
<file path=[Content_Types].xml><?xml version="1.0" encoding="utf-8"?>
<Types xmlns="http://schemas.openxmlformats.org/package/2006/content-types">
  <Default Extension="xml" ContentType="application/xml"/>
  <Default Extension="wmf" ContentType="image/x-wmf"/>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activeX/activeX1.bin" ContentType="application/vnd.ms-office.activeX"/>
  <Override PartName="/word/activeX/activeX1.xml" ContentType="application/vnd.ms-office.activeX+xml"/>
  <Override PartName="/word/activeX/activeX2.bin" ContentType="application/vnd.ms-office.activeX"/>
  <Override PartName="/word/activeX/activeX2.xml" ContentType="application/vnd.ms-office.activeX+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spacing w:line="360" w:lineRule="auto"/>
        <w:rPr>
          <w:rFonts w:hint="eastAsia" w:ascii="宋体" w:hAnsi="宋体"/>
          <w:b/>
          <w:bCs/>
          <w:color w:val="auto"/>
          <w:sz w:val="28"/>
          <w:szCs w:val="28"/>
        </w:rPr>
      </w:pPr>
      <w:r>
        <w:rPr>
          <w:rFonts w:hint="eastAsia" w:ascii="宋体" w:hAnsi="宋体"/>
          <w:b/>
          <w:bCs/>
          <w:color w:val="auto"/>
          <w:sz w:val="28"/>
          <w:szCs w:val="28"/>
          <w:lang w:val="en-US" w:eastAsia="zh-CN"/>
        </w:rPr>
        <w:t xml:space="preserve">                         </w:t>
      </w:r>
      <w:r>
        <w:rPr>
          <w:rFonts w:hint="eastAsia" w:ascii="宋体" w:hAnsi="宋体"/>
          <w:b/>
          <w:bCs/>
          <w:color w:val="auto"/>
          <w:sz w:val="28"/>
          <w:szCs w:val="28"/>
        </w:rPr>
        <w:t>本文件已经我单位审核，请按此文件发布!</w:t>
      </w:r>
    </w:p>
    <w:p>
      <w:pPr>
        <w:spacing w:line="480" w:lineRule="auto"/>
        <w:rPr>
          <w:rFonts w:hint="eastAsia" w:ascii="宋体" w:hAnsi="宋体"/>
          <w:b/>
          <w:color w:val="auto"/>
          <w:sz w:val="28"/>
          <w:szCs w:val="28"/>
        </w:rPr>
      </w:pPr>
      <w:r>
        <w:rPr>
          <w:rFonts w:hint="eastAsia" w:ascii="宋体" w:hAnsi="宋体"/>
          <w:b/>
          <w:bCs/>
          <w:color w:val="auto"/>
          <w:sz w:val="28"/>
          <w:szCs w:val="28"/>
          <w:lang w:val="en-US" w:eastAsia="zh-CN"/>
        </w:rPr>
        <w:t xml:space="preserve">                         </w:t>
      </w:r>
      <w:r>
        <w:rPr>
          <w:rFonts w:hint="eastAsia" w:ascii="宋体" w:hAnsi="宋体"/>
          <w:b/>
          <w:bCs/>
          <w:color w:val="auto"/>
          <w:sz w:val="28"/>
          <w:szCs w:val="28"/>
          <w:lang w:eastAsia="zh-CN"/>
        </w:rPr>
        <w:t>采购</w:t>
      </w:r>
      <w:r>
        <w:rPr>
          <w:rFonts w:hint="eastAsia" w:ascii="宋体" w:hAnsi="宋体"/>
          <w:b/>
          <w:bCs/>
          <w:color w:val="auto"/>
          <w:sz w:val="28"/>
          <w:szCs w:val="28"/>
        </w:rPr>
        <w:t>单位盖章：</w:t>
      </w:r>
      <w:r>
        <w:rPr>
          <w:rFonts w:hint="eastAsia" w:ascii="宋体" w:hAnsi="宋体"/>
          <w:b/>
          <w:bCs/>
          <w:color w:val="auto"/>
          <w:sz w:val="28"/>
          <w:szCs w:val="28"/>
          <w:u w:val="single"/>
        </w:rPr>
        <w:t xml:space="preserve">                  </w:t>
      </w:r>
    </w:p>
    <w:p>
      <w:pPr>
        <w:spacing w:line="480" w:lineRule="auto"/>
        <w:rPr>
          <w:rFonts w:hint="eastAsia" w:ascii="宋体" w:hAnsi="宋体"/>
          <w:b/>
          <w:color w:val="auto"/>
          <w:sz w:val="28"/>
          <w:szCs w:val="28"/>
        </w:rPr>
      </w:pPr>
      <w:r>
        <w:rPr>
          <w:rFonts w:hint="eastAsia" w:ascii="宋体" w:hAnsi="宋体"/>
          <w:b/>
          <w:bCs/>
          <w:color w:val="auto"/>
          <w:sz w:val="28"/>
          <w:szCs w:val="28"/>
          <w:lang w:val="en-US" w:eastAsia="zh-CN"/>
        </w:rPr>
        <w:t xml:space="preserve">                     </w:t>
      </w:r>
    </w:p>
    <w:p>
      <w:pPr>
        <w:tabs>
          <w:tab w:val="left" w:pos="2835"/>
        </w:tabs>
        <w:jc w:val="center"/>
        <w:rPr>
          <w:rFonts w:ascii="宋体" w:hAnsi="宋体"/>
          <w:b/>
          <w:color w:val="auto"/>
          <w:sz w:val="24"/>
        </w:rPr>
      </w:pPr>
    </w:p>
    <w:p>
      <w:pPr>
        <w:tabs>
          <w:tab w:val="left" w:pos="2835"/>
        </w:tabs>
        <w:jc w:val="center"/>
        <w:rPr>
          <w:rFonts w:ascii="宋体" w:hAnsi="宋体"/>
          <w:b/>
          <w:color w:val="auto"/>
          <w:sz w:val="24"/>
        </w:rPr>
      </w:pPr>
    </w:p>
    <w:p>
      <w:pPr>
        <w:pStyle w:val="17"/>
        <w:spacing w:line="360" w:lineRule="auto"/>
        <w:rPr>
          <w:rFonts w:hAnsi="宋体"/>
          <w:b/>
          <w:color w:val="auto"/>
          <w:sz w:val="24"/>
          <w:szCs w:val="24"/>
        </w:rPr>
      </w:pPr>
    </w:p>
    <w:p>
      <w:pPr>
        <w:pStyle w:val="17"/>
        <w:spacing w:line="360" w:lineRule="auto"/>
        <w:rPr>
          <w:rFonts w:hAnsi="宋体"/>
          <w:b/>
          <w:color w:val="auto"/>
          <w:sz w:val="24"/>
          <w:szCs w:val="24"/>
        </w:rPr>
      </w:pPr>
    </w:p>
    <w:p>
      <w:pPr>
        <w:jc w:val="center"/>
        <w:rPr>
          <w:rFonts w:ascii="宋体" w:hAnsi="宋体"/>
          <w:b/>
          <w:color w:val="auto"/>
          <w:sz w:val="72"/>
          <w:szCs w:val="72"/>
        </w:rPr>
      </w:pPr>
      <w:r>
        <w:rPr>
          <w:rFonts w:hint="eastAsia" w:ascii="宋体" w:hAnsi="宋体"/>
          <w:b/>
          <w:color w:val="auto"/>
          <w:sz w:val="72"/>
          <w:szCs w:val="72"/>
        </w:rPr>
        <w:t>单一来源采购文件</w:t>
      </w:r>
    </w:p>
    <w:p>
      <w:pPr>
        <w:pStyle w:val="17"/>
        <w:spacing w:line="360" w:lineRule="auto"/>
        <w:jc w:val="center"/>
        <w:rPr>
          <w:rFonts w:hAnsi="宋体"/>
          <w:b/>
          <w:color w:val="auto"/>
          <w:sz w:val="24"/>
        </w:rPr>
      </w:pPr>
    </w:p>
    <w:p>
      <w:pPr>
        <w:pStyle w:val="17"/>
        <w:spacing w:line="360" w:lineRule="auto"/>
        <w:rPr>
          <w:rFonts w:hAnsi="宋体"/>
          <w:b/>
          <w:color w:val="auto"/>
          <w:sz w:val="24"/>
        </w:rPr>
      </w:pPr>
    </w:p>
    <w:p>
      <w:pPr>
        <w:pStyle w:val="17"/>
        <w:spacing w:line="360" w:lineRule="auto"/>
        <w:rPr>
          <w:rFonts w:hint="eastAsia" w:hAnsi="宋体"/>
          <w:b/>
          <w:color w:val="auto"/>
          <w:sz w:val="32"/>
          <w:lang w:val="en-US" w:eastAsia="zh-CN"/>
        </w:rPr>
      </w:pPr>
      <w:r>
        <w:rPr>
          <w:rFonts w:hint="eastAsia" w:hAnsi="宋体"/>
          <w:b/>
          <w:color w:val="auto"/>
          <w:sz w:val="32"/>
        </w:rPr>
        <w:t xml:space="preserve">   </w:t>
      </w:r>
      <w:r>
        <w:rPr>
          <w:rFonts w:hint="eastAsia" w:hAnsi="宋体"/>
          <w:b/>
          <w:color w:val="auto"/>
          <w:sz w:val="32"/>
          <w:lang w:val="en-US" w:eastAsia="zh-CN"/>
        </w:rPr>
        <w:t xml:space="preserve">             </w:t>
      </w:r>
    </w:p>
    <w:p>
      <w:pPr>
        <w:pStyle w:val="17"/>
        <w:spacing w:line="360" w:lineRule="auto"/>
        <w:rPr>
          <w:rFonts w:hint="eastAsia" w:hAnsi="宋体"/>
          <w:b/>
          <w:color w:val="auto"/>
          <w:sz w:val="32"/>
          <w:lang w:val="en-US" w:eastAsia="zh-CN"/>
        </w:rPr>
      </w:pPr>
    </w:p>
    <w:p>
      <w:pPr>
        <w:pStyle w:val="17"/>
        <w:spacing w:line="360" w:lineRule="auto"/>
        <w:jc w:val="center"/>
        <w:rPr>
          <w:rFonts w:hint="eastAsia" w:hAnsi="宋体" w:eastAsia="宋体"/>
          <w:b/>
          <w:color w:val="auto"/>
          <w:sz w:val="32"/>
          <w:lang w:eastAsia="zh-CN"/>
        </w:rPr>
      </w:pPr>
      <w:r>
        <w:rPr>
          <w:rFonts w:hint="eastAsia" w:hAnsi="宋体"/>
          <w:b/>
          <w:color w:val="auto"/>
          <w:sz w:val="32"/>
          <w:lang w:eastAsia="zh-CN"/>
        </w:rPr>
        <w:t>项目编号：闽博能字第20211102</w:t>
      </w:r>
    </w:p>
    <w:p>
      <w:pPr>
        <w:pStyle w:val="17"/>
        <w:spacing w:line="360" w:lineRule="auto"/>
        <w:jc w:val="center"/>
        <w:rPr>
          <w:rFonts w:hAnsi="宋体"/>
          <w:b/>
          <w:color w:val="auto"/>
          <w:spacing w:val="20"/>
          <w:sz w:val="32"/>
        </w:rPr>
      </w:pPr>
      <w:r>
        <w:rPr>
          <w:rFonts w:hint="eastAsia" w:hAnsi="宋体"/>
          <w:b/>
          <w:color w:val="auto"/>
          <w:sz w:val="32"/>
        </w:rPr>
        <w:t>项目名称：</w:t>
      </w:r>
      <w:r>
        <w:rPr>
          <w:rFonts w:hint="eastAsia" w:hAnsi="宋体" w:cs="宋体"/>
          <w:b/>
          <w:bCs/>
          <w:color w:val="auto"/>
          <w:spacing w:val="-8"/>
          <w:sz w:val="32"/>
          <w:szCs w:val="32"/>
          <w:shd w:val="clear" w:color="auto" w:fill="auto"/>
          <w:lang w:eastAsia="zh-CN"/>
        </w:rPr>
        <w:t>紫外可见分光光度计采购项目</w:t>
      </w:r>
    </w:p>
    <w:p>
      <w:pPr>
        <w:pStyle w:val="17"/>
        <w:spacing w:line="360" w:lineRule="auto"/>
        <w:ind w:firstLine="361" w:firstLineChars="100"/>
        <w:jc w:val="both"/>
        <w:rPr>
          <w:rFonts w:hint="eastAsia" w:hAnsi="宋体"/>
          <w:b/>
          <w:color w:val="auto"/>
          <w:spacing w:val="20"/>
          <w:sz w:val="32"/>
        </w:rPr>
      </w:pPr>
    </w:p>
    <w:p>
      <w:pPr>
        <w:pStyle w:val="17"/>
        <w:spacing w:line="360" w:lineRule="auto"/>
        <w:ind w:firstLine="1806" w:firstLineChars="500"/>
        <w:jc w:val="both"/>
        <w:rPr>
          <w:rFonts w:hint="eastAsia" w:hAnsi="宋体"/>
          <w:b/>
          <w:color w:val="auto"/>
          <w:spacing w:val="20"/>
          <w:sz w:val="32"/>
        </w:rPr>
      </w:pPr>
    </w:p>
    <w:p>
      <w:pPr>
        <w:pStyle w:val="17"/>
        <w:spacing w:line="360" w:lineRule="auto"/>
        <w:ind w:firstLine="1806" w:firstLineChars="500"/>
        <w:jc w:val="both"/>
        <w:rPr>
          <w:rFonts w:hint="eastAsia" w:hAnsi="宋体"/>
          <w:b/>
          <w:color w:val="auto"/>
          <w:spacing w:val="20"/>
          <w:sz w:val="32"/>
        </w:rPr>
      </w:pPr>
    </w:p>
    <w:p>
      <w:pPr>
        <w:pStyle w:val="17"/>
        <w:spacing w:line="360" w:lineRule="auto"/>
        <w:ind w:firstLine="1806" w:firstLineChars="500"/>
        <w:jc w:val="both"/>
        <w:rPr>
          <w:rFonts w:hAnsi="宋体"/>
          <w:b/>
          <w:color w:val="auto"/>
          <w:spacing w:val="20"/>
          <w:sz w:val="32"/>
        </w:rPr>
      </w:pPr>
      <w:r>
        <w:rPr>
          <w:rFonts w:hint="eastAsia" w:hAnsi="宋体"/>
          <w:b/>
          <w:color w:val="auto"/>
          <w:spacing w:val="20"/>
          <w:sz w:val="32"/>
        </w:rPr>
        <w:t>采   购   人：</w:t>
      </w:r>
      <w:r>
        <w:rPr>
          <w:rFonts w:hint="eastAsia" w:hAnsi="宋体"/>
          <w:b/>
          <w:color w:val="auto"/>
          <w:spacing w:val="20"/>
          <w:sz w:val="32"/>
          <w:lang w:eastAsia="zh-CN"/>
        </w:rPr>
        <w:t>湄洲湾职业技术学院</w:t>
      </w:r>
    </w:p>
    <w:p>
      <w:pPr>
        <w:pStyle w:val="17"/>
        <w:spacing w:line="360" w:lineRule="auto"/>
        <w:jc w:val="center"/>
        <w:rPr>
          <w:rFonts w:hAnsi="宋体"/>
          <w:b/>
          <w:color w:val="auto"/>
          <w:sz w:val="32"/>
        </w:rPr>
      </w:pPr>
      <w:r>
        <w:rPr>
          <w:rFonts w:hint="eastAsia" w:hAnsi="宋体"/>
          <w:b/>
          <w:color w:val="auto"/>
          <w:spacing w:val="20"/>
          <w:sz w:val="32"/>
        </w:rPr>
        <w:t>采购代理人：</w:t>
      </w:r>
      <w:r>
        <w:rPr>
          <w:rFonts w:hint="eastAsia" w:hAnsi="宋体"/>
          <w:b/>
          <w:color w:val="auto"/>
          <w:sz w:val="32"/>
          <w:lang w:eastAsia="zh-CN"/>
        </w:rPr>
        <w:t>福建省博能招标代理有限公司</w:t>
      </w:r>
    </w:p>
    <w:p>
      <w:pPr>
        <w:spacing w:line="360" w:lineRule="auto"/>
        <w:jc w:val="center"/>
        <w:rPr>
          <w:rFonts w:hint="eastAsia" w:ascii="宋体" w:hAnsi="宋体"/>
          <w:b/>
          <w:color w:val="auto"/>
          <w:sz w:val="32"/>
        </w:rPr>
      </w:pPr>
    </w:p>
    <w:p>
      <w:pPr>
        <w:spacing w:line="360" w:lineRule="auto"/>
        <w:jc w:val="center"/>
        <w:rPr>
          <w:rFonts w:hint="eastAsia" w:ascii="宋体" w:hAnsi="宋体"/>
          <w:b/>
          <w:color w:val="auto"/>
          <w:sz w:val="32"/>
        </w:rPr>
      </w:pPr>
    </w:p>
    <w:p>
      <w:pPr>
        <w:spacing w:line="360" w:lineRule="auto"/>
        <w:jc w:val="center"/>
        <w:rPr>
          <w:rFonts w:ascii="宋体" w:hAnsi="宋体"/>
          <w:b/>
          <w:color w:val="auto"/>
          <w:sz w:val="32"/>
        </w:rPr>
      </w:pPr>
      <w:r>
        <w:rPr>
          <w:rFonts w:hint="eastAsia" w:ascii="宋体" w:hAnsi="宋体"/>
          <w:b/>
          <w:color w:val="auto"/>
          <w:sz w:val="32"/>
        </w:rPr>
        <w:t>二○二一年</w:t>
      </w:r>
      <w:r>
        <w:rPr>
          <w:rFonts w:hint="eastAsia" w:ascii="宋体" w:hAnsi="宋体"/>
          <w:b/>
          <w:color w:val="auto"/>
          <w:sz w:val="32"/>
          <w:lang w:eastAsia="zh-CN"/>
        </w:rPr>
        <w:t>十一</w:t>
      </w:r>
      <w:r>
        <w:rPr>
          <w:rFonts w:hint="eastAsia" w:ascii="宋体" w:hAnsi="宋体"/>
          <w:b/>
          <w:color w:val="auto"/>
          <w:sz w:val="32"/>
        </w:rPr>
        <w:t>月</w:t>
      </w:r>
    </w:p>
    <w:p>
      <w:pPr>
        <w:spacing w:line="360" w:lineRule="auto"/>
        <w:jc w:val="center"/>
        <w:rPr>
          <w:rFonts w:ascii="宋体" w:hAnsi="宋体"/>
          <w:b/>
          <w:color w:val="auto"/>
          <w:sz w:val="32"/>
        </w:rPr>
        <w:sectPr>
          <w:headerReference r:id="rId4" w:type="first"/>
          <w:footerReference r:id="rId5" w:type="first"/>
          <w:headerReference r:id="rId3" w:type="default"/>
          <w:pgSz w:w="11907" w:h="16840"/>
          <w:pgMar w:top="1440" w:right="1080" w:bottom="1440" w:left="1080" w:header="851" w:footer="992" w:gutter="0"/>
          <w:cols w:space="720" w:num="1"/>
          <w:docGrid w:linePitch="312" w:charSpace="0"/>
        </w:sectPr>
      </w:pPr>
    </w:p>
    <w:p>
      <w:pPr>
        <w:pStyle w:val="17"/>
        <w:spacing w:line="360" w:lineRule="auto"/>
        <w:jc w:val="center"/>
        <w:outlineLvl w:val="0"/>
        <w:rPr>
          <w:rFonts w:hAnsi="宋体"/>
          <w:b/>
          <w:color w:val="auto"/>
          <w:sz w:val="36"/>
        </w:rPr>
      </w:pPr>
      <w:r>
        <w:rPr>
          <w:rFonts w:hint="eastAsia" w:hAnsi="宋体"/>
          <w:b/>
          <w:color w:val="auto"/>
          <w:sz w:val="36"/>
        </w:rPr>
        <w:t>目   录</w:t>
      </w:r>
    </w:p>
    <w:tbl>
      <w:tblPr>
        <w:tblStyle w:val="32"/>
        <w:tblW w:w="4999" w:type="pct"/>
        <w:jc w:val="center"/>
        <w:tblLayout w:type="autofit"/>
        <w:tblCellMar>
          <w:top w:w="0" w:type="dxa"/>
          <w:left w:w="108" w:type="dxa"/>
          <w:bottom w:w="0" w:type="dxa"/>
          <w:right w:w="108" w:type="dxa"/>
        </w:tblCellMar>
      </w:tblPr>
      <w:tblGrid>
        <w:gridCol w:w="9373"/>
        <w:gridCol w:w="588"/>
      </w:tblGrid>
      <w:tr>
        <w:tblPrEx>
          <w:tblCellMar>
            <w:top w:w="0" w:type="dxa"/>
            <w:left w:w="108" w:type="dxa"/>
            <w:bottom w:w="0" w:type="dxa"/>
            <w:right w:w="108" w:type="dxa"/>
          </w:tblCellMar>
        </w:tblPrEx>
        <w:trPr>
          <w:trHeight w:val="680" w:hRule="atLeast"/>
          <w:jc w:val="center"/>
        </w:trPr>
        <w:tc>
          <w:tcPr>
            <w:tcW w:w="4704" w:type="pct"/>
            <w:vAlign w:val="center"/>
          </w:tcPr>
          <w:p>
            <w:pPr>
              <w:tabs>
                <w:tab w:val="left" w:pos="840"/>
              </w:tabs>
              <w:rPr>
                <w:rFonts w:ascii="宋体" w:hAnsi="宋体"/>
                <w:color w:val="auto"/>
                <w:sz w:val="24"/>
                <w:szCs w:val="24"/>
              </w:rPr>
            </w:pPr>
            <w:r>
              <w:rPr>
                <w:color w:val="auto"/>
              </w:rPr>
              <w:fldChar w:fldCharType="begin"/>
            </w:r>
            <w:r>
              <w:rPr>
                <w:color w:val="auto"/>
              </w:rPr>
              <w:instrText xml:space="preserve"> HYPERLINK \l "投标邀请" </w:instrText>
            </w:r>
            <w:r>
              <w:rPr>
                <w:color w:val="auto"/>
              </w:rPr>
              <w:fldChar w:fldCharType="separate"/>
            </w:r>
            <w:r>
              <w:rPr>
                <w:rFonts w:hint="eastAsia" w:ascii="宋体" w:hAnsi="宋体"/>
                <w:b/>
                <w:color w:val="auto"/>
                <w:sz w:val="24"/>
                <w:szCs w:val="24"/>
              </w:rPr>
              <w:t>第一章</w:t>
            </w:r>
            <w:r>
              <w:rPr>
                <w:rFonts w:hint="eastAsia" w:ascii="宋体" w:hAnsi="宋体"/>
                <w:color w:val="auto"/>
                <w:sz w:val="24"/>
                <w:szCs w:val="24"/>
              </w:rPr>
              <w:t xml:space="preserve">  单一来源采购邀请</w:t>
            </w:r>
            <w:r>
              <w:rPr>
                <w:rFonts w:hint="eastAsia" w:ascii="宋体" w:hAnsi="宋体"/>
                <w:color w:val="auto"/>
                <w:sz w:val="24"/>
                <w:szCs w:val="24"/>
              </w:rPr>
              <w:fldChar w:fldCharType="end"/>
            </w:r>
            <w:r>
              <w:rPr>
                <w:rFonts w:hint="eastAsia" w:ascii="宋体" w:hAnsi="宋体"/>
                <w:color w:val="auto"/>
                <w:sz w:val="24"/>
                <w:szCs w:val="24"/>
              </w:rPr>
              <w:t>……………………………………………………</w:t>
            </w:r>
          </w:p>
        </w:tc>
        <w:tc>
          <w:tcPr>
            <w:tcW w:w="295" w:type="pct"/>
            <w:vAlign w:val="center"/>
          </w:tcPr>
          <w:p>
            <w:pPr>
              <w:jc w:val="center"/>
              <w:rPr>
                <w:rFonts w:ascii="宋体" w:hAnsi="宋体"/>
                <w:color w:val="auto"/>
                <w:sz w:val="24"/>
                <w:szCs w:val="24"/>
              </w:rPr>
            </w:pPr>
            <w:r>
              <w:rPr>
                <w:rFonts w:hint="eastAsia" w:ascii="宋体" w:hAnsi="宋体"/>
                <w:color w:val="auto"/>
                <w:sz w:val="24"/>
                <w:szCs w:val="24"/>
              </w:rPr>
              <w:t>03</w:t>
            </w:r>
          </w:p>
        </w:tc>
      </w:tr>
      <w:tr>
        <w:tblPrEx>
          <w:tblCellMar>
            <w:top w:w="0" w:type="dxa"/>
            <w:left w:w="108" w:type="dxa"/>
            <w:bottom w:w="0" w:type="dxa"/>
            <w:right w:w="108" w:type="dxa"/>
          </w:tblCellMar>
        </w:tblPrEx>
        <w:trPr>
          <w:trHeight w:val="680" w:hRule="atLeast"/>
          <w:jc w:val="center"/>
        </w:trPr>
        <w:tc>
          <w:tcPr>
            <w:tcW w:w="4704" w:type="pct"/>
            <w:vAlign w:val="center"/>
          </w:tcPr>
          <w:p>
            <w:pPr>
              <w:tabs>
                <w:tab w:val="left" w:pos="840"/>
              </w:tabs>
              <w:rPr>
                <w:rFonts w:ascii="宋体" w:hAnsi="宋体"/>
                <w:color w:val="auto"/>
                <w:sz w:val="24"/>
                <w:szCs w:val="24"/>
              </w:rPr>
            </w:pPr>
            <w:r>
              <w:rPr>
                <w:color w:val="auto"/>
              </w:rPr>
              <w:fldChar w:fldCharType="begin"/>
            </w:r>
            <w:r>
              <w:rPr>
                <w:color w:val="auto"/>
              </w:rPr>
              <w:instrText xml:space="preserve"> HYPERLINK \l "第二章投标人须知" </w:instrText>
            </w:r>
            <w:r>
              <w:rPr>
                <w:color w:val="auto"/>
              </w:rPr>
              <w:fldChar w:fldCharType="separate"/>
            </w:r>
            <w:r>
              <w:rPr>
                <w:rStyle w:val="39"/>
                <w:rFonts w:hint="eastAsia" w:ascii="宋体" w:hAnsi="宋体"/>
                <w:b/>
                <w:color w:val="auto"/>
                <w:sz w:val="24"/>
                <w:szCs w:val="24"/>
                <w:u w:val="none"/>
              </w:rPr>
              <w:t>第二章</w:t>
            </w:r>
            <w:r>
              <w:rPr>
                <w:rStyle w:val="39"/>
                <w:rFonts w:hint="eastAsia" w:ascii="宋体" w:hAnsi="宋体"/>
                <w:color w:val="auto"/>
                <w:sz w:val="24"/>
                <w:szCs w:val="24"/>
                <w:u w:val="none"/>
              </w:rPr>
              <w:t xml:space="preserve">  </w:t>
            </w:r>
            <w:r>
              <w:rPr>
                <w:rStyle w:val="39"/>
                <w:rFonts w:hint="eastAsia" w:ascii="宋体" w:hAnsi="宋体"/>
                <w:color w:val="auto"/>
                <w:sz w:val="24"/>
                <w:szCs w:val="24"/>
                <w:u w:val="none"/>
                <w:lang w:eastAsia="zh-CN"/>
              </w:rPr>
              <w:t>供应商</w:t>
            </w:r>
            <w:r>
              <w:rPr>
                <w:rStyle w:val="39"/>
                <w:rFonts w:hint="eastAsia" w:ascii="宋体" w:hAnsi="宋体"/>
                <w:color w:val="auto"/>
                <w:sz w:val="24"/>
                <w:szCs w:val="24"/>
                <w:u w:val="none"/>
              </w:rPr>
              <w:t>须知</w:t>
            </w:r>
            <w:r>
              <w:rPr>
                <w:rStyle w:val="39"/>
                <w:rFonts w:hint="eastAsia" w:ascii="宋体" w:hAnsi="宋体"/>
                <w:color w:val="auto"/>
                <w:sz w:val="24"/>
                <w:szCs w:val="24"/>
                <w:u w:val="none"/>
              </w:rPr>
              <w:fldChar w:fldCharType="end"/>
            </w:r>
            <w:r>
              <w:rPr>
                <w:rFonts w:hint="eastAsia" w:ascii="宋体" w:hAnsi="宋体"/>
                <w:color w:val="auto"/>
                <w:sz w:val="24"/>
                <w:szCs w:val="24"/>
              </w:rPr>
              <w:t>……………………………………………………………</w:t>
            </w:r>
          </w:p>
        </w:tc>
        <w:tc>
          <w:tcPr>
            <w:tcW w:w="295" w:type="pct"/>
            <w:vAlign w:val="center"/>
          </w:tcPr>
          <w:p>
            <w:pPr>
              <w:jc w:val="center"/>
              <w:rPr>
                <w:rFonts w:ascii="宋体" w:hAnsi="宋体"/>
                <w:color w:val="auto"/>
                <w:sz w:val="24"/>
                <w:szCs w:val="24"/>
              </w:rPr>
            </w:pPr>
            <w:r>
              <w:rPr>
                <w:rFonts w:hint="eastAsia" w:ascii="宋体" w:hAnsi="宋体"/>
                <w:color w:val="auto"/>
                <w:sz w:val="24"/>
                <w:szCs w:val="24"/>
              </w:rPr>
              <w:t>06</w:t>
            </w:r>
          </w:p>
        </w:tc>
      </w:tr>
      <w:tr>
        <w:tblPrEx>
          <w:tblCellMar>
            <w:top w:w="0" w:type="dxa"/>
            <w:left w:w="108" w:type="dxa"/>
            <w:bottom w:w="0" w:type="dxa"/>
            <w:right w:w="108" w:type="dxa"/>
          </w:tblCellMar>
        </w:tblPrEx>
        <w:trPr>
          <w:trHeight w:val="680" w:hRule="atLeast"/>
          <w:jc w:val="center"/>
        </w:trPr>
        <w:tc>
          <w:tcPr>
            <w:tcW w:w="4704" w:type="pct"/>
            <w:vAlign w:val="center"/>
          </w:tcPr>
          <w:p>
            <w:pPr>
              <w:rPr>
                <w:rFonts w:ascii="宋体" w:hAnsi="宋体"/>
                <w:color w:val="auto"/>
                <w:sz w:val="24"/>
                <w:szCs w:val="24"/>
              </w:rPr>
            </w:pPr>
            <w:r>
              <w:rPr>
                <w:color w:val="auto"/>
              </w:rPr>
              <w:fldChar w:fldCharType="begin"/>
            </w:r>
            <w:r>
              <w:rPr>
                <w:color w:val="auto"/>
              </w:rPr>
              <w:instrText xml:space="preserve"> HYPERLINK \l "投标人须知前附表" </w:instrText>
            </w:r>
            <w:r>
              <w:rPr>
                <w:color w:val="auto"/>
              </w:rPr>
              <w:fldChar w:fldCharType="separate"/>
            </w:r>
            <w:bookmarkStart w:id="0" w:name="_Hlt226871612"/>
            <w:r>
              <w:rPr>
                <w:rStyle w:val="39"/>
                <w:rFonts w:hint="eastAsia" w:ascii="宋体" w:hAnsi="宋体"/>
                <w:color w:val="auto"/>
                <w:sz w:val="24"/>
                <w:szCs w:val="24"/>
                <w:u w:val="none"/>
                <w:lang w:eastAsia="zh-CN"/>
              </w:rPr>
              <w:t>供应商</w:t>
            </w:r>
            <w:r>
              <w:rPr>
                <w:rStyle w:val="39"/>
                <w:rFonts w:hint="eastAsia" w:ascii="宋体" w:hAnsi="宋体"/>
                <w:color w:val="auto"/>
                <w:sz w:val="24"/>
                <w:szCs w:val="24"/>
                <w:u w:val="none"/>
              </w:rPr>
              <w:t>须</w:t>
            </w:r>
            <w:bookmarkEnd w:id="0"/>
            <w:r>
              <w:rPr>
                <w:rStyle w:val="39"/>
                <w:rFonts w:hint="eastAsia" w:ascii="宋体" w:hAnsi="宋体"/>
                <w:color w:val="auto"/>
                <w:sz w:val="24"/>
                <w:szCs w:val="24"/>
                <w:u w:val="none"/>
              </w:rPr>
              <w:t>知前附表</w:t>
            </w:r>
            <w:r>
              <w:rPr>
                <w:rStyle w:val="39"/>
                <w:rFonts w:hint="eastAsia" w:ascii="宋体" w:hAnsi="宋体"/>
                <w:color w:val="auto"/>
                <w:sz w:val="24"/>
                <w:szCs w:val="24"/>
                <w:u w:val="none"/>
              </w:rPr>
              <w:fldChar w:fldCharType="end"/>
            </w:r>
            <w:r>
              <w:rPr>
                <w:rFonts w:hint="eastAsia" w:ascii="宋体" w:hAnsi="宋体"/>
                <w:color w:val="auto"/>
                <w:sz w:val="24"/>
                <w:szCs w:val="24"/>
              </w:rPr>
              <w:t>………………………………………………………………</w:t>
            </w:r>
          </w:p>
        </w:tc>
        <w:tc>
          <w:tcPr>
            <w:tcW w:w="295" w:type="pct"/>
            <w:vAlign w:val="center"/>
          </w:tcPr>
          <w:p>
            <w:pPr>
              <w:jc w:val="center"/>
              <w:rPr>
                <w:rFonts w:ascii="宋体" w:hAnsi="宋体"/>
                <w:color w:val="auto"/>
                <w:sz w:val="24"/>
                <w:szCs w:val="24"/>
              </w:rPr>
            </w:pPr>
            <w:r>
              <w:rPr>
                <w:rFonts w:hint="eastAsia" w:ascii="宋体" w:hAnsi="宋体"/>
                <w:color w:val="auto"/>
                <w:sz w:val="24"/>
                <w:szCs w:val="24"/>
              </w:rPr>
              <w:t>06</w:t>
            </w:r>
          </w:p>
        </w:tc>
      </w:tr>
      <w:tr>
        <w:tblPrEx>
          <w:tblCellMar>
            <w:top w:w="0" w:type="dxa"/>
            <w:left w:w="108" w:type="dxa"/>
            <w:bottom w:w="0" w:type="dxa"/>
            <w:right w:w="108" w:type="dxa"/>
          </w:tblCellMar>
        </w:tblPrEx>
        <w:trPr>
          <w:trHeight w:val="680" w:hRule="atLeast"/>
          <w:jc w:val="center"/>
        </w:trPr>
        <w:tc>
          <w:tcPr>
            <w:tcW w:w="4704" w:type="pct"/>
            <w:vAlign w:val="center"/>
          </w:tcPr>
          <w:p>
            <w:pPr>
              <w:rPr>
                <w:rFonts w:ascii="宋体" w:hAnsi="宋体"/>
                <w:color w:val="auto"/>
                <w:sz w:val="24"/>
                <w:szCs w:val="24"/>
              </w:rPr>
            </w:pPr>
            <w:r>
              <w:rPr>
                <w:color w:val="auto"/>
              </w:rPr>
              <w:fldChar w:fldCharType="begin"/>
            </w:r>
            <w:r>
              <w:rPr>
                <w:color w:val="auto"/>
              </w:rPr>
              <w:instrText xml:space="preserve"> HYPERLINK \l "一、说明" </w:instrText>
            </w:r>
            <w:r>
              <w:rPr>
                <w:color w:val="auto"/>
              </w:rPr>
              <w:fldChar w:fldCharType="separate"/>
            </w:r>
            <w:r>
              <w:rPr>
                <w:rStyle w:val="39"/>
                <w:rFonts w:hint="eastAsia" w:ascii="宋体" w:hAnsi="宋体"/>
                <w:color w:val="auto"/>
                <w:sz w:val="24"/>
                <w:szCs w:val="24"/>
                <w:u w:val="none"/>
              </w:rPr>
              <w:t>一、说明</w:t>
            </w:r>
            <w:r>
              <w:rPr>
                <w:rStyle w:val="39"/>
                <w:rFonts w:hint="eastAsia" w:ascii="宋体" w:hAnsi="宋体"/>
                <w:color w:val="auto"/>
                <w:sz w:val="24"/>
                <w:szCs w:val="24"/>
                <w:u w:val="none"/>
              </w:rPr>
              <w:fldChar w:fldCharType="end"/>
            </w:r>
            <w:r>
              <w:rPr>
                <w:rFonts w:hint="eastAsia" w:ascii="宋体" w:hAnsi="宋体"/>
                <w:color w:val="auto"/>
                <w:sz w:val="24"/>
                <w:szCs w:val="24"/>
              </w:rPr>
              <w:t>…………………………………………………………………………</w:t>
            </w:r>
          </w:p>
        </w:tc>
        <w:tc>
          <w:tcPr>
            <w:tcW w:w="295" w:type="pct"/>
            <w:vAlign w:val="center"/>
          </w:tcPr>
          <w:p>
            <w:pPr>
              <w:jc w:val="center"/>
              <w:rPr>
                <w:rFonts w:ascii="宋体" w:hAnsi="宋体"/>
                <w:color w:val="auto"/>
                <w:sz w:val="24"/>
                <w:szCs w:val="24"/>
              </w:rPr>
            </w:pPr>
            <w:r>
              <w:rPr>
                <w:rFonts w:hint="eastAsia" w:ascii="宋体" w:hAnsi="宋体"/>
                <w:color w:val="auto"/>
                <w:sz w:val="24"/>
                <w:szCs w:val="24"/>
              </w:rPr>
              <w:t>08</w:t>
            </w:r>
          </w:p>
        </w:tc>
      </w:tr>
      <w:tr>
        <w:tblPrEx>
          <w:tblCellMar>
            <w:top w:w="0" w:type="dxa"/>
            <w:left w:w="108" w:type="dxa"/>
            <w:bottom w:w="0" w:type="dxa"/>
            <w:right w:w="108" w:type="dxa"/>
          </w:tblCellMar>
        </w:tblPrEx>
        <w:trPr>
          <w:trHeight w:val="680" w:hRule="atLeast"/>
          <w:jc w:val="center"/>
        </w:trPr>
        <w:tc>
          <w:tcPr>
            <w:tcW w:w="4704" w:type="pct"/>
            <w:vAlign w:val="center"/>
          </w:tcPr>
          <w:p>
            <w:pPr>
              <w:rPr>
                <w:rFonts w:ascii="宋体" w:hAnsi="宋体"/>
                <w:color w:val="auto"/>
                <w:sz w:val="24"/>
                <w:szCs w:val="24"/>
              </w:rPr>
            </w:pPr>
            <w:r>
              <w:rPr>
                <w:color w:val="auto"/>
              </w:rPr>
              <w:fldChar w:fldCharType="begin"/>
            </w:r>
            <w:r>
              <w:rPr>
                <w:color w:val="auto"/>
              </w:rPr>
              <w:instrText xml:space="preserve"> HYPERLINK \l "招标文件" </w:instrText>
            </w:r>
            <w:r>
              <w:rPr>
                <w:color w:val="auto"/>
              </w:rPr>
              <w:fldChar w:fldCharType="separate"/>
            </w:r>
            <w:r>
              <w:rPr>
                <w:rStyle w:val="39"/>
                <w:rFonts w:hint="eastAsia" w:ascii="宋体" w:hAnsi="宋体"/>
                <w:color w:val="auto"/>
                <w:sz w:val="24"/>
                <w:szCs w:val="24"/>
                <w:u w:val="none"/>
              </w:rPr>
              <w:t>二、单一来源采购文件</w:t>
            </w:r>
            <w:r>
              <w:rPr>
                <w:rStyle w:val="39"/>
                <w:rFonts w:hint="eastAsia" w:ascii="宋体" w:hAnsi="宋体"/>
                <w:color w:val="auto"/>
                <w:sz w:val="24"/>
                <w:szCs w:val="24"/>
                <w:u w:val="none"/>
              </w:rPr>
              <w:fldChar w:fldCharType="end"/>
            </w:r>
            <w:r>
              <w:rPr>
                <w:rFonts w:hint="eastAsia" w:ascii="宋体" w:hAnsi="宋体"/>
                <w:color w:val="auto"/>
                <w:sz w:val="24"/>
                <w:szCs w:val="24"/>
              </w:rPr>
              <w:t>…………………………………………………………</w:t>
            </w:r>
          </w:p>
        </w:tc>
        <w:tc>
          <w:tcPr>
            <w:tcW w:w="295" w:type="pct"/>
            <w:vAlign w:val="center"/>
          </w:tcPr>
          <w:p>
            <w:pPr>
              <w:jc w:val="center"/>
              <w:rPr>
                <w:rFonts w:ascii="宋体" w:hAnsi="宋体"/>
                <w:color w:val="auto"/>
                <w:sz w:val="24"/>
                <w:szCs w:val="24"/>
              </w:rPr>
            </w:pPr>
            <w:r>
              <w:rPr>
                <w:rFonts w:hint="eastAsia" w:ascii="宋体" w:hAnsi="宋体"/>
                <w:color w:val="auto"/>
                <w:sz w:val="24"/>
                <w:szCs w:val="24"/>
              </w:rPr>
              <w:t>08</w:t>
            </w:r>
          </w:p>
        </w:tc>
      </w:tr>
      <w:tr>
        <w:tblPrEx>
          <w:tblCellMar>
            <w:top w:w="0" w:type="dxa"/>
            <w:left w:w="108" w:type="dxa"/>
            <w:bottom w:w="0" w:type="dxa"/>
            <w:right w:w="108" w:type="dxa"/>
          </w:tblCellMar>
        </w:tblPrEx>
        <w:trPr>
          <w:trHeight w:val="603" w:hRule="atLeast"/>
          <w:jc w:val="center"/>
        </w:trPr>
        <w:tc>
          <w:tcPr>
            <w:tcW w:w="4704" w:type="pct"/>
            <w:vAlign w:val="center"/>
          </w:tcPr>
          <w:p>
            <w:pPr>
              <w:rPr>
                <w:rFonts w:ascii="宋体" w:hAnsi="宋体"/>
                <w:color w:val="auto"/>
                <w:sz w:val="24"/>
                <w:szCs w:val="24"/>
              </w:rPr>
            </w:pPr>
            <w:r>
              <w:rPr>
                <w:color w:val="auto"/>
              </w:rPr>
              <w:fldChar w:fldCharType="begin"/>
            </w:r>
            <w:r>
              <w:rPr>
                <w:color w:val="auto"/>
              </w:rPr>
              <w:instrText xml:space="preserve"> HYPERLINK \l "投标文件的编写" </w:instrText>
            </w:r>
            <w:r>
              <w:rPr>
                <w:color w:val="auto"/>
              </w:rPr>
              <w:fldChar w:fldCharType="separate"/>
            </w:r>
            <w:r>
              <w:rPr>
                <w:rStyle w:val="39"/>
                <w:rFonts w:hint="eastAsia" w:ascii="宋体" w:hAnsi="宋体"/>
                <w:color w:val="auto"/>
                <w:sz w:val="24"/>
                <w:szCs w:val="24"/>
                <w:u w:val="none"/>
              </w:rPr>
              <w:t>三、响应文件的编写</w:t>
            </w:r>
            <w:r>
              <w:rPr>
                <w:rStyle w:val="39"/>
                <w:rFonts w:hint="eastAsia" w:ascii="宋体" w:hAnsi="宋体"/>
                <w:color w:val="auto"/>
                <w:sz w:val="24"/>
                <w:szCs w:val="24"/>
                <w:u w:val="none"/>
              </w:rPr>
              <w:fldChar w:fldCharType="end"/>
            </w:r>
            <w:r>
              <w:rPr>
                <w:rFonts w:hint="eastAsia" w:ascii="宋体" w:hAnsi="宋体"/>
                <w:color w:val="auto"/>
                <w:sz w:val="24"/>
                <w:szCs w:val="24"/>
              </w:rPr>
              <w:t>……………………………………………………………</w:t>
            </w:r>
          </w:p>
        </w:tc>
        <w:tc>
          <w:tcPr>
            <w:tcW w:w="295" w:type="pct"/>
            <w:vAlign w:val="center"/>
          </w:tcPr>
          <w:p>
            <w:pPr>
              <w:jc w:val="center"/>
              <w:rPr>
                <w:rFonts w:ascii="宋体" w:hAnsi="宋体"/>
                <w:color w:val="auto"/>
                <w:sz w:val="24"/>
                <w:szCs w:val="24"/>
              </w:rPr>
            </w:pPr>
            <w:r>
              <w:rPr>
                <w:rFonts w:hint="eastAsia" w:ascii="宋体" w:hAnsi="宋体"/>
                <w:color w:val="auto"/>
                <w:sz w:val="24"/>
                <w:szCs w:val="24"/>
              </w:rPr>
              <w:t>09</w:t>
            </w:r>
          </w:p>
        </w:tc>
      </w:tr>
      <w:tr>
        <w:tblPrEx>
          <w:tblCellMar>
            <w:top w:w="0" w:type="dxa"/>
            <w:left w:w="108" w:type="dxa"/>
            <w:bottom w:w="0" w:type="dxa"/>
            <w:right w:w="108" w:type="dxa"/>
          </w:tblCellMar>
        </w:tblPrEx>
        <w:trPr>
          <w:trHeight w:val="680" w:hRule="atLeast"/>
          <w:jc w:val="center"/>
        </w:trPr>
        <w:tc>
          <w:tcPr>
            <w:tcW w:w="4704" w:type="pct"/>
            <w:vAlign w:val="center"/>
          </w:tcPr>
          <w:p>
            <w:pPr>
              <w:rPr>
                <w:rFonts w:ascii="宋体" w:hAnsi="宋体"/>
                <w:color w:val="auto"/>
                <w:sz w:val="24"/>
                <w:szCs w:val="24"/>
              </w:rPr>
            </w:pPr>
            <w:r>
              <w:rPr>
                <w:color w:val="auto"/>
              </w:rPr>
              <w:fldChar w:fldCharType="begin"/>
            </w:r>
            <w:r>
              <w:rPr>
                <w:color w:val="auto"/>
              </w:rPr>
              <w:instrText xml:space="preserve"> HYPERLINK \l "投标文件的提交" </w:instrText>
            </w:r>
            <w:r>
              <w:rPr>
                <w:color w:val="auto"/>
              </w:rPr>
              <w:fldChar w:fldCharType="separate"/>
            </w:r>
            <w:r>
              <w:rPr>
                <w:rStyle w:val="39"/>
                <w:rFonts w:hint="eastAsia" w:ascii="宋体" w:hAnsi="宋体"/>
                <w:color w:val="auto"/>
                <w:sz w:val="24"/>
                <w:szCs w:val="24"/>
                <w:u w:val="none"/>
              </w:rPr>
              <w:t>四、响应文件的格式与提交</w:t>
            </w:r>
            <w:r>
              <w:rPr>
                <w:rStyle w:val="39"/>
                <w:rFonts w:hint="eastAsia" w:ascii="宋体" w:hAnsi="宋体"/>
                <w:color w:val="auto"/>
                <w:sz w:val="24"/>
                <w:szCs w:val="24"/>
                <w:u w:val="none"/>
              </w:rPr>
              <w:fldChar w:fldCharType="end"/>
            </w:r>
            <w:r>
              <w:rPr>
                <w:rFonts w:hint="eastAsia" w:ascii="宋体" w:hAnsi="宋体"/>
                <w:color w:val="auto"/>
                <w:sz w:val="24"/>
                <w:szCs w:val="24"/>
              </w:rPr>
              <w:t>……………………………………………………</w:t>
            </w:r>
          </w:p>
        </w:tc>
        <w:tc>
          <w:tcPr>
            <w:tcW w:w="295" w:type="pct"/>
            <w:vAlign w:val="center"/>
          </w:tcPr>
          <w:p>
            <w:pPr>
              <w:jc w:val="center"/>
              <w:rPr>
                <w:rFonts w:ascii="宋体" w:hAnsi="宋体"/>
                <w:color w:val="auto"/>
                <w:sz w:val="24"/>
                <w:szCs w:val="24"/>
              </w:rPr>
            </w:pPr>
            <w:r>
              <w:rPr>
                <w:rFonts w:hint="eastAsia" w:ascii="宋体" w:hAnsi="宋体"/>
                <w:color w:val="auto"/>
                <w:sz w:val="24"/>
                <w:szCs w:val="24"/>
              </w:rPr>
              <w:t>10</w:t>
            </w:r>
          </w:p>
        </w:tc>
      </w:tr>
      <w:tr>
        <w:tblPrEx>
          <w:tblCellMar>
            <w:top w:w="0" w:type="dxa"/>
            <w:left w:w="108" w:type="dxa"/>
            <w:bottom w:w="0" w:type="dxa"/>
            <w:right w:w="108" w:type="dxa"/>
          </w:tblCellMar>
        </w:tblPrEx>
        <w:trPr>
          <w:trHeight w:val="680" w:hRule="atLeast"/>
          <w:jc w:val="center"/>
        </w:trPr>
        <w:tc>
          <w:tcPr>
            <w:tcW w:w="4704" w:type="pct"/>
            <w:vAlign w:val="center"/>
          </w:tcPr>
          <w:p>
            <w:pPr>
              <w:rPr>
                <w:rFonts w:ascii="宋体" w:hAnsi="宋体"/>
                <w:color w:val="auto"/>
                <w:sz w:val="24"/>
                <w:szCs w:val="24"/>
              </w:rPr>
            </w:pPr>
            <w:r>
              <w:rPr>
                <w:color w:val="auto"/>
              </w:rPr>
              <w:fldChar w:fldCharType="begin"/>
            </w:r>
            <w:r>
              <w:rPr>
                <w:color w:val="auto"/>
              </w:rPr>
              <w:instrText xml:space="preserve"> HYPERLINK \l "投标文件的评估和比较" </w:instrText>
            </w:r>
            <w:r>
              <w:rPr>
                <w:color w:val="auto"/>
              </w:rPr>
              <w:fldChar w:fldCharType="separate"/>
            </w:r>
            <w:r>
              <w:rPr>
                <w:rStyle w:val="39"/>
                <w:rFonts w:hint="eastAsia" w:ascii="宋体" w:hAnsi="宋体"/>
                <w:color w:val="auto"/>
                <w:sz w:val="24"/>
                <w:szCs w:val="24"/>
                <w:u w:val="none"/>
              </w:rPr>
              <w:t>五、响应文件的评审</w:t>
            </w:r>
            <w:r>
              <w:rPr>
                <w:rStyle w:val="39"/>
                <w:rFonts w:hint="eastAsia" w:ascii="宋体" w:hAnsi="宋体"/>
                <w:color w:val="auto"/>
                <w:sz w:val="24"/>
                <w:szCs w:val="24"/>
                <w:u w:val="none"/>
              </w:rPr>
              <w:fldChar w:fldCharType="end"/>
            </w:r>
            <w:r>
              <w:rPr>
                <w:rFonts w:hint="eastAsia" w:ascii="宋体" w:hAnsi="宋体"/>
                <w:color w:val="auto"/>
                <w:sz w:val="24"/>
                <w:szCs w:val="24"/>
              </w:rPr>
              <w:t>……………………………………………………………</w:t>
            </w:r>
          </w:p>
        </w:tc>
        <w:tc>
          <w:tcPr>
            <w:tcW w:w="295" w:type="pct"/>
            <w:vAlign w:val="center"/>
          </w:tcPr>
          <w:p>
            <w:pPr>
              <w:jc w:val="center"/>
              <w:rPr>
                <w:rFonts w:ascii="宋体" w:hAnsi="宋体"/>
                <w:color w:val="auto"/>
                <w:sz w:val="24"/>
                <w:szCs w:val="24"/>
              </w:rPr>
            </w:pPr>
            <w:r>
              <w:rPr>
                <w:rFonts w:hint="eastAsia" w:ascii="宋体" w:hAnsi="宋体"/>
                <w:color w:val="auto"/>
                <w:sz w:val="24"/>
                <w:szCs w:val="24"/>
              </w:rPr>
              <w:t>11</w:t>
            </w:r>
          </w:p>
        </w:tc>
      </w:tr>
      <w:tr>
        <w:tblPrEx>
          <w:tblCellMar>
            <w:top w:w="0" w:type="dxa"/>
            <w:left w:w="108" w:type="dxa"/>
            <w:bottom w:w="0" w:type="dxa"/>
            <w:right w:w="108" w:type="dxa"/>
          </w:tblCellMar>
        </w:tblPrEx>
        <w:trPr>
          <w:trHeight w:val="680" w:hRule="atLeast"/>
          <w:jc w:val="center"/>
        </w:trPr>
        <w:tc>
          <w:tcPr>
            <w:tcW w:w="4704" w:type="pct"/>
            <w:vAlign w:val="center"/>
          </w:tcPr>
          <w:p>
            <w:pPr>
              <w:rPr>
                <w:rFonts w:ascii="宋体" w:hAnsi="宋体"/>
                <w:color w:val="auto"/>
                <w:sz w:val="24"/>
                <w:szCs w:val="24"/>
              </w:rPr>
            </w:pPr>
            <w:r>
              <w:rPr>
                <w:color w:val="auto"/>
              </w:rPr>
              <w:fldChar w:fldCharType="begin"/>
            </w:r>
            <w:r>
              <w:rPr>
                <w:color w:val="auto"/>
              </w:rPr>
              <w:instrText xml:space="preserve"> HYPERLINK \l "投标文件的评估和比较" </w:instrText>
            </w:r>
            <w:r>
              <w:rPr>
                <w:color w:val="auto"/>
              </w:rPr>
              <w:fldChar w:fldCharType="separate"/>
            </w:r>
            <w:r>
              <w:rPr>
                <w:rStyle w:val="39"/>
                <w:rFonts w:hint="eastAsia" w:ascii="宋体" w:hAnsi="宋体"/>
                <w:color w:val="auto"/>
                <w:sz w:val="24"/>
                <w:szCs w:val="24"/>
                <w:u w:val="none"/>
              </w:rPr>
              <w:t>六、成交与授予合同</w:t>
            </w:r>
            <w:r>
              <w:rPr>
                <w:rStyle w:val="39"/>
                <w:rFonts w:hint="eastAsia" w:ascii="宋体" w:hAnsi="宋体"/>
                <w:color w:val="auto"/>
                <w:sz w:val="24"/>
                <w:szCs w:val="24"/>
                <w:u w:val="none"/>
              </w:rPr>
              <w:fldChar w:fldCharType="end"/>
            </w:r>
            <w:r>
              <w:rPr>
                <w:rFonts w:hint="eastAsia" w:ascii="宋体" w:hAnsi="宋体"/>
                <w:color w:val="auto"/>
                <w:sz w:val="24"/>
                <w:szCs w:val="24"/>
              </w:rPr>
              <w:t>……………………………………………………………</w:t>
            </w:r>
          </w:p>
        </w:tc>
        <w:tc>
          <w:tcPr>
            <w:tcW w:w="295" w:type="pct"/>
            <w:vAlign w:val="center"/>
          </w:tcPr>
          <w:p>
            <w:pPr>
              <w:jc w:val="center"/>
              <w:rPr>
                <w:rFonts w:ascii="宋体" w:hAnsi="宋体"/>
                <w:color w:val="auto"/>
                <w:sz w:val="24"/>
                <w:szCs w:val="24"/>
              </w:rPr>
            </w:pPr>
            <w:r>
              <w:rPr>
                <w:rFonts w:hint="eastAsia" w:ascii="宋体" w:hAnsi="宋体"/>
                <w:color w:val="auto"/>
                <w:sz w:val="24"/>
                <w:szCs w:val="24"/>
              </w:rPr>
              <w:t>12</w:t>
            </w:r>
          </w:p>
        </w:tc>
      </w:tr>
      <w:tr>
        <w:tblPrEx>
          <w:tblCellMar>
            <w:top w:w="0" w:type="dxa"/>
            <w:left w:w="108" w:type="dxa"/>
            <w:bottom w:w="0" w:type="dxa"/>
            <w:right w:w="108" w:type="dxa"/>
          </w:tblCellMar>
        </w:tblPrEx>
        <w:trPr>
          <w:trHeight w:val="680" w:hRule="atLeast"/>
          <w:jc w:val="center"/>
        </w:trPr>
        <w:tc>
          <w:tcPr>
            <w:tcW w:w="4704" w:type="pct"/>
            <w:vAlign w:val="center"/>
          </w:tcPr>
          <w:p>
            <w:pPr>
              <w:rPr>
                <w:rFonts w:ascii="宋体" w:hAnsi="宋体"/>
                <w:color w:val="auto"/>
                <w:sz w:val="24"/>
                <w:szCs w:val="24"/>
              </w:rPr>
            </w:pPr>
            <w:r>
              <w:rPr>
                <w:color w:val="auto"/>
              </w:rPr>
              <w:fldChar w:fldCharType="begin"/>
            </w:r>
            <w:r>
              <w:rPr>
                <w:color w:val="auto"/>
              </w:rPr>
              <w:instrText xml:space="preserve"> HYPERLINK \l "招标内容及要求" </w:instrText>
            </w:r>
            <w:r>
              <w:rPr>
                <w:color w:val="auto"/>
              </w:rPr>
              <w:fldChar w:fldCharType="separate"/>
            </w:r>
            <w:r>
              <w:rPr>
                <w:rStyle w:val="39"/>
                <w:rFonts w:hint="eastAsia" w:ascii="宋体" w:hAnsi="宋体"/>
                <w:b/>
                <w:color w:val="auto"/>
                <w:sz w:val="24"/>
                <w:szCs w:val="24"/>
                <w:u w:val="none"/>
              </w:rPr>
              <w:t>第三章</w:t>
            </w:r>
            <w:r>
              <w:rPr>
                <w:rStyle w:val="39"/>
                <w:rFonts w:hint="eastAsia" w:ascii="宋体" w:hAnsi="宋体"/>
                <w:color w:val="auto"/>
                <w:sz w:val="24"/>
                <w:szCs w:val="24"/>
                <w:u w:val="none"/>
              </w:rPr>
              <w:t xml:space="preserve">  </w:t>
            </w:r>
            <w:r>
              <w:rPr>
                <w:rStyle w:val="39"/>
                <w:rFonts w:hint="eastAsia" w:ascii="宋体" w:hAnsi="宋体"/>
                <w:color w:val="auto"/>
                <w:sz w:val="24"/>
                <w:szCs w:val="24"/>
                <w:u w:val="none"/>
                <w:lang w:eastAsia="zh-CN"/>
              </w:rPr>
              <w:t>协商内容及要求</w:t>
            </w:r>
            <w:r>
              <w:rPr>
                <w:rStyle w:val="39"/>
                <w:rFonts w:hint="eastAsia" w:ascii="宋体" w:hAnsi="宋体"/>
                <w:color w:val="auto"/>
                <w:sz w:val="24"/>
                <w:szCs w:val="24"/>
                <w:u w:val="none"/>
              </w:rPr>
              <w:fldChar w:fldCharType="end"/>
            </w:r>
            <w:r>
              <w:rPr>
                <w:rFonts w:hint="eastAsia" w:ascii="宋体" w:hAnsi="宋体"/>
                <w:color w:val="auto"/>
                <w:sz w:val="24"/>
                <w:szCs w:val="24"/>
              </w:rPr>
              <w:t>………………………………………………………</w:t>
            </w:r>
          </w:p>
        </w:tc>
        <w:tc>
          <w:tcPr>
            <w:tcW w:w="295" w:type="pct"/>
            <w:vAlign w:val="center"/>
          </w:tcPr>
          <w:p>
            <w:pPr>
              <w:jc w:val="center"/>
              <w:rPr>
                <w:rFonts w:ascii="宋体" w:hAnsi="宋体"/>
                <w:color w:val="auto"/>
                <w:sz w:val="24"/>
                <w:szCs w:val="24"/>
              </w:rPr>
            </w:pPr>
            <w:r>
              <w:rPr>
                <w:rFonts w:hint="eastAsia" w:ascii="宋体" w:hAnsi="宋体"/>
                <w:color w:val="auto"/>
                <w:sz w:val="24"/>
                <w:szCs w:val="24"/>
              </w:rPr>
              <w:t>13</w:t>
            </w:r>
          </w:p>
        </w:tc>
      </w:tr>
      <w:tr>
        <w:tblPrEx>
          <w:tblCellMar>
            <w:top w:w="0" w:type="dxa"/>
            <w:left w:w="108" w:type="dxa"/>
            <w:bottom w:w="0" w:type="dxa"/>
            <w:right w:w="108" w:type="dxa"/>
          </w:tblCellMar>
        </w:tblPrEx>
        <w:trPr>
          <w:trHeight w:val="680" w:hRule="atLeast"/>
          <w:jc w:val="center"/>
        </w:trPr>
        <w:tc>
          <w:tcPr>
            <w:tcW w:w="4704" w:type="pct"/>
            <w:vAlign w:val="center"/>
          </w:tcPr>
          <w:p>
            <w:pPr>
              <w:rPr>
                <w:rFonts w:ascii="宋体" w:hAnsi="宋体"/>
                <w:color w:val="auto"/>
                <w:sz w:val="24"/>
                <w:szCs w:val="24"/>
              </w:rPr>
            </w:pPr>
            <w:r>
              <w:rPr>
                <w:color w:val="auto"/>
              </w:rPr>
              <w:fldChar w:fldCharType="begin"/>
            </w:r>
            <w:r>
              <w:rPr>
                <w:color w:val="auto"/>
              </w:rPr>
              <w:instrText xml:space="preserve"> HYPERLINK \l "政府采购合同（参考文本）" </w:instrText>
            </w:r>
            <w:r>
              <w:rPr>
                <w:color w:val="auto"/>
              </w:rPr>
              <w:fldChar w:fldCharType="separate"/>
            </w:r>
            <w:r>
              <w:rPr>
                <w:rStyle w:val="39"/>
                <w:rFonts w:hint="eastAsia" w:ascii="宋体" w:hAnsi="宋体"/>
                <w:b/>
                <w:color w:val="auto"/>
                <w:sz w:val="24"/>
                <w:szCs w:val="24"/>
                <w:u w:val="none"/>
              </w:rPr>
              <w:t>第四章</w:t>
            </w:r>
            <w:r>
              <w:rPr>
                <w:rStyle w:val="39"/>
                <w:rFonts w:hint="eastAsia" w:ascii="宋体" w:hAnsi="宋体"/>
                <w:color w:val="auto"/>
                <w:sz w:val="24"/>
                <w:szCs w:val="24"/>
                <w:u w:val="none"/>
              </w:rPr>
              <w:t xml:space="preserve">  合同主要条款</w:t>
            </w:r>
            <w:r>
              <w:rPr>
                <w:rStyle w:val="39"/>
                <w:rFonts w:hint="eastAsia" w:ascii="宋体" w:hAnsi="宋体"/>
                <w:color w:val="auto"/>
                <w:sz w:val="24"/>
                <w:szCs w:val="24"/>
                <w:u w:val="none"/>
              </w:rPr>
              <w:fldChar w:fldCharType="end"/>
            </w:r>
            <w:r>
              <w:rPr>
                <w:rFonts w:hint="eastAsia" w:ascii="宋体" w:hAnsi="宋体"/>
                <w:color w:val="auto"/>
                <w:sz w:val="24"/>
                <w:szCs w:val="24"/>
              </w:rPr>
              <w:t>…………………………………………………………</w:t>
            </w:r>
          </w:p>
        </w:tc>
        <w:tc>
          <w:tcPr>
            <w:tcW w:w="295" w:type="pct"/>
            <w:vAlign w:val="center"/>
          </w:tcPr>
          <w:p>
            <w:pPr>
              <w:jc w:val="center"/>
              <w:rPr>
                <w:rFonts w:ascii="宋体" w:hAnsi="宋体"/>
                <w:color w:val="auto"/>
                <w:sz w:val="24"/>
                <w:szCs w:val="24"/>
              </w:rPr>
            </w:pPr>
            <w:r>
              <w:rPr>
                <w:rFonts w:hint="eastAsia" w:ascii="宋体" w:hAnsi="宋体"/>
                <w:color w:val="auto"/>
                <w:sz w:val="24"/>
                <w:szCs w:val="24"/>
              </w:rPr>
              <w:t>24</w:t>
            </w:r>
          </w:p>
        </w:tc>
      </w:tr>
      <w:tr>
        <w:tblPrEx>
          <w:tblCellMar>
            <w:top w:w="0" w:type="dxa"/>
            <w:left w:w="108" w:type="dxa"/>
            <w:bottom w:w="0" w:type="dxa"/>
            <w:right w:w="108" w:type="dxa"/>
          </w:tblCellMar>
        </w:tblPrEx>
        <w:trPr>
          <w:trHeight w:val="680" w:hRule="atLeast"/>
          <w:jc w:val="center"/>
        </w:trPr>
        <w:tc>
          <w:tcPr>
            <w:tcW w:w="4704" w:type="pct"/>
            <w:vAlign w:val="center"/>
          </w:tcPr>
          <w:p>
            <w:pPr>
              <w:rPr>
                <w:rFonts w:ascii="宋体" w:hAnsi="宋体"/>
                <w:color w:val="auto"/>
                <w:sz w:val="24"/>
                <w:szCs w:val="24"/>
              </w:rPr>
            </w:pPr>
            <w:r>
              <w:rPr>
                <w:color w:val="auto"/>
              </w:rPr>
              <w:fldChar w:fldCharType="begin"/>
            </w:r>
            <w:r>
              <w:rPr>
                <w:color w:val="auto"/>
              </w:rPr>
              <w:instrText xml:space="preserve"> HYPERLINK \l "投标文件格式" </w:instrText>
            </w:r>
            <w:r>
              <w:rPr>
                <w:color w:val="auto"/>
              </w:rPr>
              <w:fldChar w:fldCharType="separate"/>
            </w:r>
            <w:r>
              <w:rPr>
                <w:rStyle w:val="39"/>
                <w:rFonts w:hint="eastAsia" w:ascii="宋体" w:hAnsi="宋体"/>
                <w:b/>
                <w:color w:val="auto"/>
                <w:sz w:val="24"/>
                <w:szCs w:val="24"/>
                <w:u w:val="none"/>
              </w:rPr>
              <w:t>第五章</w:t>
            </w:r>
            <w:r>
              <w:rPr>
                <w:rStyle w:val="39"/>
                <w:rFonts w:hint="eastAsia" w:ascii="宋体" w:hAnsi="宋体"/>
                <w:color w:val="auto"/>
                <w:sz w:val="24"/>
                <w:szCs w:val="24"/>
                <w:u w:val="none"/>
              </w:rPr>
              <w:t xml:space="preserve">  响应文件格式</w:t>
            </w:r>
            <w:r>
              <w:rPr>
                <w:rStyle w:val="39"/>
                <w:rFonts w:hint="eastAsia" w:ascii="宋体" w:hAnsi="宋体"/>
                <w:color w:val="auto"/>
                <w:sz w:val="24"/>
                <w:szCs w:val="24"/>
                <w:u w:val="none"/>
              </w:rPr>
              <w:fldChar w:fldCharType="end"/>
            </w:r>
            <w:r>
              <w:rPr>
                <w:rFonts w:hint="eastAsia" w:ascii="宋体" w:hAnsi="宋体"/>
                <w:color w:val="auto"/>
                <w:sz w:val="24"/>
                <w:szCs w:val="24"/>
              </w:rPr>
              <w:t>…………………………………………………………</w:t>
            </w:r>
          </w:p>
        </w:tc>
        <w:tc>
          <w:tcPr>
            <w:tcW w:w="295" w:type="pct"/>
            <w:vAlign w:val="center"/>
          </w:tcPr>
          <w:p>
            <w:pPr>
              <w:jc w:val="center"/>
              <w:rPr>
                <w:rFonts w:ascii="宋体" w:hAnsi="宋体"/>
                <w:color w:val="auto"/>
                <w:sz w:val="24"/>
                <w:szCs w:val="24"/>
              </w:rPr>
            </w:pPr>
            <w:r>
              <w:rPr>
                <w:rFonts w:hint="eastAsia" w:ascii="宋体" w:hAnsi="宋体"/>
                <w:color w:val="auto"/>
                <w:sz w:val="24"/>
                <w:szCs w:val="24"/>
              </w:rPr>
              <w:t>28</w:t>
            </w:r>
          </w:p>
        </w:tc>
      </w:tr>
    </w:tbl>
    <w:p>
      <w:pPr>
        <w:jc w:val="center"/>
        <w:rPr>
          <w:rFonts w:ascii="宋体" w:hAnsi="宋体"/>
          <w:color w:val="auto"/>
          <w:sz w:val="24"/>
        </w:rPr>
      </w:pPr>
    </w:p>
    <w:p>
      <w:pPr>
        <w:keepNext w:val="0"/>
        <w:keepLines w:val="0"/>
        <w:pageBreakBefore w:val="0"/>
        <w:kinsoku/>
        <w:wordWrap/>
        <w:overflowPunct/>
        <w:topLinePunct w:val="0"/>
        <w:bidi w:val="0"/>
        <w:spacing w:line="240" w:lineRule="auto"/>
        <w:jc w:val="center"/>
        <w:textAlignment w:val="auto"/>
        <w:rPr>
          <w:rFonts w:hint="eastAsia" w:asciiTheme="majorEastAsia" w:hAnsiTheme="majorEastAsia" w:eastAsiaTheme="majorEastAsia" w:cstheme="majorEastAsia"/>
          <w:b/>
          <w:color w:val="auto"/>
          <w:sz w:val="36"/>
        </w:rPr>
      </w:pPr>
      <w:r>
        <w:rPr>
          <w:rFonts w:ascii="宋体" w:hAnsi="宋体"/>
          <w:color w:val="auto"/>
          <w:sz w:val="24"/>
        </w:rPr>
        <w:br w:type="page"/>
      </w:r>
      <w:r>
        <w:rPr>
          <w:rFonts w:hint="eastAsia" w:asciiTheme="majorEastAsia" w:hAnsiTheme="majorEastAsia" w:eastAsiaTheme="majorEastAsia" w:cstheme="majorEastAsia"/>
          <w:b/>
          <w:color w:val="auto"/>
          <w:sz w:val="36"/>
        </w:rPr>
        <w:t>第一章  单一来源采购邀请</w:t>
      </w:r>
    </w:p>
    <w:p>
      <w:pPr>
        <w:keepNext w:val="0"/>
        <w:keepLines w:val="0"/>
        <w:pageBreakBefore w:val="0"/>
        <w:kinsoku/>
        <w:wordWrap/>
        <w:overflowPunct/>
        <w:topLinePunct w:val="0"/>
        <w:bidi w:val="0"/>
        <w:spacing w:before="120" w:line="240" w:lineRule="auto"/>
        <w:ind w:firstLine="480" w:firstLineChars="200"/>
        <w:textAlignment w:val="auto"/>
        <w:rPr>
          <w:rFonts w:hint="eastAsia" w:asciiTheme="majorEastAsia" w:hAnsiTheme="majorEastAsia" w:eastAsiaTheme="majorEastAsia" w:cstheme="majorEastAsia"/>
          <w:color w:val="auto"/>
          <w:sz w:val="24"/>
        </w:rPr>
      </w:pPr>
      <w:r>
        <w:rPr>
          <w:rFonts w:hint="eastAsia" w:asciiTheme="majorEastAsia" w:hAnsiTheme="majorEastAsia" w:eastAsiaTheme="majorEastAsia" w:cstheme="majorEastAsia"/>
          <w:color w:val="auto"/>
          <w:sz w:val="24"/>
        </w:rPr>
        <w:t>我司受</w:t>
      </w:r>
      <w:r>
        <w:rPr>
          <w:rFonts w:hint="eastAsia" w:asciiTheme="majorEastAsia" w:hAnsiTheme="majorEastAsia" w:eastAsiaTheme="majorEastAsia" w:cstheme="majorEastAsia"/>
          <w:color w:val="auto"/>
          <w:sz w:val="24"/>
          <w:u w:val="single"/>
          <w:lang w:eastAsia="zh-CN"/>
        </w:rPr>
        <w:t>湄洲湾职业技术学院</w:t>
      </w:r>
      <w:r>
        <w:rPr>
          <w:rFonts w:hint="eastAsia" w:asciiTheme="majorEastAsia" w:hAnsiTheme="majorEastAsia" w:eastAsiaTheme="majorEastAsia" w:cstheme="majorEastAsia"/>
          <w:color w:val="auto"/>
          <w:sz w:val="24"/>
        </w:rPr>
        <w:t>委托，对</w:t>
      </w:r>
      <w:r>
        <w:rPr>
          <w:rFonts w:hint="eastAsia" w:asciiTheme="majorEastAsia" w:hAnsiTheme="majorEastAsia" w:eastAsiaTheme="majorEastAsia" w:cstheme="majorEastAsia"/>
          <w:color w:val="auto"/>
          <w:sz w:val="24"/>
          <w:u w:val="single"/>
          <w:lang w:eastAsia="zh-CN"/>
        </w:rPr>
        <w:t>紫外可见分光光度计采购项目</w:t>
      </w:r>
      <w:r>
        <w:rPr>
          <w:rFonts w:hint="eastAsia" w:asciiTheme="majorEastAsia" w:hAnsiTheme="majorEastAsia" w:eastAsiaTheme="majorEastAsia" w:cstheme="majorEastAsia"/>
          <w:color w:val="auto"/>
          <w:sz w:val="24"/>
        </w:rPr>
        <w:t>的下述项目进行单一来源采购。</w:t>
      </w:r>
    </w:p>
    <w:p>
      <w:pPr>
        <w:keepNext w:val="0"/>
        <w:keepLines w:val="0"/>
        <w:pageBreakBefore w:val="0"/>
        <w:numPr>
          <w:ilvl w:val="0"/>
          <w:numId w:val="0"/>
        </w:numPr>
        <w:tabs>
          <w:tab w:val="left" w:pos="567"/>
        </w:tabs>
        <w:kinsoku/>
        <w:wordWrap/>
        <w:overflowPunct/>
        <w:topLinePunct w:val="0"/>
        <w:bidi w:val="0"/>
        <w:spacing w:line="240" w:lineRule="auto"/>
        <w:ind w:leftChars="0"/>
        <w:textAlignment w:val="auto"/>
        <w:rPr>
          <w:rFonts w:hint="eastAsia" w:asciiTheme="majorEastAsia" w:hAnsiTheme="majorEastAsia" w:eastAsiaTheme="majorEastAsia" w:cstheme="majorEastAsia"/>
          <w:color w:val="auto"/>
          <w:sz w:val="24"/>
          <w:lang w:eastAsia="zh-CN"/>
        </w:rPr>
      </w:pPr>
      <w:r>
        <w:rPr>
          <w:rFonts w:hint="eastAsia" w:asciiTheme="majorEastAsia" w:hAnsiTheme="majorEastAsia" w:eastAsiaTheme="majorEastAsia" w:cstheme="majorEastAsia"/>
          <w:b/>
          <w:color w:val="auto"/>
          <w:sz w:val="24"/>
          <w:lang w:eastAsia="zh-CN"/>
        </w:rPr>
        <w:t>一、项目编号：闽博能字第20211102</w:t>
      </w:r>
    </w:p>
    <w:p>
      <w:pPr>
        <w:keepNext w:val="0"/>
        <w:keepLines w:val="0"/>
        <w:pageBreakBefore w:val="0"/>
        <w:numPr>
          <w:ilvl w:val="0"/>
          <w:numId w:val="0"/>
        </w:numPr>
        <w:tabs>
          <w:tab w:val="left" w:pos="567"/>
        </w:tabs>
        <w:kinsoku/>
        <w:wordWrap/>
        <w:overflowPunct/>
        <w:topLinePunct w:val="0"/>
        <w:bidi w:val="0"/>
        <w:spacing w:line="240" w:lineRule="auto"/>
        <w:ind w:leftChars="0"/>
        <w:textAlignment w:val="auto"/>
        <w:rPr>
          <w:rFonts w:hint="eastAsia" w:asciiTheme="majorEastAsia" w:hAnsiTheme="majorEastAsia" w:eastAsiaTheme="majorEastAsia" w:cstheme="majorEastAsia"/>
          <w:color w:val="auto"/>
          <w:spacing w:val="-14"/>
          <w:sz w:val="24"/>
          <w:szCs w:val="24"/>
        </w:rPr>
      </w:pPr>
      <w:r>
        <w:rPr>
          <w:rFonts w:hint="eastAsia" w:asciiTheme="majorEastAsia" w:hAnsiTheme="majorEastAsia" w:eastAsiaTheme="majorEastAsia" w:cstheme="majorEastAsia"/>
          <w:b/>
          <w:color w:val="auto"/>
          <w:spacing w:val="-14"/>
          <w:sz w:val="24"/>
          <w:szCs w:val="24"/>
          <w:lang w:eastAsia="zh-CN"/>
        </w:rPr>
        <w:t>二、服务</w:t>
      </w:r>
      <w:r>
        <w:rPr>
          <w:rFonts w:hint="eastAsia" w:asciiTheme="majorEastAsia" w:hAnsiTheme="majorEastAsia" w:eastAsiaTheme="majorEastAsia" w:cstheme="majorEastAsia"/>
          <w:b/>
          <w:color w:val="auto"/>
          <w:spacing w:val="-14"/>
          <w:sz w:val="24"/>
          <w:szCs w:val="24"/>
        </w:rPr>
        <w:t>名称、数量及主要技术规格</w:t>
      </w:r>
      <w:r>
        <w:rPr>
          <w:rFonts w:hint="eastAsia" w:asciiTheme="majorEastAsia" w:hAnsiTheme="majorEastAsia" w:eastAsiaTheme="majorEastAsia" w:cstheme="majorEastAsia"/>
          <w:color w:val="auto"/>
          <w:spacing w:val="-14"/>
          <w:sz w:val="24"/>
          <w:szCs w:val="24"/>
        </w:rPr>
        <w:t>：见后</w:t>
      </w:r>
      <w:r>
        <w:rPr>
          <w:rFonts w:hint="eastAsia" w:asciiTheme="majorEastAsia" w:hAnsiTheme="majorEastAsia" w:eastAsiaTheme="majorEastAsia" w:cstheme="majorEastAsia"/>
          <w:color w:val="auto"/>
          <w:sz w:val="24"/>
          <w:szCs w:val="24"/>
        </w:rPr>
        <w:t>附：采购</w:t>
      </w:r>
      <w:r>
        <w:rPr>
          <w:rFonts w:hint="eastAsia" w:asciiTheme="majorEastAsia" w:hAnsiTheme="majorEastAsia" w:eastAsiaTheme="majorEastAsia" w:cstheme="majorEastAsia"/>
          <w:color w:val="auto"/>
          <w:sz w:val="24"/>
          <w:szCs w:val="24"/>
          <w:lang w:eastAsia="zh-CN"/>
        </w:rPr>
        <w:t>服务</w:t>
      </w:r>
      <w:r>
        <w:rPr>
          <w:rFonts w:hint="eastAsia" w:asciiTheme="majorEastAsia" w:hAnsiTheme="majorEastAsia" w:eastAsiaTheme="majorEastAsia" w:cstheme="majorEastAsia"/>
          <w:color w:val="auto"/>
          <w:sz w:val="24"/>
          <w:szCs w:val="24"/>
        </w:rPr>
        <w:t>一览表</w:t>
      </w:r>
    </w:p>
    <w:p>
      <w:pPr>
        <w:keepNext w:val="0"/>
        <w:keepLines w:val="0"/>
        <w:pageBreakBefore w:val="0"/>
        <w:kinsoku/>
        <w:wordWrap/>
        <w:overflowPunct/>
        <w:topLinePunct w:val="0"/>
        <w:bidi w:val="0"/>
        <w:adjustRightInd w:val="0"/>
        <w:snapToGrid w:val="0"/>
        <w:spacing w:line="240" w:lineRule="auto"/>
        <w:textAlignment w:val="auto"/>
        <w:rPr>
          <w:rFonts w:hint="eastAsia" w:asciiTheme="majorEastAsia" w:hAnsiTheme="majorEastAsia" w:eastAsiaTheme="majorEastAsia" w:cstheme="majorEastAsia"/>
          <w:b/>
          <w:bCs/>
          <w:color w:val="auto"/>
          <w:sz w:val="24"/>
          <w:szCs w:val="24"/>
        </w:rPr>
      </w:pPr>
      <w:r>
        <w:rPr>
          <w:rFonts w:hint="eastAsia" w:asciiTheme="majorEastAsia" w:hAnsiTheme="majorEastAsia" w:eastAsiaTheme="majorEastAsia" w:cstheme="majorEastAsia"/>
          <w:b/>
          <w:bCs/>
          <w:color w:val="auto"/>
          <w:sz w:val="24"/>
          <w:szCs w:val="24"/>
          <w:lang w:eastAsia="zh-CN"/>
        </w:rPr>
        <w:t>三、</w:t>
      </w:r>
      <w:r>
        <w:rPr>
          <w:rFonts w:hint="eastAsia" w:asciiTheme="majorEastAsia" w:hAnsiTheme="majorEastAsia" w:eastAsiaTheme="majorEastAsia" w:cstheme="majorEastAsia"/>
          <w:b/>
          <w:bCs/>
          <w:color w:val="auto"/>
          <w:sz w:val="24"/>
          <w:szCs w:val="24"/>
        </w:rPr>
        <w:t>邀请参加本项目协商的供应商名单如下：</w:t>
      </w:r>
    </w:p>
    <w:tbl>
      <w:tblPr>
        <w:tblStyle w:val="32"/>
        <w:tblW w:w="9497" w:type="dxa"/>
        <w:jc w:val="center"/>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1089"/>
        <w:gridCol w:w="1866"/>
        <w:gridCol w:w="695"/>
        <w:gridCol w:w="1489"/>
        <w:gridCol w:w="2332"/>
        <w:gridCol w:w="2026"/>
      </w:tblGrid>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shd w:val="clear" w:color="auto" w:fill="auto"/>
          <w:tblCellMar>
            <w:top w:w="15" w:type="dxa"/>
            <w:left w:w="15" w:type="dxa"/>
            <w:bottom w:w="15" w:type="dxa"/>
            <w:right w:w="15" w:type="dxa"/>
          </w:tblCellMar>
        </w:tblPrEx>
        <w:trPr>
          <w:trHeight w:val="468" w:hRule="atLeast"/>
          <w:jc w:val="center"/>
        </w:trPr>
        <w:tc>
          <w:tcPr>
            <w:tcW w:w="1089"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pageBreakBefore w:val="0"/>
              <w:kinsoku/>
              <w:wordWrap/>
              <w:overflowPunct/>
              <w:topLinePunct w:val="0"/>
              <w:bidi w:val="0"/>
              <w:spacing w:line="240" w:lineRule="auto"/>
              <w:jc w:val="center"/>
              <w:textAlignment w:val="auto"/>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rPr>
              <w:t>合同包</w:t>
            </w:r>
          </w:p>
        </w:tc>
        <w:tc>
          <w:tcPr>
            <w:tcW w:w="1866"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pageBreakBefore w:val="0"/>
              <w:kinsoku/>
              <w:wordWrap/>
              <w:overflowPunct/>
              <w:topLinePunct w:val="0"/>
              <w:bidi w:val="0"/>
              <w:spacing w:line="240" w:lineRule="auto"/>
              <w:jc w:val="center"/>
              <w:textAlignment w:val="auto"/>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rPr>
              <w:t>项目名称</w:t>
            </w:r>
          </w:p>
        </w:tc>
        <w:tc>
          <w:tcPr>
            <w:tcW w:w="695"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pageBreakBefore w:val="0"/>
              <w:kinsoku/>
              <w:wordWrap/>
              <w:overflowPunct/>
              <w:topLinePunct w:val="0"/>
              <w:bidi w:val="0"/>
              <w:spacing w:line="240" w:lineRule="auto"/>
              <w:jc w:val="center"/>
              <w:textAlignment w:val="auto"/>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rPr>
              <w:t>用途</w:t>
            </w:r>
          </w:p>
        </w:tc>
        <w:tc>
          <w:tcPr>
            <w:tcW w:w="3821" w:type="dxa"/>
            <w:gridSpan w:val="2"/>
            <w:tcBorders>
              <w:top w:val="outset" w:color="000000" w:sz="6" w:space="0"/>
              <w:left w:val="outset" w:color="000000" w:sz="6" w:space="0"/>
              <w:bottom w:val="outset" w:color="000000" w:sz="6" w:space="0"/>
              <w:right w:val="single" w:color="auto" w:sz="4" w:space="0"/>
            </w:tcBorders>
            <w:shd w:val="clear" w:color="auto" w:fill="auto"/>
            <w:vAlign w:val="center"/>
          </w:tcPr>
          <w:p>
            <w:pPr>
              <w:keepNext w:val="0"/>
              <w:keepLines w:val="0"/>
              <w:pageBreakBefore w:val="0"/>
              <w:kinsoku/>
              <w:wordWrap/>
              <w:overflowPunct/>
              <w:topLinePunct w:val="0"/>
              <w:bidi w:val="0"/>
              <w:spacing w:line="240" w:lineRule="auto"/>
              <w:jc w:val="center"/>
              <w:textAlignment w:val="auto"/>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rPr>
              <w:t>供应商名称、地址</w:t>
            </w:r>
          </w:p>
        </w:tc>
        <w:tc>
          <w:tcPr>
            <w:tcW w:w="2026" w:type="dxa"/>
            <w:tcBorders>
              <w:top w:val="outset" w:color="000000" w:sz="6" w:space="0"/>
              <w:left w:val="outset" w:color="000000" w:sz="6" w:space="0"/>
              <w:bottom w:val="outset" w:color="000000" w:sz="6" w:space="0"/>
              <w:right w:val="single" w:color="auto" w:sz="4" w:space="0"/>
            </w:tcBorders>
            <w:shd w:val="clear" w:color="auto" w:fill="auto"/>
            <w:vAlign w:val="center"/>
          </w:tcPr>
          <w:p>
            <w:pPr>
              <w:keepNext w:val="0"/>
              <w:keepLines w:val="0"/>
              <w:pageBreakBefore w:val="0"/>
              <w:kinsoku/>
              <w:wordWrap/>
              <w:overflowPunct/>
              <w:topLinePunct w:val="0"/>
              <w:bidi w:val="0"/>
              <w:spacing w:line="240" w:lineRule="auto"/>
              <w:jc w:val="center"/>
              <w:textAlignment w:val="auto"/>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pacing w:val="-14"/>
                <w:sz w:val="24"/>
                <w:szCs w:val="24"/>
              </w:rPr>
              <w:t>协商内容</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shd w:val="clear" w:color="auto" w:fill="auto"/>
          <w:tblCellMar>
            <w:top w:w="15" w:type="dxa"/>
            <w:left w:w="15" w:type="dxa"/>
            <w:bottom w:w="15" w:type="dxa"/>
            <w:right w:w="15" w:type="dxa"/>
          </w:tblCellMar>
        </w:tblPrEx>
        <w:trPr>
          <w:trHeight w:val="885" w:hRule="atLeast"/>
          <w:jc w:val="center"/>
        </w:trPr>
        <w:tc>
          <w:tcPr>
            <w:tcW w:w="1089"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pageBreakBefore w:val="0"/>
              <w:kinsoku/>
              <w:wordWrap/>
              <w:overflowPunct/>
              <w:topLinePunct w:val="0"/>
              <w:bidi w:val="0"/>
              <w:spacing w:line="240" w:lineRule="auto"/>
              <w:jc w:val="center"/>
              <w:textAlignment w:val="auto"/>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rPr>
              <w:t>1</w:t>
            </w:r>
          </w:p>
        </w:tc>
        <w:tc>
          <w:tcPr>
            <w:tcW w:w="1866"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pageBreakBefore w:val="0"/>
              <w:kinsoku/>
              <w:wordWrap/>
              <w:overflowPunct/>
              <w:topLinePunct w:val="0"/>
              <w:bidi w:val="0"/>
              <w:spacing w:line="240" w:lineRule="auto"/>
              <w:jc w:val="center"/>
              <w:textAlignment w:val="auto"/>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lang w:eastAsia="zh-CN"/>
              </w:rPr>
              <w:t>紫外可见分光光度计采购项目</w:t>
            </w:r>
          </w:p>
        </w:tc>
        <w:tc>
          <w:tcPr>
            <w:tcW w:w="695"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pageBreakBefore w:val="0"/>
              <w:kinsoku/>
              <w:wordWrap/>
              <w:overflowPunct/>
              <w:topLinePunct w:val="0"/>
              <w:bidi w:val="0"/>
              <w:spacing w:line="240" w:lineRule="auto"/>
              <w:jc w:val="center"/>
              <w:textAlignment w:val="auto"/>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rPr>
              <w:t>使用</w:t>
            </w:r>
          </w:p>
        </w:tc>
        <w:tc>
          <w:tcPr>
            <w:tcW w:w="1489"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pageBreakBefore w:val="0"/>
              <w:kinsoku/>
              <w:wordWrap/>
              <w:overflowPunct/>
              <w:topLinePunct w:val="0"/>
              <w:bidi w:val="0"/>
              <w:spacing w:line="240" w:lineRule="auto"/>
              <w:jc w:val="center"/>
              <w:textAlignment w:val="auto"/>
              <w:rPr>
                <w:rFonts w:hint="eastAsia" w:asciiTheme="majorEastAsia" w:hAnsiTheme="majorEastAsia" w:eastAsiaTheme="majorEastAsia" w:cstheme="majorEastAsia"/>
                <w:color w:val="auto"/>
                <w:kern w:val="0"/>
                <w:sz w:val="24"/>
                <w:szCs w:val="24"/>
                <w:lang w:eastAsia="zh-CN"/>
              </w:rPr>
            </w:pPr>
            <w:r>
              <w:rPr>
                <w:rFonts w:hint="eastAsia" w:asciiTheme="majorEastAsia" w:hAnsiTheme="majorEastAsia" w:eastAsiaTheme="majorEastAsia" w:cstheme="majorEastAsia"/>
                <w:color w:val="auto"/>
                <w:kern w:val="0"/>
                <w:sz w:val="24"/>
                <w:szCs w:val="24"/>
                <w:lang w:eastAsia="zh-CN"/>
              </w:rPr>
              <w:t>上海美谱达仪器有限公司</w:t>
            </w:r>
          </w:p>
        </w:tc>
        <w:tc>
          <w:tcPr>
            <w:tcW w:w="2332" w:type="dxa"/>
            <w:tcBorders>
              <w:top w:val="outset" w:color="000000" w:sz="6" w:space="0"/>
              <w:left w:val="outset" w:color="000000" w:sz="6"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bidi w:val="0"/>
              <w:spacing w:line="240" w:lineRule="auto"/>
              <w:textAlignment w:val="auto"/>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rPr>
              <w:t>上海市松江区松江出口加工区三浜路261号d座10号楼</w:t>
            </w:r>
          </w:p>
        </w:tc>
        <w:tc>
          <w:tcPr>
            <w:tcW w:w="2026" w:type="dxa"/>
            <w:tcBorders>
              <w:top w:val="outset" w:color="000000" w:sz="6" w:space="0"/>
              <w:left w:val="outset" w:color="000000" w:sz="6"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bidi w:val="0"/>
              <w:snapToGrid w:val="0"/>
              <w:spacing w:line="240" w:lineRule="auto"/>
              <w:jc w:val="center"/>
              <w:textAlignment w:val="auto"/>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rPr>
              <w:t>详见本文件第三章《协商内容及要求》</w:t>
            </w:r>
          </w:p>
        </w:tc>
      </w:tr>
    </w:tbl>
    <w:p>
      <w:pPr>
        <w:keepNext w:val="0"/>
        <w:keepLines w:val="0"/>
        <w:pageBreakBefore w:val="0"/>
        <w:numPr>
          <w:ilvl w:val="0"/>
          <w:numId w:val="0"/>
        </w:numPr>
        <w:tabs>
          <w:tab w:val="left" w:pos="567"/>
        </w:tabs>
        <w:kinsoku/>
        <w:wordWrap/>
        <w:overflowPunct/>
        <w:topLinePunct w:val="0"/>
        <w:bidi w:val="0"/>
        <w:spacing w:line="240" w:lineRule="auto"/>
        <w:ind w:leftChars="0"/>
        <w:textAlignment w:val="auto"/>
        <w:rPr>
          <w:rFonts w:hint="eastAsia" w:asciiTheme="majorEastAsia" w:hAnsiTheme="majorEastAsia" w:eastAsiaTheme="majorEastAsia" w:cstheme="majorEastAsia"/>
          <w:color w:val="auto"/>
          <w:spacing w:val="-14"/>
          <w:sz w:val="24"/>
        </w:rPr>
      </w:pPr>
    </w:p>
    <w:p>
      <w:pPr>
        <w:keepNext w:val="0"/>
        <w:keepLines w:val="0"/>
        <w:pageBreakBefore w:val="0"/>
        <w:numPr>
          <w:ilvl w:val="0"/>
          <w:numId w:val="0"/>
        </w:numPr>
        <w:kinsoku/>
        <w:wordWrap/>
        <w:overflowPunct/>
        <w:topLinePunct w:val="0"/>
        <w:bidi w:val="0"/>
        <w:spacing w:line="240" w:lineRule="auto"/>
        <w:ind w:leftChars="0"/>
        <w:textAlignment w:val="auto"/>
        <w:rPr>
          <w:rFonts w:hint="eastAsia" w:asciiTheme="majorEastAsia" w:hAnsiTheme="majorEastAsia" w:eastAsiaTheme="majorEastAsia" w:cstheme="majorEastAsia"/>
          <w:color w:val="auto"/>
          <w:sz w:val="24"/>
          <w:u w:val="single"/>
        </w:rPr>
      </w:pPr>
      <w:r>
        <w:rPr>
          <w:rFonts w:hint="eastAsia" w:asciiTheme="majorEastAsia" w:hAnsiTheme="majorEastAsia" w:eastAsiaTheme="majorEastAsia" w:cstheme="majorEastAsia"/>
          <w:b/>
          <w:color w:val="auto"/>
          <w:sz w:val="24"/>
          <w:lang w:eastAsia="zh-CN"/>
        </w:rPr>
        <w:t>四、</w:t>
      </w:r>
      <w:r>
        <w:rPr>
          <w:rFonts w:hint="eastAsia" w:asciiTheme="majorEastAsia" w:hAnsiTheme="majorEastAsia" w:eastAsiaTheme="majorEastAsia" w:cstheme="majorEastAsia"/>
          <w:b/>
          <w:color w:val="auto"/>
          <w:sz w:val="24"/>
        </w:rPr>
        <w:t>单一来源采购文件购买时间：</w:t>
      </w:r>
      <w:r>
        <w:rPr>
          <w:rFonts w:hint="eastAsia" w:asciiTheme="majorEastAsia" w:hAnsiTheme="majorEastAsia" w:eastAsiaTheme="majorEastAsia" w:cstheme="majorEastAsia"/>
          <w:color w:val="auto"/>
          <w:sz w:val="24"/>
          <w:lang w:eastAsia="zh-CN"/>
        </w:rPr>
        <w:t>2021年</w:t>
      </w:r>
      <w:r>
        <w:rPr>
          <w:rFonts w:hint="eastAsia" w:asciiTheme="majorEastAsia" w:hAnsiTheme="majorEastAsia" w:eastAsiaTheme="majorEastAsia" w:cstheme="majorEastAsia"/>
          <w:color w:val="auto"/>
          <w:sz w:val="24"/>
          <w:lang w:val="en-US" w:eastAsia="zh-CN"/>
        </w:rPr>
        <w:t>11</w:t>
      </w:r>
      <w:r>
        <w:rPr>
          <w:rFonts w:hint="eastAsia" w:asciiTheme="majorEastAsia" w:hAnsiTheme="majorEastAsia" w:eastAsiaTheme="majorEastAsia" w:cstheme="majorEastAsia"/>
          <w:color w:val="auto"/>
          <w:sz w:val="24"/>
        </w:rPr>
        <w:t>月</w:t>
      </w:r>
      <w:r>
        <w:rPr>
          <w:rFonts w:hint="eastAsia" w:asciiTheme="majorEastAsia" w:hAnsiTheme="majorEastAsia" w:eastAsiaTheme="majorEastAsia" w:cstheme="majorEastAsia"/>
          <w:color w:val="auto"/>
          <w:sz w:val="24"/>
          <w:lang w:val="en-US" w:eastAsia="zh-CN"/>
        </w:rPr>
        <w:t>12</w:t>
      </w:r>
      <w:r>
        <w:rPr>
          <w:rFonts w:hint="eastAsia" w:asciiTheme="majorEastAsia" w:hAnsiTheme="majorEastAsia" w:eastAsiaTheme="majorEastAsia" w:cstheme="majorEastAsia"/>
          <w:color w:val="auto"/>
          <w:sz w:val="24"/>
        </w:rPr>
        <w:t>日至</w:t>
      </w:r>
      <w:r>
        <w:rPr>
          <w:rFonts w:hint="eastAsia" w:asciiTheme="majorEastAsia" w:hAnsiTheme="majorEastAsia" w:eastAsiaTheme="majorEastAsia" w:cstheme="majorEastAsia"/>
          <w:color w:val="auto"/>
          <w:sz w:val="24"/>
          <w:lang w:eastAsia="zh-CN"/>
        </w:rPr>
        <w:t>2021年</w:t>
      </w:r>
      <w:r>
        <w:rPr>
          <w:rFonts w:hint="eastAsia" w:asciiTheme="majorEastAsia" w:hAnsiTheme="majorEastAsia" w:eastAsiaTheme="majorEastAsia" w:cstheme="majorEastAsia"/>
          <w:color w:val="auto"/>
          <w:sz w:val="24"/>
          <w:lang w:val="en-US" w:eastAsia="zh-CN"/>
        </w:rPr>
        <w:t>11</w:t>
      </w:r>
      <w:r>
        <w:rPr>
          <w:rFonts w:hint="eastAsia" w:asciiTheme="majorEastAsia" w:hAnsiTheme="majorEastAsia" w:eastAsiaTheme="majorEastAsia" w:cstheme="majorEastAsia"/>
          <w:color w:val="auto"/>
          <w:sz w:val="24"/>
        </w:rPr>
        <w:t>月</w:t>
      </w:r>
      <w:r>
        <w:rPr>
          <w:rFonts w:hint="eastAsia" w:asciiTheme="majorEastAsia" w:hAnsiTheme="majorEastAsia" w:eastAsiaTheme="majorEastAsia" w:cstheme="majorEastAsia"/>
          <w:color w:val="auto"/>
          <w:sz w:val="24"/>
          <w:lang w:val="en-US" w:eastAsia="zh-CN"/>
        </w:rPr>
        <w:t>21</w:t>
      </w:r>
      <w:r>
        <w:rPr>
          <w:rFonts w:hint="eastAsia" w:asciiTheme="majorEastAsia" w:hAnsiTheme="majorEastAsia" w:eastAsiaTheme="majorEastAsia" w:cstheme="majorEastAsia"/>
          <w:color w:val="auto"/>
          <w:sz w:val="24"/>
        </w:rPr>
        <w:t>日， 每天上午</w:t>
      </w:r>
      <w:r>
        <w:rPr>
          <w:rFonts w:hint="eastAsia" w:asciiTheme="majorEastAsia" w:hAnsiTheme="majorEastAsia" w:eastAsiaTheme="majorEastAsia" w:cstheme="majorEastAsia"/>
          <w:color w:val="auto"/>
          <w:sz w:val="24"/>
          <w:u w:val="single"/>
        </w:rPr>
        <w:t>8:</w:t>
      </w:r>
      <w:r>
        <w:rPr>
          <w:rFonts w:hint="eastAsia" w:asciiTheme="majorEastAsia" w:hAnsiTheme="majorEastAsia" w:eastAsiaTheme="majorEastAsia" w:cstheme="majorEastAsia"/>
          <w:color w:val="auto"/>
          <w:sz w:val="24"/>
          <w:u w:val="single"/>
          <w:lang w:val="en-US" w:eastAsia="zh-CN"/>
        </w:rPr>
        <w:t>3</w:t>
      </w:r>
      <w:r>
        <w:rPr>
          <w:rFonts w:hint="eastAsia" w:asciiTheme="majorEastAsia" w:hAnsiTheme="majorEastAsia" w:eastAsiaTheme="majorEastAsia" w:cstheme="majorEastAsia"/>
          <w:color w:val="auto"/>
          <w:sz w:val="24"/>
          <w:u w:val="single"/>
        </w:rPr>
        <w:t>0～</w:t>
      </w:r>
      <w:r>
        <w:rPr>
          <w:rFonts w:hint="eastAsia" w:asciiTheme="majorEastAsia" w:hAnsiTheme="majorEastAsia" w:eastAsiaTheme="majorEastAsia" w:cstheme="majorEastAsia"/>
          <w:color w:val="auto"/>
          <w:sz w:val="24"/>
          <w:u w:val="single"/>
          <w:lang w:val="en-US" w:eastAsia="zh-CN"/>
        </w:rPr>
        <w:t>12</w:t>
      </w:r>
      <w:r>
        <w:rPr>
          <w:rFonts w:hint="eastAsia" w:asciiTheme="majorEastAsia" w:hAnsiTheme="majorEastAsia" w:eastAsiaTheme="majorEastAsia" w:cstheme="majorEastAsia"/>
          <w:color w:val="auto"/>
          <w:sz w:val="24"/>
          <w:u w:val="single"/>
        </w:rPr>
        <w:t>:</w:t>
      </w:r>
      <w:r>
        <w:rPr>
          <w:rFonts w:hint="eastAsia" w:asciiTheme="majorEastAsia" w:hAnsiTheme="majorEastAsia" w:eastAsiaTheme="majorEastAsia" w:cstheme="majorEastAsia"/>
          <w:color w:val="auto"/>
          <w:sz w:val="24"/>
          <w:u w:val="single"/>
          <w:lang w:val="en-US" w:eastAsia="zh-CN"/>
        </w:rPr>
        <w:t>0</w:t>
      </w:r>
      <w:r>
        <w:rPr>
          <w:rFonts w:hint="eastAsia" w:asciiTheme="majorEastAsia" w:hAnsiTheme="majorEastAsia" w:eastAsiaTheme="majorEastAsia" w:cstheme="majorEastAsia"/>
          <w:color w:val="auto"/>
          <w:sz w:val="24"/>
          <w:u w:val="single"/>
        </w:rPr>
        <w:t>0</w:t>
      </w:r>
      <w:r>
        <w:rPr>
          <w:rFonts w:hint="eastAsia" w:asciiTheme="majorEastAsia" w:hAnsiTheme="majorEastAsia" w:eastAsiaTheme="majorEastAsia" w:cstheme="majorEastAsia"/>
          <w:color w:val="auto"/>
          <w:sz w:val="24"/>
        </w:rPr>
        <w:t>，下午</w:t>
      </w:r>
      <w:r>
        <w:rPr>
          <w:rFonts w:hint="eastAsia" w:asciiTheme="majorEastAsia" w:hAnsiTheme="majorEastAsia" w:eastAsiaTheme="majorEastAsia" w:cstheme="majorEastAsia"/>
          <w:color w:val="auto"/>
          <w:sz w:val="24"/>
          <w:u w:val="single"/>
        </w:rPr>
        <w:t>14：30～17:</w:t>
      </w:r>
      <w:r>
        <w:rPr>
          <w:rFonts w:hint="eastAsia" w:asciiTheme="majorEastAsia" w:hAnsiTheme="majorEastAsia" w:eastAsiaTheme="majorEastAsia" w:cstheme="majorEastAsia"/>
          <w:color w:val="auto"/>
          <w:sz w:val="24"/>
          <w:u w:val="single"/>
          <w:lang w:val="en-US" w:eastAsia="zh-CN"/>
        </w:rPr>
        <w:t>3</w:t>
      </w:r>
      <w:r>
        <w:rPr>
          <w:rFonts w:hint="eastAsia" w:asciiTheme="majorEastAsia" w:hAnsiTheme="majorEastAsia" w:eastAsiaTheme="majorEastAsia" w:cstheme="majorEastAsia"/>
          <w:color w:val="auto"/>
          <w:sz w:val="24"/>
          <w:u w:val="single"/>
        </w:rPr>
        <w:t>0（北京时间）。</w:t>
      </w:r>
      <w:r>
        <w:rPr>
          <w:rFonts w:hint="eastAsia" w:asciiTheme="majorEastAsia" w:hAnsiTheme="majorEastAsia" w:eastAsiaTheme="majorEastAsia" w:cstheme="majorEastAsia"/>
          <w:color w:val="auto"/>
          <w:sz w:val="24"/>
        </w:rPr>
        <w:t>节假日除外的上班时间（北京时间，下同），逾期代理机构将不接受报名。未经购买采购文件并登记备案的潜在</w:t>
      </w:r>
      <w:r>
        <w:rPr>
          <w:rFonts w:hint="eastAsia" w:asciiTheme="majorEastAsia" w:hAnsiTheme="majorEastAsia" w:eastAsiaTheme="majorEastAsia" w:cstheme="majorEastAsia"/>
          <w:color w:val="auto"/>
          <w:sz w:val="24"/>
          <w:lang w:eastAsia="zh-CN"/>
        </w:rPr>
        <w:t>供应商</w:t>
      </w:r>
      <w:r>
        <w:rPr>
          <w:rFonts w:hint="eastAsia" w:asciiTheme="majorEastAsia" w:hAnsiTheme="majorEastAsia" w:eastAsiaTheme="majorEastAsia" w:cstheme="majorEastAsia"/>
          <w:color w:val="auto"/>
          <w:sz w:val="24"/>
        </w:rPr>
        <w:t>均无资格参加本次报价。</w:t>
      </w:r>
    </w:p>
    <w:p>
      <w:pPr>
        <w:keepNext w:val="0"/>
        <w:keepLines w:val="0"/>
        <w:pageBreakBefore w:val="0"/>
        <w:numPr>
          <w:ilvl w:val="0"/>
          <w:numId w:val="0"/>
        </w:numPr>
        <w:kinsoku/>
        <w:wordWrap/>
        <w:overflowPunct/>
        <w:topLinePunct w:val="0"/>
        <w:bidi w:val="0"/>
        <w:spacing w:line="240" w:lineRule="auto"/>
        <w:ind w:leftChars="0"/>
        <w:textAlignment w:val="auto"/>
        <w:rPr>
          <w:rFonts w:hint="eastAsia" w:asciiTheme="majorEastAsia" w:hAnsiTheme="majorEastAsia" w:eastAsiaTheme="majorEastAsia" w:cstheme="majorEastAsia"/>
          <w:color w:val="auto"/>
          <w:sz w:val="24"/>
          <w:u w:val="single"/>
        </w:rPr>
      </w:pPr>
      <w:r>
        <w:rPr>
          <w:rFonts w:hint="eastAsia" w:asciiTheme="majorEastAsia" w:hAnsiTheme="majorEastAsia" w:eastAsiaTheme="majorEastAsia" w:cstheme="majorEastAsia"/>
          <w:b/>
          <w:color w:val="auto"/>
          <w:sz w:val="24"/>
          <w:lang w:eastAsia="zh-CN"/>
        </w:rPr>
        <w:t>五、</w:t>
      </w:r>
      <w:r>
        <w:rPr>
          <w:rFonts w:hint="eastAsia" w:asciiTheme="majorEastAsia" w:hAnsiTheme="majorEastAsia" w:eastAsiaTheme="majorEastAsia" w:cstheme="majorEastAsia"/>
          <w:b/>
          <w:color w:val="auto"/>
          <w:sz w:val="24"/>
        </w:rPr>
        <w:t>单一来源采购文件售价：</w:t>
      </w:r>
      <w:r>
        <w:rPr>
          <w:rFonts w:hint="eastAsia" w:asciiTheme="majorEastAsia" w:hAnsiTheme="majorEastAsia" w:eastAsiaTheme="majorEastAsia" w:cstheme="majorEastAsia"/>
          <w:color w:val="auto"/>
          <w:sz w:val="24"/>
        </w:rPr>
        <w:t>人民币</w:t>
      </w:r>
      <w:r>
        <w:rPr>
          <w:rFonts w:hint="eastAsia" w:asciiTheme="majorEastAsia" w:hAnsiTheme="majorEastAsia" w:eastAsiaTheme="majorEastAsia" w:cstheme="majorEastAsia"/>
          <w:color w:val="auto"/>
          <w:sz w:val="24"/>
          <w:lang w:val="en-US" w:eastAsia="zh-CN"/>
        </w:rPr>
        <w:t>100</w:t>
      </w:r>
      <w:r>
        <w:rPr>
          <w:rFonts w:hint="eastAsia" w:asciiTheme="majorEastAsia" w:hAnsiTheme="majorEastAsia" w:eastAsiaTheme="majorEastAsia" w:cstheme="majorEastAsia"/>
          <w:color w:val="auto"/>
          <w:sz w:val="24"/>
        </w:rPr>
        <w:t>元/本</w:t>
      </w:r>
      <w:r>
        <w:rPr>
          <w:rFonts w:hint="eastAsia" w:asciiTheme="majorEastAsia" w:hAnsiTheme="majorEastAsia" w:eastAsiaTheme="majorEastAsia" w:cstheme="majorEastAsia"/>
          <w:color w:val="auto"/>
          <w:sz w:val="24"/>
          <w:lang w:eastAsia="zh-CN"/>
        </w:rPr>
        <w:t>（含电子文档</w:t>
      </w:r>
      <w:r>
        <w:rPr>
          <w:rFonts w:hint="eastAsia" w:asciiTheme="majorEastAsia" w:hAnsiTheme="majorEastAsia" w:eastAsiaTheme="majorEastAsia" w:cstheme="majorEastAsia"/>
          <w:color w:val="auto"/>
          <w:sz w:val="24"/>
          <w:lang w:val="en-US" w:eastAsia="zh-CN"/>
        </w:rPr>
        <w:t>)</w:t>
      </w:r>
      <w:r>
        <w:rPr>
          <w:rFonts w:hint="eastAsia" w:asciiTheme="majorEastAsia" w:hAnsiTheme="majorEastAsia" w:eastAsiaTheme="majorEastAsia" w:cstheme="majorEastAsia"/>
          <w:color w:val="auto"/>
          <w:sz w:val="24"/>
        </w:rPr>
        <w:t>，售后不退，如需邮寄另加50元特快专递费，采购代理机构不对邮寄过程中可能发生的延误或丢失负责。</w:t>
      </w:r>
    </w:p>
    <w:p>
      <w:pPr>
        <w:keepNext w:val="0"/>
        <w:keepLines w:val="0"/>
        <w:pageBreakBefore w:val="0"/>
        <w:numPr>
          <w:ilvl w:val="0"/>
          <w:numId w:val="0"/>
        </w:numPr>
        <w:kinsoku/>
        <w:wordWrap/>
        <w:overflowPunct/>
        <w:topLinePunct w:val="0"/>
        <w:bidi w:val="0"/>
        <w:spacing w:line="240" w:lineRule="auto"/>
        <w:ind w:leftChars="0"/>
        <w:textAlignment w:val="auto"/>
        <w:rPr>
          <w:rFonts w:hint="eastAsia" w:asciiTheme="majorEastAsia" w:hAnsiTheme="majorEastAsia" w:eastAsiaTheme="majorEastAsia" w:cstheme="majorEastAsia"/>
          <w:color w:val="auto"/>
          <w:sz w:val="24"/>
          <w:u w:val="single"/>
        </w:rPr>
      </w:pPr>
      <w:r>
        <w:rPr>
          <w:rFonts w:hint="eastAsia" w:asciiTheme="majorEastAsia" w:hAnsiTheme="majorEastAsia" w:eastAsiaTheme="majorEastAsia" w:cstheme="majorEastAsia"/>
          <w:b/>
          <w:color w:val="auto"/>
          <w:sz w:val="24"/>
          <w:lang w:eastAsia="zh-CN"/>
        </w:rPr>
        <w:t>六、</w:t>
      </w:r>
      <w:r>
        <w:rPr>
          <w:rFonts w:hint="eastAsia" w:asciiTheme="majorEastAsia" w:hAnsiTheme="majorEastAsia" w:eastAsiaTheme="majorEastAsia" w:cstheme="majorEastAsia"/>
          <w:b/>
          <w:color w:val="auto"/>
          <w:sz w:val="24"/>
        </w:rPr>
        <w:t>单一来源采购文件购买地点：</w:t>
      </w:r>
      <w:r>
        <w:rPr>
          <w:rFonts w:hint="eastAsia" w:asciiTheme="majorEastAsia" w:hAnsiTheme="majorEastAsia" w:eastAsiaTheme="majorEastAsia" w:cstheme="majorEastAsia"/>
          <w:color w:val="auto"/>
          <w:sz w:val="24"/>
          <w:lang w:eastAsia="zh-CN"/>
        </w:rPr>
        <w:t>莆田市涵江区国欢镇霞霄市场公交站旁</w:t>
      </w:r>
      <w:r>
        <w:rPr>
          <w:rFonts w:hint="eastAsia" w:asciiTheme="majorEastAsia" w:hAnsiTheme="majorEastAsia" w:eastAsiaTheme="majorEastAsia" w:cstheme="majorEastAsia"/>
          <w:color w:val="auto"/>
          <w:sz w:val="24"/>
        </w:rPr>
        <w:t>。</w:t>
      </w:r>
    </w:p>
    <w:p>
      <w:pPr>
        <w:keepNext w:val="0"/>
        <w:keepLines w:val="0"/>
        <w:pageBreakBefore w:val="0"/>
        <w:numPr>
          <w:ilvl w:val="0"/>
          <w:numId w:val="0"/>
        </w:numPr>
        <w:kinsoku/>
        <w:wordWrap/>
        <w:overflowPunct/>
        <w:topLinePunct w:val="0"/>
        <w:bidi w:val="0"/>
        <w:spacing w:line="240" w:lineRule="auto"/>
        <w:ind w:leftChars="0"/>
        <w:textAlignment w:val="auto"/>
        <w:rPr>
          <w:rFonts w:hint="eastAsia" w:asciiTheme="majorEastAsia" w:hAnsiTheme="majorEastAsia" w:eastAsiaTheme="majorEastAsia" w:cstheme="majorEastAsia"/>
          <w:color w:val="auto"/>
          <w:sz w:val="24"/>
        </w:rPr>
      </w:pPr>
      <w:r>
        <w:rPr>
          <w:rFonts w:hint="eastAsia" w:asciiTheme="majorEastAsia" w:hAnsiTheme="majorEastAsia" w:eastAsiaTheme="majorEastAsia" w:cstheme="majorEastAsia"/>
          <w:b/>
          <w:color w:val="auto"/>
          <w:sz w:val="24"/>
          <w:lang w:eastAsia="zh-CN"/>
        </w:rPr>
        <w:t>七、</w:t>
      </w:r>
      <w:r>
        <w:rPr>
          <w:rFonts w:hint="eastAsia" w:asciiTheme="majorEastAsia" w:hAnsiTheme="majorEastAsia" w:eastAsiaTheme="majorEastAsia" w:cstheme="majorEastAsia"/>
          <w:b/>
          <w:color w:val="auto"/>
          <w:sz w:val="24"/>
        </w:rPr>
        <w:t>响应文件递交截止时间和协商时间：</w:t>
      </w:r>
      <w:r>
        <w:rPr>
          <w:rFonts w:hint="eastAsia" w:asciiTheme="majorEastAsia" w:hAnsiTheme="majorEastAsia" w:eastAsiaTheme="majorEastAsia" w:cstheme="majorEastAsia"/>
          <w:color w:val="auto"/>
          <w:sz w:val="24"/>
          <w:u w:val="single"/>
          <w:lang w:eastAsia="zh-CN"/>
        </w:rPr>
        <w:t>2021年</w:t>
      </w:r>
      <w:r>
        <w:rPr>
          <w:rFonts w:hint="eastAsia" w:asciiTheme="majorEastAsia" w:hAnsiTheme="majorEastAsia" w:eastAsiaTheme="majorEastAsia" w:cstheme="majorEastAsia"/>
          <w:color w:val="auto"/>
          <w:sz w:val="24"/>
          <w:u w:val="single"/>
          <w:lang w:val="en-US" w:eastAsia="zh-CN"/>
        </w:rPr>
        <w:t>11</w:t>
      </w:r>
      <w:r>
        <w:rPr>
          <w:rFonts w:hint="eastAsia" w:asciiTheme="majorEastAsia" w:hAnsiTheme="majorEastAsia" w:eastAsiaTheme="majorEastAsia" w:cstheme="majorEastAsia"/>
          <w:color w:val="auto"/>
          <w:sz w:val="24"/>
          <w:u w:val="single"/>
        </w:rPr>
        <w:t>月</w:t>
      </w:r>
      <w:r>
        <w:rPr>
          <w:rFonts w:hint="eastAsia" w:asciiTheme="majorEastAsia" w:hAnsiTheme="majorEastAsia" w:eastAsiaTheme="majorEastAsia" w:cstheme="majorEastAsia"/>
          <w:color w:val="auto"/>
          <w:sz w:val="24"/>
          <w:u w:val="single"/>
          <w:lang w:val="en-US" w:eastAsia="zh-CN"/>
        </w:rPr>
        <w:t>22</w:t>
      </w:r>
      <w:r>
        <w:rPr>
          <w:rFonts w:hint="eastAsia" w:asciiTheme="majorEastAsia" w:hAnsiTheme="majorEastAsia" w:eastAsiaTheme="majorEastAsia" w:cstheme="majorEastAsia"/>
          <w:color w:val="auto"/>
          <w:sz w:val="24"/>
          <w:u w:val="single"/>
        </w:rPr>
        <w:t>日上午9:30分</w:t>
      </w:r>
      <w:r>
        <w:rPr>
          <w:rFonts w:hint="eastAsia" w:asciiTheme="majorEastAsia" w:hAnsiTheme="majorEastAsia" w:eastAsiaTheme="majorEastAsia" w:cstheme="majorEastAsia"/>
          <w:color w:val="auto"/>
          <w:sz w:val="24"/>
          <w:u w:val="single"/>
          <w:lang w:val="en-US" w:eastAsia="zh-CN"/>
        </w:rPr>
        <w:t>(</w:t>
      </w:r>
      <w:r>
        <w:rPr>
          <w:rFonts w:hint="eastAsia" w:asciiTheme="majorEastAsia" w:hAnsiTheme="majorEastAsia" w:eastAsiaTheme="majorEastAsia" w:cstheme="majorEastAsia"/>
          <w:color w:val="auto"/>
          <w:sz w:val="24"/>
          <w:u w:val="single"/>
        </w:rPr>
        <w:t>北京时间）</w:t>
      </w:r>
      <w:r>
        <w:rPr>
          <w:rFonts w:hint="eastAsia" w:asciiTheme="majorEastAsia" w:hAnsiTheme="majorEastAsia" w:eastAsiaTheme="majorEastAsia" w:cstheme="majorEastAsia"/>
          <w:color w:val="auto"/>
          <w:sz w:val="24"/>
        </w:rPr>
        <w:t>。</w:t>
      </w:r>
      <w:r>
        <w:rPr>
          <w:rFonts w:hint="eastAsia" w:asciiTheme="majorEastAsia" w:hAnsiTheme="majorEastAsia" w:eastAsiaTheme="majorEastAsia" w:cstheme="majorEastAsia"/>
          <w:color w:val="auto"/>
          <w:sz w:val="24"/>
          <w:lang w:eastAsia="zh-CN"/>
        </w:rPr>
        <w:t>供应商</w:t>
      </w:r>
      <w:r>
        <w:rPr>
          <w:rFonts w:hint="eastAsia" w:asciiTheme="majorEastAsia" w:hAnsiTheme="majorEastAsia" w:eastAsiaTheme="majorEastAsia" w:cstheme="majorEastAsia"/>
          <w:color w:val="auto"/>
          <w:sz w:val="24"/>
        </w:rPr>
        <w:t>应在此之前将密封的响应文件送达。</w:t>
      </w:r>
    </w:p>
    <w:p>
      <w:pPr>
        <w:keepNext w:val="0"/>
        <w:keepLines w:val="0"/>
        <w:pageBreakBefore w:val="0"/>
        <w:numPr>
          <w:ilvl w:val="0"/>
          <w:numId w:val="0"/>
        </w:numPr>
        <w:kinsoku/>
        <w:wordWrap/>
        <w:overflowPunct/>
        <w:topLinePunct w:val="0"/>
        <w:bidi w:val="0"/>
        <w:spacing w:line="240" w:lineRule="auto"/>
        <w:ind w:leftChars="0"/>
        <w:textAlignment w:val="auto"/>
        <w:rPr>
          <w:rFonts w:hint="eastAsia" w:asciiTheme="majorEastAsia" w:hAnsiTheme="majorEastAsia" w:eastAsiaTheme="majorEastAsia" w:cstheme="majorEastAsia"/>
          <w:color w:val="auto"/>
          <w:sz w:val="24"/>
        </w:rPr>
      </w:pPr>
      <w:r>
        <w:rPr>
          <w:rFonts w:hint="eastAsia" w:asciiTheme="majorEastAsia" w:hAnsiTheme="majorEastAsia" w:eastAsiaTheme="majorEastAsia" w:cstheme="majorEastAsia"/>
          <w:b/>
          <w:color w:val="auto"/>
          <w:sz w:val="24"/>
          <w:lang w:eastAsia="zh-CN"/>
        </w:rPr>
        <w:t>八、</w:t>
      </w:r>
      <w:r>
        <w:rPr>
          <w:rFonts w:hint="eastAsia" w:asciiTheme="majorEastAsia" w:hAnsiTheme="majorEastAsia" w:eastAsiaTheme="majorEastAsia" w:cstheme="majorEastAsia"/>
          <w:b/>
          <w:color w:val="auto"/>
          <w:sz w:val="24"/>
        </w:rPr>
        <w:t>响应文件递交和协商地点：</w:t>
      </w:r>
      <w:r>
        <w:rPr>
          <w:rFonts w:hint="eastAsia" w:asciiTheme="majorEastAsia" w:hAnsiTheme="majorEastAsia" w:eastAsiaTheme="majorEastAsia" w:cstheme="majorEastAsia"/>
          <w:bCs/>
          <w:sz w:val="24"/>
          <w:szCs w:val="24"/>
          <w:u w:val="single"/>
          <w:lang w:eastAsia="zh-CN"/>
        </w:rPr>
        <w:t>福建省博能招标代理有限公司开标室（福建省莆田市城厢区龙桥街道学园中街1950号1号楼）</w:t>
      </w:r>
      <w:r>
        <w:rPr>
          <w:rFonts w:hint="eastAsia" w:asciiTheme="majorEastAsia" w:hAnsiTheme="majorEastAsia" w:eastAsiaTheme="majorEastAsia" w:cstheme="majorEastAsia"/>
          <w:color w:val="auto"/>
          <w:sz w:val="24"/>
          <w:u w:val="none"/>
          <w:lang w:eastAsia="zh-CN"/>
        </w:rPr>
        <w:t>；</w:t>
      </w:r>
      <w:r>
        <w:rPr>
          <w:rFonts w:hint="eastAsia" w:asciiTheme="majorEastAsia" w:hAnsiTheme="majorEastAsia" w:eastAsiaTheme="majorEastAsia" w:cstheme="majorEastAsia"/>
          <w:color w:val="auto"/>
          <w:sz w:val="24"/>
          <w:lang w:eastAsia="zh-CN"/>
        </w:rPr>
        <w:t>响应文件</w:t>
      </w:r>
      <w:r>
        <w:rPr>
          <w:rFonts w:hint="eastAsia" w:asciiTheme="majorEastAsia" w:hAnsiTheme="majorEastAsia" w:eastAsiaTheme="majorEastAsia" w:cstheme="majorEastAsia"/>
          <w:color w:val="auto"/>
          <w:sz w:val="24"/>
        </w:rPr>
        <w:t>由招标代理人的工作人员接收。</w:t>
      </w:r>
      <w:bookmarkStart w:id="19" w:name="_GoBack"/>
      <w:bookmarkEnd w:id="19"/>
    </w:p>
    <w:p>
      <w:pPr>
        <w:keepNext w:val="0"/>
        <w:keepLines w:val="0"/>
        <w:pageBreakBefore w:val="0"/>
        <w:numPr>
          <w:ilvl w:val="0"/>
          <w:numId w:val="0"/>
        </w:numPr>
        <w:kinsoku/>
        <w:wordWrap/>
        <w:overflowPunct/>
        <w:topLinePunct w:val="0"/>
        <w:bidi w:val="0"/>
        <w:spacing w:line="240" w:lineRule="auto"/>
        <w:ind w:leftChars="0"/>
        <w:textAlignment w:val="auto"/>
        <w:rPr>
          <w:rFonts w:hint="eastAsia" w:asciiTheme="majorEastAsia" w:hAnsiTheme="majorEastAsia" w:eastAsiaTheme="majorEastAsia" w:cstheme="majorEastAsia"/>
          <w:color w:val="auto"/>
          <w:sz w:val="24"/>
          <w:szCs w:val="24"/>
        </w:rPr>
      </w:pPr>
      <w:bookmarkStart w:id="1" w:name="第二章投标人须知"/>
      <w:bookmarkEnd w:id="1"/>
      <w:r>
        <w:rPr>
          <w:rFonts w:hint="eastAsia" w:asciiTheme="majorEastAsia" w:hAnsiTheme="majorEastAsia" w:eastAsiaTheme="majorEastAsia" w:cstheme="majorEastAsia"/>
          <w:color w:val="auto"/>
          <w:kern w:val="0"/>
          <w:sz w:val="24"/>
          <w:szCs w:val="24"/>
          <w:lang w:eastAsia="zh-CN"/>
        </w:rPr>
        <w:t>九、</w:t>
      </w:r>
      <w:r>
        <w:rPr>
          <w:rFonts w:hint="eastAsia" w:asciiTheme="majorEastAsia" w:hAnsiTheme="majorEastAsia" w:eastAsiaTheme="majorEastAsia" w:cstheme="majorEastAsia"/>
          <w:color w:val="auto"/>
          <w:kern w:val="0"/>
          <w:sz w:val="24"/>
          <w:szCs w:val="24"/>
        </w:rPr>
        <w:t>采购文件如有变更</w:t>
      </w:r>
      <w:r>
        <w:rPr>
          <w:rFonts w:hint="eastAsia" w:asciiTheme="majorEastAsia" w:hAnsiTheme="majorEastAsia" w:eastAsiaTheme="majorEastAsia" w:cstheme="majorEastAsia"/>
          <w:color w:val="auto"/>
          <w:sz w:val="24"/>
          <w:szCs w:val="24"/>
        </w:rPr>
        <w:t>（</w:t>
      </w:r>
      <w:r>
        <w:rPr>
          <w:rFonts w:hint="eastAsia" w:asciiTheme="majorEastAsia" w:hAnsiTheme="majorEastAsia" w:eastAsiaTheme="majorEastAsia" w:cstheme="majorEastAsia"/>
          <w:color w:val="auto"/>
          <w:kern w:val="0"/>
          <w:sz w:val="24"/>
          <w:szCs w:val="24"/>
        </w:rPr>
        <w:t>如：答疑文件、补充通知、延期通知等），我司将通过</w:t>
      </w:r>
      <w:r>
        <w:rPr>
          <w:rFonts w:hint="eastAsia" w:asciiTheme="majorEastAsia" w:hAnsiTheme="majorEastAsia" w:eastAsiaTheme="majorEastAsia" w:cstheme="majorEastAsia"/>
          <w:color w:val="000000"/>
          <w:sz w:val="24"/>
          <w:highlight w:val="none"/>
          <w:lang w:eastAsia="zh-CN"/>
        </w:rPr>
        <w:t>湄洲湾职业技术学院</w:t>
      </w:r>
      <w:r>
        <w:rPr>
          <w:rFonts w:hint="eastAsia" w:asciiTheme="majorEastAsia" w:hAnsiTheme="majorEastAsia" w:eastAsiaTheme="majorEastAsia" w:cstheme="majorEastAsia"/>
          <w:color w:val="000000"/>
          <w:sz w:val="24"/>
          <w:highlight w:val="none"/>
        </w:rPr>
        <w:t>网</w:t>
      </w:r>
      <w:r>
        <w:rPr>
          <w:rFonts w:hint="eastAsia" w:asciiTheme="majorEastAsia" w:hAnsiTheme="majorEastAsia" w:eastAsiaTheme="majorEastAsia" w:cstheme="majorEastAsia"/>
          <w:color w:val="auto"/>
          <w:kern w:val="0"/>
          <w:sz w:val="24"/>
          <w:szCs w:val="24"/>
        </w:rPr>
        <w:t>发布媒体通知，请</w:t>
      </w:r>
      <w:r>
        <w:rPr>
          <w:rFonts w:hint="eastAsia" w:asciiTheme="majorEastAsia" w:hAnsiTheme="majorEastAsia" w:eastAsiaTheme="majorEastAsia" w:cstheme="majorEastAsia"/>
          <w:color w:val="auto"/>
          <w:kern w:val="0"/>
          <w:sz w:val="24"/>
          <w:szCs w:val="24"/>
          <w:lang w:eastAsia="zh-CN"/>
        </w:rPr>
        <w:t>供应商</w:t>
      </w:r>
      <w:r>
        <w:rPr>
          <w:rFonts w:hint="eastAsia" w:asciiTheme="majorEastAsia" w:hAnsiTheme="majorEastAsia" w:eastAsiaTheme="majorEastAsia" w:cstheme="majorEastAsia"/>
          <w:color w:val="auto"/>
          <w:kern w:val="0"/>
          <w:sz w:val="24"/>
          <w:szCs w:val="24"/>
        </w:rPr>
        <w:t>及时关注。</w:t>
      </w:r>
    </w:p>
    <w:p>
      <w:pPr>
        <w:keepNext w:val="0"/>
        <w:keepLines w:val="0"/>
        <w:pageBreakBefore w:val="0"/>
        <w:kinsoku/>
        <w:wordWrap/>
        <w:overflowPunct/>
        <w:topLinePunct w:val="0"/>
        <w:bidi w:val="0"/>
        <w:spacing w:line="240" w:lineRule="auto"/>
        <w:textAlignment w:val="auto"/>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lang w:eastAsia="zh-CN"/>
        </w:rPr>
        <w:t>十、</w:t>
      </w:r>
      <w:r>
        <w:rPr>
          <w:rFonts w:hint="eastAsia" w:asciiTheme="majorEastAsia" w:hAnsiTheme="majorEastAsia" w:eastAsiaTheme="majorEastAsia" w:cstheme="majorEastAsia"/>
          <w:color w:val="auto"/>
          <w:sz w:val="24"/>
          <w:szCs w:val="24"/>
        </w:rPr>
        <w:t xml:space="preserve">有关事宜的联系方式： </w:t>
      </w:r>
    </w:p>
    <w:p>
      <w:pPr>
        <w:keepNext w:val="0"/>
        <w:keepLines w:val="0"/>
        <w:pageBreakBefore w:val="0"/>
        <w:widowControl/>
        <w:kinsoku/>
        <w:wordWrap/>
        <w:overflowPunct/>
        <w:topLinePunct w:val="0"/>
        <w:bidi w:val="0"/>
        <w:adjustRightInd w:val="0"/>
        <w:snapToGrid w:val="0"/>
        <w:spacing w:beforeAutospacing="0" w:afterAutospacing="0" w:line="240" w:lineRule="auto"/>
        <w:jc w:val="left"/>
        <w:textAlignment w:val="auto"/>
        <w:rPr>
          <w:rFonts w:hint="eastAsia" w:asciiTheme="majorEastAsia" w:hAnsiTheme="majorEastAsia" w:eastAsiaTheme="majorEastAsia" w:cstheme="majorEastAsia"/>
          <w:color w:val="000000"/>
          <w:sz w:val="24"/>
          <w:highlight w:val="none"/>
        </w:rPr>
      </w:pPr>
      <w:r>
        <w:rPr>
          <w:rFonts w:hint="eastAsia" w:asciiTheme="majorEastAsia" w:hAnsiTheme="majorEastAsia" w:eastAsiaTheme="majorEastAsia" w:cstheme="majorEastAsia"/>
          <w:b/>
          <w:color w:val="000000"/>
          <w:sz w:val="24"/>
          <w:highlight w:val="none"/>
          <w:lang w:eastAsia="zh-CN"/>
        </w:rPr>
        <w:t>十一、</w:t>
      </w:r>
      <w:r>
        <w:rPr>
          <w:rFonts w:hint="eastAsia" w:asciiTheme="majorEastAsia" w:hAnsiTheme="majorEastAsia" w:eastAsiaTheme="majorEastAsia" w:cstheme="majorEastAsia"/>
          <w:b/>
          <w:color w:val="000000"/>
          <w:sz w:val="24"/>
          <w:highlight w:val="none"/>
        </w:rPr>
        <w:t>投标保证金：</w:t>
      </w:r>
      <w:r>
        <w:rPr>
          <w:rFonts w:hint="eastAsia" w:asciiTheme="majorEastAsia" w:hAnsiTheme="majorEastAsia" w:eastAsiaTheme="majorEastAsia" w:cstheme="majorEastAsia"/>
          <w:color w:val="000000"/>
          <w:sz w:val="24"/>
          <w:highlight w:val="none"/>
        </w:rPr>
        <w:t>合同包一的投标保证金为</w:t>
      </w:r>
      <w:r>
        <w:rPr>
          <w:rFonts w:hint="eastAsia" w:asciiTheme="majorEastAsia" w:hAnsiTheme="majorEastAsia" w:eastAsiaTheme="majorEastAsia" w:cstheme="majorEastAsia"/>
          <w:color w:val="000000"/>
          <w:sz w:val="24"/>
          <w:highlight w:val="none"/>
          <w:u w:val="single"/>
        </w:rPr>
        <w:t>人民币</w:t>
      </w:r>
      <w:r>
        <w:rPr>
          <w:rFonts w:hint="eastAsia" w:asciiTheme="majorEastAsia" w:hAnsiTheme="majorEastAsia" w:eastAsiaTheme="majorEastAsia" w:cstheme="majorEastAsia"/>
          <w:color w:val="000000"/>
          <w:sz w:val="24"/>
          <w:highlight w:val="none"/>
          <w:u w:val="single"/>
          <w:lang w:eastAsia="zh-CN"/>
        </w:rPr>
        <w:t>壹仟玖佰元整</w:t>
      </w:r>
      <w:r>
        <w:rPr>
          <w:rFonts w:hint="eastAsia" w:asciiTheme="majorEastAsia" w:hAnsiTheme="majorEastAsia" w:eastAsiaTheme="majorEastAsia" w:cstheme="majorEastAsia"/>
          <w:color w:val="000000"/>
          <w:sz w:val="24"/>
          <w:highlight w:val="none"/>
          <w:u w:val="single"/>
        </w:rPr>
        <w:t>(￥</w:t>
      </w:r>
      <w:r>
        <w:rPr>
          <w:rFonts w:hint="eastAsia" w:asciiTheme="majorEastAsia" w:hAnsiTheme="majorEastAsia" w:eastAsiaTheme="majorEastAsia" w:cstheme="majorEastAsia"/>
          <w:color w:val="000000"/>
          <w:sz w:val="24"/>
          <w:highlight w:val="none"/>
          <w:u w:val="single"/>
          <w:lang w:val="en-US" w:eastAsia="zh-CN"/>
        </w:rPr>
        <w:t>1900</w:t>
      </w:r>
      <w:r>
        <w:rPr>
          <w:rFonts w:hint="eastAsia" w:asciiTheme="majorEastAsia" w:hAnsiTheme="majorEastAsia" w:eastAsiaTheme="majorEastAsia" w:cstheme="majorEastAsia"/>
          <w:color w:val="000000"/>
          <w:sz w:val="24"/>
          <w:highlight w:val="none"/>
          <w:u w:val="single"/>
        </w:rPr>
        <w:t>元)</w:t>
      </w:r>
      <w:r>
        <w:rPr>
          <w:rFonts w:hint="eastAsia" w:asciiTheme="majorEastAsia" w:hAnsiTheme="majorEastAsia" w:eastAsiaTheme="majorEastAsia" w:cstheme="majorEastAsia"/>
          <w:color w:val="000000"/>
          <w:sz w:val="24"/>
          <w:highlight w:val="none"/>
        </w:rPr>
        <w:t>。投标保证金以转账或电汇形式提交，不直接接受现金或汇票，以投标文件递交截止时间前到帐为准。</w:t>
      </w:r>
    </w:p>
    <w:p>
      <w:pPr>
        <w:keepNext w:val="0"/>
        <w:keepLines w:val="0"/>
        <w:pageBreakBefore w:val="0"/>
        <w:kinsoku/>
        <w:wordWrap/>
        <w:overflowPunct/>
        <w:topLinePunct w:val="0"/>
        <w:bidi w:val="0"/>
        <w:adjustRightInd w:val="0"/>
        <w:snapToGrid w:val="0"/>
        <w:spacing w:beforeAutospacing="0" w:afterAutospacing="0" w:line="240" w:lineRule="auto"/>
        <w:jc w:val="left"/>
        <w:textAlignment w:val="auto"/>
        <w:rPr>
          <w:rFonts w:hint="eastAsia" w:asciiTheme="majorEastAsia" w:hAnsiTheme="majorEastAsia" w:eastAsiaTheme="majorEastAsia" w:cstheme="majorEastAsia"/>
          <w:color w:val="000000"/>
          <w:sz w:val="24"/>
          <w:highlight w:val="none"/>
        </w:rPr>
      </w:pPr>
      <w:r>
        <w:rPr>
          <w:rFonts w:hint="eastAsia" w:asciiTheme="majorEastAsia" w:hAnsiTheme="majorEastAsia" w:eastAsiaTheme="majorEastAsia" w:cstheme="majorEastAsia"/>
          <w:b/>
          <w:color w:val="000000"/>
          <w:sz w:val="24"/>
          <w:highlight w:val="none"/>
          <w:lang w:eastAsia="zh-CN"/>
        </w:rPr>
        <w:t>十二、</w:t>
      </w:r>
      <w:r>
        <w:rPr>
          <w:rFonts w:hint="eastAsia" w:asciiTheme="majorEastAsia" w:hAnsiTheme="majorEastAsia" w:eastAsiaTheme="majorEastAsia" w:cstheme="majorEastAsia"/>
          <w:b/>
          <w:color w:val="000000"/>
          <w:sz w:val="24"/>
          <w:highlight w:val="none"/>
        </w:rPr>
        <w:t>指定帐户</w:t>
      </w:r>
      <w:r>
        <w:rPr>
          <w:rFonts w:hint="eastAsia" w:asciiTheme="majorEastAsia" w:hAnsiTheme="majorEastAsia" w:eastAsiaTheme="majorEastAsia" w:cstheme="majorEastAsia"/>
          <w:color w:val="000000"/>
          <w:sz w:val="24"/>
          <w:highlight w:val="none"/>
        </w:rPr>
        <w:t>：</w:t>
      </w:r>
    </w:p>
    <w:p>
      <w:pPr>
        <w:keepNext w:val="0"/>
        <w:keepLines w:val="0"/>
        <w:pageBreakBefore w:val="0"/>
        <w:kinsoku/>
        <w:wordWrap/>
        <w:overflowPunct/>
        <w:topLinePunct w:val="0"/>
        <w:autoSpaceDE w:val="0"/>
        <w:autoSpaceDN w:val="0"/>
        <w:bidi w:val="0"/>
        <w:adjustRightInd w:val="0"/>
        <w:snapToGrid w:val="0"/>
        <w:spacing w:beforeAutospacing="0" w:afterAutospacing="0" w:line="240" w:lineRule="auto"/>
        <w:textAlignment w:val="auto"/>
        <w:rPr>
          <w:rFonts w:hint="eastAsia" w:asciiTheme="majorEastAsia" w:hAnsiTheme="majorEastAsia" w:eastAsiaTheme="majorEastAsia" w:cstheme="majorEastAsia"/>
          <w:color w:val="000000"/>
          <w:sz w:val="24"/>
          <w:highlight w:val="none"/>
        </w:rPr>
      </w:pPr>
      <w:r>
        <w:rPr>
          <w:rFonts w:hint="eastAsia" w:asciiTheme="majorEastAsia" w:hAnsiTheme="majorEastAsia" w:eastAsiaTheme="majorEastAsia" w:cstheme="majorEastAsia"/>
          <w:color w:val="000000"/>
          <w:sz w:val="24"/>
          <w:highlight w:val="none"/>
        </w:rPr>
        <w:t>（1）</w:t>
      </w:r>
      <w:r>
        <w:rPr>
          <w:rFonts w:hint="eastAsia" w:asciiTheme="majorEastAsia" w:hAnsiTheme="majorEastAsia" w:eastAsiaTheme="majorEastAsia" w:cstheme="majorEastAsia"/>
          <w:b/>
          <w:color w:val="000000"/>
          <w:sz w:val="24"/>
          <w:highlight w:val="none"/>
        </w:rPr>
        <w:t>投标保证金缴纳帐户</w:t>
      </w:r>
      <w:r>
        <w:rPr>
          <w:rFonts w:hint="eastAsia" w:asciiTheme="majorEastAsia" w:hAnsiTheme="majorEastAsia" w:eastAsiaTheme="majorEastAsia" w:cstheme="majorEastAsia"/>
          <w:color w:val="000000"/>
          <w:sz w:val="24"/>
          <w:highlight w:val="none"/>
        </w:rPr>
        <w:t>：开户名--</w:t>
      </w:r>
      <w:r>
        <w:rPr>
          <w:rFonts w:hint="eastAsia" w:asciiTheme="majorEastAsia" w:hAnsiTheme="majorEastAsia" w:eastAsiaTheme="majorEastAsia" w:cstheme="majorEastAsia"/>
          <w:color w:val="000000"/>
          <w:sz w:val="24"/>
          <w:highlight w:val="none"/>
          <w:lang w:eastAsia="zh-CN"/>
        </w:rPr>
        <w:t>福建省博能招标代理有限公司</w:t>
      </w:r>
      <w:r>
        <w:rPr>
          <w:rFonts w:hint="eastAsia" w:asciiTheme="majorEastAsia" w:hAnsiTheme="majorEastAsia" w:eastAsiaTheme="majorEastAsia" w:cstheme="majorEastAsia"/>
          <w:color w:val="000000"/>
          <w:sz w:val="24"/>
          <w:highlight w:val="none"/>
        </w:rPr>
        <w:t>，开户行—莆田农商行行政服务中心支行，帐号— 904 021 003 001 000 002 4075。</w:t>
      </w:r>
    </w:p>
    <w:p>
      <w:pPr>
        <w:keepNext w:val="0"/>
        <w:keepLines w:val="0"/>
        <w:pageBreakBefore w:val="0"/>
        <w:kinsoku/>
        <w:wordWrap/>
        <w:overflowPunct/>
        <w:topLinePunct w:val="0"/>
        <w:autoSpaceDE w:val="0"/>
        <w:autoSpaceDN w:val="0"/>
        <w:bidi w:val="0"/>
        <w:adjustRightInd w:val="0"/>
        <w:snapToGrid w:val="0"/>
        <w:spacing w:beforeAutospacing="0" w:afterAutospacing="0" w:line="240" w:lineRule="auto"/>
        <w:textAlignment w:val="auto"/>
        <w:rPr>
          <w:rFonts w:hint="eastAsia" w:asciiTheme="majorEastAsia" w:hAnsiTheme="majorEastAsia" w:eastAsiaTheme="majorEastAsia" w:cstheme="majorEastAsia"/>
          <w:color w:val="000000"/>
          <w:sz w:val="24"/>
          <w:highlight w:val="none"/>
        </w:rPr>
      </w:pPr>
      <w:r>
        <w:rPr>
          <w:rFonts w:hint="eastAsia" w:asciiTheme="majorEastAsia" w:hAnsiTheme="majorEastAsia" w:eastAsiaTheme="majorEastAsia" w:cstheme="majorEastAsia"/>
          <w:color w:val="000000"/>
          <w:sz w:val="24"/>
          <w:highlight w:val="none"/>
        </w:rPr>
        <w:t>（2）</w:t>
      </w:r>
      <w:r>
        <w:rPr>
          <w:rFonts w:hint="eastAsia" w:asciiTheme="majorEastAsia" w:hAnsiTheme="majorEastAsia" w:eastAsiaTheme="majorEastAsia" w:cstheme="majorEastAsia"/>
          <w:b/>
          <w:color w:val="000000"/>
          <w:sz w:val="24"/>
          <w:highlight w:val="none"/>
        </w:rPr>
        <w:t>标书工本费、中标服务费缴纳帐户</w:t>
      </w:r>
      <w:r>
        <w:rPr>
          <w:rFonts w:hint="eastAsia" w:asciiTheme="majorEastAsia" w:hAnsiTheme="majorEastAsia" w:eastAsiaTheme="majorEastAsia" w:cstheme="majorEastAsia"/>
          <w:color w:val="000000"/>
          <w:sz w:val="24"/>
          <w:highlight w:val="none"/>
        </w:rPr>
        <w:t>：开户名--</w:t>
      </w:r>
      <w:r>
        <w:rPr>
          <w:rFonts w:hint="eastAsia" w:asciiTheme="majorEastAsia" w:hAnsiTheme="majorEastAsia" w:eastAsiaTheme="majorEastAsia" w:cstheme="majorEastAsia"/>
          <w:color w:val="000000"/>
          <w:sz w:val="24"/>
          <w:highlight w:val="none"/>
          <w:lang w:eastAsia="zh-CN"/>
        </w:rPr>
        <w:t>福建省博能招标代理有限公司</w:t>
      </w:r>
      <w:r>
        <w:rPr>
          <w:rFonts w:hint="eastAsia" w:asciiTheme="majorEastAsia" w:hAnsiTheme="majorEastAsia" w:eastAsiaTheme="majorEastAsia" w:cstheme="majorEastAsia"/>
          <w:color w:val="000000"/>
          <w:sz w:val="24"/>
          <w:highlight w:val="none"/>
        </w:rPr>
        <w:t>，开户行—莆田农商行行政服务中心支行，帐号— 904 021 003 001 000 002 4075。</w:t>
      </w:r>
    </w:p>
    <w:p>
      <w:pPr>
        <w:keepNext w:val="0"/>
        <w:keepLines w:val="0"/>
        <w:pageBreakBefore w:val="0"/>
        <w:widowControl/>
        <w:kinsoku/>
        <w:wordWrap/>
        <w:overflowPunct/>
        <w:topLinePunct w:val="0"/>
        <w:bidi w:val="0"/>
        <w:adjustRightInd w:val="0"/>
        <w:snapToGrid w:val="0"/>
        <w:spacing w:beforeAutospacing="0" w:afterAutospacing="0" w:line="240" w:lineRule="auto"/>
        <w:jc w:val="left"/>
        <w:textAlignment w:val="auto"/>
        <w:rPr>
          <w:rFonts w:hint="eastAsia" w:asciiTheme="majorEastAsia" w:hAnsiTheme="majorEastAsia" w:eastAsiaTheme="majorEastAsia" w:cstheme="majorEastAsia"/>
          <w:b/>
          <w:color w:val="000000"/>
          <w:sz w:val="24"/>
          <w:highlight w:val="none"/>
        </w:rPr>
      </w:pPr>
      <w:r>
        <w:rPr>
          <w:rFonts w:hint="eastAsia" w:asciiTheme="majorEastAsia" w:hAnsiTheme="majorEastAsia" w:eastAsiaTheme="majorEastAsia" w:cstheme="majorEastAsia"/>
          <w:b/>
          <w:color w:val="000000"/>
          <w:sz w:val="24"/>
          <w:highlight w:val="none"/>
          <w:lang w:eastAsia="zh-CN"/>
        </w:rPr>
        <w:t>十三、</w:t>
      </w:r>
      <w:r>
        <w:rPr>
          <w:rFonts w:hint="eastAsia" w:asciiTheme="majorEastAsia" w:hAnsiTheme="majorEastAsia" w:eastAsiaTheme="majorEastAsia" w:cstheme="majorEastAsia"/>
          <w:b/>
          <w:color w:val="000000"/>
          <w:sz w:val="24"/>
          <w:highlight w:val="none"/>
        </w:rPr>
        <w:t>采购单位和招标代理机构的名称和地址</w:t>
      </w:r>
    </w:p>
    <w:p>
      <w:pPr>
        <w:keepNext w:val="0"/>
        <w:keepLines w:val="0"/>
        <w:pageBreakBefore w:val="0"/>
        <w:widowControl/>
        <w:kinsoku/>
        <w:wordWrap/>
        <w:overflowPunct/>
        <w:topLinePunct w:val="0"/>
        <w:bidi w:val="0"/>
        <w:adjustRightInd w:val="0"/>
        <w:snapToGrid w:val="0"/>
        <w:spacing w:beforeAutospacing="0" w:afterAutospacing="0" w:line="240" w:lineRule="auto"/>
        <w:ind w:firstLine="600" w:firstLineChars="250"/>
        <w:jc w:val="left"/>
        <w:textAlignment w:val="auto"/>
        <w:rPr>
          <w:rFonts w:hint="eastAsia" w:asciiTheme="majorEastAsia" w:hAnsiTheme="majorEastAsia" w:eastAsiaTheme="majorEastAsia" w:cstheme="majorEastAsia"/>
          <w:color w:val="000000"/>
          <w:sz w:val="24"/>
          <w:highlight w:val="none"/>
          <w:lang w:eastAsia="zh-CN"/>
        </w:rPr>
      </w:pPr>
      <w:r>
        <w:rPr>
          <w:rFonts w:hint="eastAsia" w:asciiTheme="majorEastAsia" w:hAnsiTheme="majorEastAsia" w:eastAsiaTheme="majorEastAsia" w:cstheme="majorEastAsia"/>
          <w:color w:val="000000"/>
          <w:sz w:val="24"/>
          <w:highlight w:val="none"/>
        </w:rPr>
        <w:t>(1)采</w:t>
      </w:r>
      <w:r>
        <w:rPr>
          <w:rFonts w:hint="eastAsia" w:asciiTheme="majorEastAsia" w:hAnsiTheme="majorEastAsia" w:eastAsiaTheme="majorEastAsia" w:cstheme="majorEastAsia"/>
          <w:color w:val="000000"/>
          <w:sz w:val="24"/>
          <w:highlight w:val="none"/>
          <w:lang w:val="en-US" w:eastAsia="zh-CN"/>
        </w:rPr>
        <w:t xml:space="preserve"> </w:t>
      </w:r>
      <w:r>
        <w:rPr>
          <w:rFonts w:hint="eastAsia" w:asciiTheme="majorEastAsia" w:hAnsiTheme="majorEastAsia" w:eastAsiaTheme="majorEastAsia" w:cstheme="majorEastAsia"/>
          <w:color w:val="000000"/>
          <w:sz w:val="24"/>
          <w:highlight w:val="none"/>
        </w:rPr>
        <w:t>购</w:t>
      </w:r>
      <w:r>
        <w:rPr>
          <w:rFonts w:hint="eastAsia" w:asciiTheme="majorEastAsia" w:hAnsiTheme="majorEastAsia" w:eastAsiaTheme="majorEastAsia" w:cstheme="majorEastAsia"/>
          <w:color w:val="000000"/>
          <w:sz w:val="24"/>
          <w:highlight w:val="none"/>
          <w:lang w:val="en-US" w:eastAsia="zh-CN"/>
        </w:rPr>
        <w:t xml:space="preserve"> </w:t>
      </w:r>
      <w:r>
        <w:rPr>
          <w:rFonts w:hint="eastAsia" w:asciiTheme="majorEastAsia" w:hAnsiTheme="majorEastAsia" w:eastAsiaTheme="majorEastAsia" w:cstheme="majorEastAsia"/>
          <w:color w:val="000000"/>
          <w:sz w:val="24"/>
          <w:highlight w:val="none"/>
        </w:rPr>
        <w:t>人：</w:t>
      </w:r>
      <w:r>
        <w:rPr>
          <w:rFonts w:hint="eastAsia" w:asciiTheme="majorEastAsia" w:hAnsiTheme="majorEastAsia" w:eastAsiaTheme="majorEastAsia" w:cstheme="majorEastAsia"/>
          <w:color w:val="000000"/>
          <w:spacing w:val="-4"/>
          <w:sz w:val="24"/>
          <w:highlight w:val="none"/>
          <w:lang w:eastAsia="zh-CN"/>
        </w:rPr>
        <w:t>湄洲湾职业技术学院</w:t>
      </w:r>
    </w:p>
    <w:p>
      <w:pPr>
        <w:keepNext w:val="0"/>
        <w:keepLines w:val="0"/>
        <w:pageBreakBefore w:val="0"/>
        <w:widowControl/>
        <w:kinsoku/>
        <w:wordWrap/>
        <w:overflowPunct/>
        <w:topLinePunct w:val="0"/>
        <w:bidi w:val="0"/>
        <w:adjustRightInd w:val="0"/>
        <w:snapToGrid w:val="0"/>
        <w:spacing w:beforeAutospacing="0" w:afterAutospacing="0" w:line="240" w:lineRule="auto"/>
        <w:ind w:firstLine="960" w:firstLineChars="400"/>
        <w:jc w:val="left"/>
        <w:textAlignment w:val="auto"/>
        <w:rPr>
          <w:rFonts w:hint="default" w:asciiTheme="majorEastAsia" w:hAnsiTheme="majorEastAsia" w:eastAsiaTheme="majorEastAsia" w:cstheme="majorEastAsia"/>
          <w:color w:val="000000"/>
          <w:sz w:val="24"/>
          <w:highlight w:val="none"/>
          <w:lang w:val="en-US" w:eastAsia="zh-CN"/>
        </w:rPr>
      </w:pPr>
      <w:r>
        <w:rPr>
          <w:rFonts w:hint="eastAsia" w:asciiTheme="majorEastAsia" w:hAnsiTheme="majorEastAsia" w:eastAsiaTheme="majorEastAsia" w:cstheme="majorEastAsia"/>
          <w:color w:val="000000"/>
          <w:sz w:val="24"/>
          <w:highlight w:val="none"/>
          <w:lang w:val="en-US" w:eastAsia="zh-CN"/>
        </w:rPr>
        <w:t>联 系 人：林老师</w:t>
      </w:r>
    </w:p>
    <w:p>
      <w:pPr>
        <w:keepNext w:val="0"/>
        <w:keepLines w:val="0"/>
        <w:pageBreakBefore w:val="0"/>
        <w:widowControl/>
        <w:kinsoku/>
        <w:wordWrap/>
        <w:overflowPunct/>
        <w:topLinePunct w:val="0"/>
        <w:bidi w:val="0"/>
        <w:adjustRightInd w:val="0"/>
        <w:snapToGrid w:val="0"/>
        <w:spacing w:beforeAutospacing="0" w:afterAutospacing="0" w:line="240" w:lineRule="auto"/>
        <w:ind w:firstLine="960" w:firstLineChars="400"/>
        <w:jc w:val="left"/>
        <w:textAlignment w:val="auto"/>
        <w:rPr>
          <w:rFonts w:hint="eastAsia" w:asciiTheme="majorEastAsia" w:hAnsiTheme="majorEastAsia" w:eastAsiaTheme="majorEastAsia" w:cstheme="majorEastAsia"/>
          <w:lang w:val="en-US"/>
        </w:rPr>
      </w:pPr>
      <w:r>
        <w:rPr>
          <w:rFonts w:hint="eastAsia" w:asciiTheme="majorEastAsia" w:hAnsiTheme="majorEastAsia" w:eastAsiaTheme="majorEastAsia" w:cstheme="majorEastAsia"/>
          <w:color w:val="000000"/>
          <w:sz w:val="24"/>
          <w:highlight w:val="none"/>
        </w:rPr>
        <w:t>联系方式：18059900190</w:t>
      </w:r>
      <w:r>
        <w:rPr>
          <w:rFonts w:hint="eastAsia" w:asciiTheme="majorEastAsia" w:hAnsiTheme="majorEastAsia" w:eastAsiaTheme="majorEastAsia" w:cstheme="majorEastAsia"/>
          <w:sz w:val="24"/>
          <w:szCs w:val="24"/>
          <w:highlight w:val="none"/>
          <w:lang w:val="en-US" w:eastAsia="zh-CN"/>
        </w:rPr>
        <w:t xml:space="preserve"> </w:t>
      </w:r>
    </w:p>
    <w:p>
      <w:pPr>
        <w:keepNext w:val="0"/>
        <w:keepLines w:val="0"/>
        <w:pageBreakBefore w:val="0"/>
        <w:kinsoku/>
        <w:wordWrap/>
        <w:overflowPunct/>
        <w:topLinePunct w:val="0"/>
        <w:bidi w:val="0"/>
        <w:adjustRightInd w:val="0"/>
        <w:snapToGrid w:val="0"/>
        <w:spacing w:beforeAutospacing="0" w:afterAutospacing="0" w:line="240" w:lineRule="auto"/>
        <w:ind w:firstLine="600" w:firstLineChars="250"/>
        <w:textAlignment w:val="auto"/>
        <w:rPr>
          <w:rFonts w:hint="eastAsia" w:asciiTheme="majorEastAsia" w:hAnsiTheme="majorEastAsia" w:eastAsiaTheme="majorEastAsia" w:cstheme="majorEastAsia"/>
          <w:color w:val="000000"/>
          <w:sz w:val="24"/>
          <w:highlight w:val="none"/>
          <w:lang w:eastAsia="zh-CN"/>
        </w:rPr>
      </w:pPr>
      <w:r>
        <w:rPr>
          <w:rFonts w:hint="eastAsia" w:asciiTheme="majorEastAsia" w:hAnsiTheme="majorEastAsia" w:eastAsiaTheme="majorEastAsia" w:cstheme="majorEastAsia"/>
          <w:color w:val="000000"/>
          <w:sz w:val="24"/>
          <w:highlight w:val="none"/>
        </w:rPr>
        <w:t>(2)招标代理人：</w:t>
      </w:r>
      <w:r>
        <w:rPr>
          <w:rFonts w:hint="eastAsia" w:asciiTheme="majorEastAsia" w:hAnsiTheme="majorEastAsia" w:eastAsiaTheme="majorEastAsia" w:cstheme="majorEastAsia"/>
          <w:color w:val="000000"/>
          <w:sz w:val="24"/>
          <w:highlight w:val="none"/>
          <w:lang w:eastAsia="zh-CN"/>
        </w:rPr>
        <w:t>福建省博能招标代理有限公司</w:t>
      </w:r>
    </w:p>
    <w:p>
      <w:pPr>
        <w:keepNext w:val="0"/>
        <w:keepLines w:val="0"/>
        <w:pageBreakBefore w:val="0"/>
        <w:kinsoku/>
        <w:wordWrap/>
        <w:overflowPunct/>
        <w:topLinePunct w:val="0"/>
        <w:bidi w:val="0"/>
        <w:adjustRightInd w:val="0"/>
        <w:snapToGrid w:val="0"/>
        <w:spacing w:beforeAutospacing="0" w:afterAutospacing="0" w:line="240" w:lineRule="auto"/>
        <w:ind w:firstLine="960" w:firstLineChars="400"/>
        <w:textAlignment w:val="auto"/>
        <w:rPr>
          <w:rFonts w:hint="eastAsia" w:asciiTheme="majorEastAsia" w:hAnsiTheme="majorEastAsia" w:eastAsiaTheme="majorEastAsia" w:cstheme="majorEastAsia"/>
          <w:color w:val="000000"/>
          <w:sz w:val="24"/>
          <w:highlight w:val="none"/>
        </w:rPr>
      </w:pPr>
      <w:r>
        <w:rPr>
          <w:rFonts w:hint="eastAsia" w:asciiTheme="majorEastAsia" w:hAnsiTheme="majorEastAsia" w:eastAsiaTheme="majorEastAsia" w:cstheme="majorEastAsia"/>
          <w:color w:val="000000"/>
          <w:sz w:val="24"/>
          <w:highlight w:val="none"/>
        </w:rPr>
        <w:t>地</w:t>
      </w:r>
      <w:r>
        <w:rPr>
          <w:rFonts w:hint="eastAsia" w:asciiTheme="majorEastAsia" w:hAnsiTheme="majorEastAsia" w:eastAsiaTheme="majorEastAsia" w:cstheme="majorEastAsia"/>
          <w:color w:val="000000"/>
          <w:sz w:val="24"/>
          <w:highlight w:val="none"/>
          <w:lang w:val="en-US" w:eastAsia="zh-CN"/>
        </w:rPr>
        <w:t xml:space="preserve">    </w:t>
      </w:r>
      <w:r>
        <w:rPr>
          <w:rFonts w:hint="eastAsia" w:asciiTheme="majorEastAsia" w:hAnsiTheme="majorEastAsia" w:eastAsiaTheme="majorEastAsia" w:cstheme="majorEastAsia"/>
          <w:color w:val="000000"/>
          <w:sz w:val="24"/>
          <w:highlight w:val="none"/>
        </w:rPr>
        <w:t>址：莆田市涵江区国欢镇霞霄市场公交站旁</w:t>
      </w:r>
    </w:p>
    <w:p>
      <w:pPr>
        <w:keepNext w:val="0"/>
        <w:keepLines w:val="0"/>
        <w:pageBreakBefore w:val="0"/>
        <w:kinsoku/>
        <w:wordWrap/>
        <w:overflowPunct/>
        <w:topLinePunct w:val="0"/>
        <w:bidi w:val="0"/>
        <w:adjustRightInd w:val="0"/>
        <w:snapToGrid w:val="0"/>
        <w:spacing w:beforeAutospacing="0" w:afterAutospacing="0" w:line="240" w:lineRule="auto"/>
        <w:ind w:firstLine="960" w:firstLineChars="400"/>
        <w:textAlignment w:val="auto"/>
        <w:rPr>
          <w:rFonts w:hint="eastAsia" w:asciiTheme="majorEastAsia" w:hAnsiTheme="majorEastAsia" w:eastAsiaTheme="majorEastAsia" w:cstheme="majorEastAsia"/>
          <w:color w:val="000000"/>
          <w:sz w:val="24"/>
          <w:highlight w:val="none"/>
          <w:lang w:val="en-US" w:eastAsia="zh-CN"/>
        </w:rPr>
      </w:pPr>
      <w:r>
        <w:rPr>
          <w:rFonts w:hint="eastAsia" w:asciiTheme="majorEastAsia" w:hAnsiTheme="majorEastAsia" w:eastAsiaTheme="majorEastAsia" w:cstheme="majorEastAsia"/>
          <w:color w:val="000000"/>
          <w:sz w:val="24"/>
          <w:highlight w:val="none"/>
        </w:rPr>
        <w:t>联</w:t>
      </w:r>
      <w:r>
        <w:rPr>
          <w:rFonts w:hint="eastAsia" w:asciiTheme="majorEastAsia" w:hAnsiTheme="majorEastAsia" w:eastAsiaTheme="majorEastAsia" w:cstheme="majorEastAsia"/>
          <w:color w:val="000000"/>
          <w:sz w:val="24"/>
          <w:highlight w:val="none"/>
          <w:lang w:val="en-US" w:eastAsia="zh-CN"/>
        </w:rPr>
        <w:t xml:space="preserve"> </w:t>
      </w:r>
      <w:r>
        <w:rPr>
          <w:rFonts w:hint="eastAsia" w:asciiTheme="majorEastAsia" w:hAnsiTheme="majorEastAsia" w:eastAsiaTheme="majorEastAsia" w:cstheme="majorEastAsia"/>
          <w:color w:val="000000"/>
          <w:sz w:val="24"/>
          <w:highlight w:val="none"/>
        </w:rPr>
        <w:t>系</w:t>
      </w:r>
      <w:r>
        <w:rPr>
          <w:rFonts w:hint="eastAsia" w:asciiTheme="majorEastAsia" w:hAnsiTheme="majorEastAsia" w:eastAsiaTheme="majorEastAsia" w:cstheme="majorEastAsia"/>
          <w:color w:val="000000"/>
          <w:sz w:val="24"/>
          <w:highlight w:val="none"/>
          <w:lang w:val="en-US" w:eastAsia="zh-CN"/>
        </w:rPr>
        <w:t xml:space="preserve"> </w:t>
      </w:r>
      <w:r>
        <w:rPr>
          <w:rFonts w:hint="eastAsia" w:asciiTheme="majorEastAsia" w:hAnsiTheme="majorEastAsia" w:eastAsiaTheme="majorEastAsia" w:cstheme="majorEastAsia"/>
          <w:color w:val="000000"/>
          <w:sz w:val="24"/>
          <w:highlight w:val="none"/>
        </w:rPr>
        <w:t>人：小</w:t>
      </w:r>
      <w:r>
        <w:rPr>
          <w:rFonts w:hint="eastAsia" w:asciiTheme="majorEastAsia" w:hAnsiTheme="majorEastAsia" w:eastAsiaTheme="majorEastAsia" w:cstheme="majorEastAsia"/>
          <w:color w:val="000000"/>
          <w:sz w:val="24"/>
          <w:highlight w:val="none"/>
          <w:lang w:val="en-US" w:eastAsia="zh-CN"/>
        </w:rPr>
        <w:t>姚</w:t>
      </w:r>
    </w:p>
    <w:p>
      <w:pPr>
        <w:keepNext w:val="0"/>
        <w:keepLines w:val="0"/>
        <w:pageBreakBefore w:val="0"/>
        <w:kinsoku/>
        <w:wordWrap/>
        <w:overflowPunct/>
        <w:topLinePunct w:val="0"/>
        <w:bidi w:val="0"/>
        <w:adjustRightInd w:val="0"/>
        <w:snapToGrid w:val="0"/>
        <w:spacing w:beforeAutospacing="0" w:afterAutospacing="0" w:line="240" w:lineRule="auto"/>
        <w:ind w:firstLine="960" w:firstLineChars="400"/>
        <w:textAlignment w:val="auto"/>
        <w:rPr>
          <w:rFonts w:hint="eastAsia" w:asciiTheme="majorEastAsia" w:hAnsiTheme="majorEastAsia" w:eastAsiaTheme="majorEastAsia" w:cstheme="majorEastAsia"/>
          <w:color w:val="000000"/>
          <w:sz w:val="24"/>
          <w:highlight w:val="none"/>
          <w:lang w:val="en-US" w:eastAsia="zh-CN"/>
        </w:rPr>
      </w:pPr>
      <w:r>
        <w:rPr>
          <w:rFonts w:hint="eastAsia" w:asciiTheme="majorEastAsia" w:hAnsiTheme="majorEastAsia" w:eastAsiaTheme="majorEastAsia" w:cstheme="majorEastAsia"/>
          <w:color w:val="000000"/>
          <w:sz w:val="24"/>
          <w:highlight w:val="none"/>
        </w:rPr>
        <w:t>电</w:t>
      </w:r>
      <w:r>
        <w:rPr>
          <w:rFonts w:hint="eastAsia" w:asciiTheme="majorEastAsia" w:hAnsiTheme="majorEastAsia" w:eastAsiaTheme="majorEastAsia" w:cstheme="majorEastAsia"/>
          <w:color w:val="000000"/>
          <w:sz w:val="24"/>
          <w:highlight w:val="none"/>
          <w:lang w:val="en-US" w:eastAsia="zh-CN"/>
        </w:rPr>
        <w:t xml:space="preserve">    </w:t>
      </w:r>
      <w:r>
        <w:rPr>
          <w:rFonts w:hint="eastAsia" w:asciiTheme="majorEastAsia" w:hAnsiTheme="majorEastAsia" w:eastAsiaTheme="majorEastAsia" w:cstheme="majorEastAsia"/>
          <w:color w:val="000000"/>
          <w:sz w:val="24"/>
          <w:highlight w:val="none"/>
        </w:rPr>
        <w:t>话：</w:t>
      </w:r>
      <w:r>
        <w:rPr>
          <w:rFonts w:hint="eastAsia" w:asciiTheme="majorEastAsia" w:hAnsiTheme="majorEastAsia" w:eastAsiaTheme="majorEastAsia" w:cstheme="majorEastAsia"/>
          <w:color w:val="000000"/>
          <w:sz w:val="24"/>
          <w:highlight w:val="none"/>
          <w:lang w:val="en-US" w:eastAsia="zh-CN"/>
        </w:rPr>
        <w:t>13666939697</w:t>
      </w:r>
    </w:p>
    <w:p>
      <w:pPr>
        <w:keepNext w:val="0"/>
        <w:keepLines w:val="0"/>
        <w:pageBreakBefore w:val="0"/>
        <w:kinsoku/>
        <w:wordWrap/>
        <w:overflowPunct/>
        <w:topLinePunct w:val="0"/>
        <w:bidi w:val="0"/>
        <w:adjustRightInd w:val="0"/>
        <w:snapToGrid w:val="0"/>
        <w:spacing w:beforeAutospacing="0" w:afterAutospacing="0" w:line="240" w:lineRule="auto"/>
        <w:ind w:firstLine="960" w:firstLineChars="400"/>
        <w:textAlignment w:val="auto"/>
        <w:rPr>
          <w:rFonts w:hint="eastAsia" w:asciiTheme="majorEastAsia" w:hAnsiTheme="majorEastAsia" w:eastAsiaTheme="majorEastAsia" w:cstheme="majorEastAsia"/>
          <w:color w:val="000000"/>
          <w:sz w:val="24"/>
          <w:highlight w:val="none"/>
        </w:rPr>
      </w:pPr>
      <w:r>
        <w:rPr>
          <w:rFonts w:hint="eastAsia" w:asciiTheme="majorEastAsia" w:hAnsiTheme="majorEastAsia" w:eastAsiaTheme="majorEastAsia" w:cstheme="majorEastAsia"/>
          <w:color w:val="000000"/>
          <w:sz w:val="24"/>
          <w:highlight w:val="none"/>
        </w:rPr>
        <w:t>公司邮箱：</w:t>
      </w:r>
      <w:r>
        <w:rPr>
          <w:rFonts w:hint="eastAsia" w:asciiTheme="majorEastAsia" w:hAnsiTheme="majorEastAsia" w:eastAsiaTheme="majorEastAsia" w:cstheme="majorEastAsia"/>
          <w:color w:val="000000"/>
          <w:sz w:val="24"/>
          <w:highlight w:val="none"/>
        </w:rPr>
        <w:fldChar w:fldCharType="begin"/>
      </w:r>
      <w:r>
        <w:rPr>
          <w:rFonts w:hint="eastAsia" w:asciiTheme="majorEastAsia" w:hAnsiTheme="majorEastAsia" w:eastAsiaTheme="majorEastAsia" w:cstheme="majorEastAsia"/>
          <w:color w:val="000000"/>
          <w:sz w:val="24"/>
          <w:highlight w:val="none"/>
        </w:rPr>
        <w:instrText xml:space="preserve"> HYPERLINK "mailto:pths2015@sina.com" </w:instrText>
      </w:r>
      <w:r>
        <w:rPr>
          <w:rFonts w:hint="eastAsia" w:asciiTheme="majorEastAsia" w:hAnsiTheme="majorEastAsia" w:eastAsiaTheme="majorEastAsia" w:cstheme="majorEastAsia"/>
          <w:color w:val="000000"/>
          <w:sz w:val="24"/>
          <w:highlight w:val="none"/>
        </w:rPr>
        <w:fldChar w:fldCharType="separate"/>
      </w:r>
      <w:r>
        <w:rPr>
          <w:rStyle w:val="39"/>
          <w:rFonts w:hint="eastAsia" w:asciiTheme="majorEastAsia" w:hAnsiTheme="majorEastAsia" w:eastAsiaTheme="majorEastAsia" w:cstheme="majorEastAsia"/>
          <w:color w:val="000000"/>
          <w:sz w:val="24"/>
          <w:highlight w:val="none"/>
          <w:lang w:val="en-US" w:eastAsia="zh-CN"/>
        </w:rPr>
        <w:t>Fjbnzb</w:t>
      </w:r>
      <w:r>
        <w:rPr>
          <w:rStyle w:val="39"/>
          <w:rFonts w:hint="eastAsia" w:asciiTheme="majorEastAsia" w:hAnsiTheme="majorEastAsia" w:eastAsiaTheme="majorEastAsia" w:cstheme="majorEastAsia"/>
          <w:color w:val="000000"/>
          <w:sz w:val="24"/>
          <w:highlight w:val="none"/>
        </w:rPr>
        <w:t>@</w:t>
      </w:r>
      <w:r>
        <w:rPr>
          <w:rStyle w:val="39"/>
          <w:rFonts w:hint="eastAsia" w:asciiTheme="majorEastAsia" w:hAnsiTheme="majorEastAsia" w:eastAsiaTheme="majorEastAsia" w:cstheme="majorEastAsia"/>
          <w:color w:val="000000"/>
          <w:sz w:val="24"/>
          <w:highlight w:val="none"/>
          <w:lang w:val="en-US" w:eastAsia="zh-CN"/>
        </w:rPr>
        <w:t>126</w:t>
      </w:r>
      <w:r>
        <w:rPr>
          <w:rStyle w:val="39"/>
          <w:rFonts w:hint="eastAsia" w:asciiTheme="majorEastAsia" w:hAnsiTheme="majorEastAsia" w:eastAsiaTheme="majorEastAsia" w:cstheme="majorEastAsia"/>
          <w:color w:val="000000"/>
          <w:sz w:val="24"/>
          <w:highlight w:val="none"/>
        </w:rPr>
        <w:t>.com</w:t>
      </w:r>
      <w:r>
        <w:rPr>
          <w:rFonts w:hint="eastAsia" w:asciiTheme="majorEastAsia" w:hAnsiTheme="majorEastAsia" w:eastAsiaTheme="majorEastAsia" w:cstheme="majorEastAsia"/>
          <w:color w:val="000000"/>
          <w:sz w:val="24"/>
          <w:highlight w:val="none"/>
        </w:rPr>
        <w:fldChar w:fldCharType="end"/>
      </w:r>
    </w:p>
    <w:p>
      <w:pPr>
        <w:spacing w:line="380" w:lineRule="exact"/>
        <w:rPr>
          <w:rFonts w:ascii="宋体" w:hAnsi="宋体"/>
          <w:color w:val="auto"/>
          <w:sz w:val="24"/>
          <w:szCs w:val="24"/>
        </w:rPr>
      </w:pPr>
    </w:p>
    <w:p>
      <w:pPr>
        <w:spacing w:line="400" w:lineRule="exact"/>
        <w:rPr>
          <w:rFonts w:hint="eastAsia" w:ascii="宋体" w:hAnsi="宋体"/>
          <w:b/>
          <w:color w:val="auto"/>
          <w:sz w:val="28"/>
          <w:szCs w:val="28"/>
        </w:rPr>
      </w:pPr>
      <w:r>
        <w:rPr>
          <w:rFonts w:ascii="宋体" w:hAnsi="宋体"/>
          <w:b/>
          <w:color w:val="auto"/>
          <w:sz w:val="28"/>
        </w:rPr>
        <w:br w:type="page"/>
      </w:r>
      <w:r>
        <w:rPr>
          <w:rFonts w:hint="eastAsia" w:ascii="宋体" w:hAnsi="宋体"/>
          <w:b/>
          <w:color w:val="auto"/>
          <w:sz w:val="28"/>
          <w:lang w:val="en-US" w:eastAsia="zh-CN"/>
        </w:rPr>
        <w:t xml:space="preserve"> </w:t>
      </w:r>
      <w:r>
        <w:rPr>
          <w:rFonts w:hint="eastAsia" w:ascii="宋体" w:hAnsi="宋体"/>
          <w:b/>
          <w:color w:val="auto"/>
          <w:sz w:val="28"/>
          <w:szCs w:val="28"/>
        </w:rPr>
        <w:t>附：</w:t>
      </w:r>
      <w:r>
        <w:rPr>
          <w:rFonts w:hint="eastAsia" w:ascii="宋体" w:hAnsi="宋体"/>
          <w:b/>
          <w:color w:val="auto"/>
          <w:sz w:val="28"/>
          <w:szCs w:val="28"/>
          <w:lang w:eastAsia="zh-CN"/>
        </w:rPr>
        <w:t>采购产品</w:t>
      </w:r>
      <w:r>
        <w:rPr>
          <w:rFonts w:hint="eastAsia" w:ascii="宋体" w:hAnsi="宋体"/>
          <w:b/>
          <w:color w:val="auto"/>
          <w:sz w:val="28"/>
          <w:szCs w:val="28"/>
        </w:rPr>
        <w:t>一览表</w:t>
      </w:r>
    </w:p>
    <w:tbl>
      <w:tblPr>
        <w:tblStyle w:val="32"/>
        <w:tblpPr w:leftFromText="180" w:rightFromText="180" w:vertAnchor="text" w:horzAnchor="page" w:tblpX="1218" w:tblpY="133"/>
        <w:tblOverlap w:val="never"/>
        <w:tblW w:w="950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50"/>
        <w:gridCol w:w="3810"/>
        <w:gridCol w:w="3015"/>
        <w:gridCol w:w="16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1050" w:type="dxa"/>
            <w:vAlign w:val="center"/>
          </w:tcPr>
          <w:p>
            <w:pPr>
              <w:pStyle w:val="17"/>
              <w:jc w:val="center"/>
              <w:rPr>
                <w:rFonts w:hint="eastAsia" w:ascii="宋体" w:hAnsi="宋体" w:eastAsia="宋体" w:cs="宋体"/>
                <w:b/>
                <w:color w:val="auto"/>
                <w:sz w:val="24"/>
                <w:szCs w:val="24"/>
              </w:rPr>
            </w:pPr>
            <w:r>
              <w:rPr>
                <w:rFonts w:hint="eastAsia" w:ascii="宋体" w:hAnsi="宋体" w:eastAsia="宋体" w:cs="宋体"/>
                <w:b/>
                <w:color w:val="auto"/>
                <w:sz w:val="24"/>
                <w:szCs w:val="24"/>
              </w:rPr>
              <w:t>合同包</w:t>
            </w:r>
          </w:p>
        </w:tc>
        <w:tc>
          <w:tcPr>
            <w:tcW w:w="3810" w:type="dxa"/>
            <w:vAlign w:val="center"/>
          </w:tcPr>
          <w:p>
            <w:pPr>
              <w:pStyle w:val="17"/>
              <w:ind w:firstLine="241" w:firstLineChars="100"/>
              <w:jc w:val="center"/>
              <w:rPr>
                <w:rFonts w:hint="eastAsia" w:ascii="宋体" w:hAnsi="宋体" w:eastAsia="宋体" w:cs="宋体"/>
                <w:b/>
                <w:color w:val="auto"/>
                <w:sz w:val="24"/>
                <w:szCs w:val="24"/>
              </w:rPr>
            </w:pPr>
            <w:r>
              <w:rPr>
                <w:rFonts w:hint="eastAsia" w:ascii="宋体" w:hAnsi="宋体" w:eastAsia="宋体" w:cs="宋体"/>
                <w:b/>
                <w:color w:val="auto"/>
                <w:sz w:val="24"/>
                <w:szCs w:val="24"/>
              </w:rPr>
              <w:t>项目名称</w:t>
            </w:r>
          </w:p>
        </w:tc>
        <w:tc>
          <w:tcPr>
            <w:tcW w:w="3015" w:type="dxa"/>
            <w:vAlign w:val="center"/>
          </w:tcPr>
          <w:p>
            <w:pPr>
              <w:pStyle w:val="17"/>
              <w:jc w:val="center"/>
              <w:rPr>
                <w:rFonts w:hint="eastAsia" w:ascii="宋体" w:hAnsi="宋体" w:eastAsia="宋体" w:cs="宋体"/>
                <w:b/>
                <w:color w:val="auto"/>
                <w:sz w:val="24"/>
                <w:szCs w:val="24"/>
              </w:rPr>
            </w:pPr>
            <w:r>
              <w:rPr>
                <w:rFonts w:hint="eastAsia" w:ascii="宋体" w:hAnsi="宋体" w:eastAsia="宋体" w:cs="宋体"/>
                <w:b/>
                <w:color w:val="auto"/>
                <w:kern w:val="0"/>
                <w:sz w:val="24"/>
                <w:szCs w:val="24"/>
              </w:rPr>
              <w:t>采购</w:t>
            </w:r>
            <w:r>
              <w:rPr>
                <w:rFonts w:hint="eastAsia" w:hAnsi="宋体" w:cs="宋体"/>
                <w:b/>
                <w:color w:val="auto"/>
                <w:kern w:val="0"/>
                <w:sz w:val="24"/>
                <w:szCs w:val="24"/>
                <w:lang w:eastAsia="zh-CN"/>
              </w:rPr>
              <w:t>服务</w:t>
            </w:r>
            <w:r>
              <w:rPr>
                <w:rFonts w:hint="eastAsia" w:ascii="宋体" w:hAnsi="宋体" w:eastAsia="宋体" w:cs="宋体"/>
                <w:b/>
                <w:color w:val="auto"/>
                <w:kern w:val="0"/>
                <w:sz w:val="24"/>
                <w:szCs w:val="24"/>
              </w:rPr>
              <w:t>范围</w:t>
            </w:r>
          </w:p>
        </w:tc>
        <w:tc>
          <w:tcPr>
            <w:tcW w:w="1625" w:type="dxa"/>
            <w:vAlign w:val="center"/>
          </w:tcPr>
          <w:p>
            <w:pPr>
              <w:pStyle w:val="17"/>
              <w:jc w:val="center"/>
              <w:rPr>
                <w:rFonts w:hint="eastAsia" w:ascii="宋体" w:hAnsi="宋体" w:eastAsia="宋体" w:cs="宋体"/>
                <w:b/>
                <w:color w:val="auto"/>
                <w:sz w:val="24"/>
                <w:szCs w:val="24"/>
                <w:lang w:val="en-US" w:eastAsia="zh-CN"/>
              </w:rPr>
            </w:pPr>
            <w:r>
              <w:rPr>
                <w:rFonts w:hint="eastAsia" w:hAnsi="宋体" w:cs="宋体"/>
                <w:b/>
                <w:color w:val="auto"/>
                <w:sz w:val="24"/>
                <w:szCs w:val="24"/>
                <w:lang w:val="en-US" w:eastAsia="zh-CN"/>
              </w:rPr>
              <w:t>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 w:hRule="atLeast"/>
        </w:trPr>
        <w:tc>
          <w:tcPr>
            <w:tcW w:w="1050" w:type="dxa"/>
            <w:vAlign w:val="center"/>
          </w:tcPr>
          <w:p>
            <w:pPr>
              <w:pStyle w:val="17"/>
              <w:jc w:val="center"/>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1</w:t>
            </w:r>
          </w:p>
        </w:tc>
        <w:tc>
          <w:tcPr>
            <w:tcW w:w="3810" w:type="dxa"/>
            <w:vAlign w:val="center"/>
          </w:tcPr>
          <w:p>
            <w:pPr>
              <w:pStyle w:val="17"/>
              <w:jc w:val="center"/>
              <w:rPr>
                <w:rFonts w:hint="eastAsia" w:ascii="宋体" w:hAnsi="宋体" w:eastAsia="宋体" w:cs="宋体"/>
                <w:b w:val="0"/>
                <w:bCs w:val="0"/>
                <w:color w:val="auto"/>
                <w:sz w:val="24"/>
                <w:szCs w:val="24"/>
                <w:lang w:eastAsia="zh-CN"/>
              </w:rPr>
            </w:pPr>
            <w:r>
              <w:rPr>
                <w:rFonts w:hint="eastAsia" w:hAnsi="宋体" w:cs="宋体"/>
                <w:b w:val="0"/>
                <w:bCs w:val="0"/>
                <w:color w:val="auto"/>
                <w:sz w:val="24"/>
                <w:szCs w:val="24"/>
                <w:lang w:eastAsia="zh-CN"/>
              </w:rPr>
              <w:t>紫外可见分光光度计采购项目</w:t>
            </w:r>
          </w:p>
        </w:tc>
        <w:tc>
          <w:tcPr>
            <w:tcW w:w="3015" w:type="dxa"/>
            <w:vAlign w:val="center"/>
          </w:tcPr>
          <w:p>
            <w:pPr>
              <w:pStyle w:val="17"/>
              <w:jc w:val="center"/>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lang w:eastAsia="zh-CN"/>
              </w:rPr>
              <w:t>详见</w:t>
            </w:r>
            <w:r>
              <w:rPr>
                <w:rFonts w:hint="eastAsia" w:ascii="宋体" w:hAnsi="宋体" w:eastAsia="宋体" w:cs="宋体"/>
                <w:b w:val="0"/>
                <w:bCs w:val="0"/>
                <w:color w:val="auto"/>
                <w:sz w:val="24"/>
                <w:szCs w:val="24"/>
                <w:lang w:val="en-US" w:eastAsia="zh-CN"/>
              </w:rPr>
              <w:t>第三章</w:t>
            </w:r>
            <w:r>
              <w:rPr>
                <w:rFonts w:hint="eastAsia" w:hAnsi="宋体" w:cs="宋体"/>
                <w:b w:val="0"/>
                <w:bCs w:val="0"/>
                <w:color w:val="auto"/>
                <w:sz w:val="24"/>
                <w:szCs w:val="24"/>
                <w:lang w:eastAsia="zh-CN"/>
              </w:rPr>
              <w:t>协商内容及要求</w:t>
            </w:r>
            <w:r>
              <w:rPr>
                <w:rFonts w:hint="eastAsia" w:ascii="宋体" w:hAnsi="宋体" w:eastAsia="宋体" w:cs="宋体"/>
                <w:b w:val="0"/>
                <w:bCs w:val="0"/>
                <w:color w:val="auto"/>
                <w:sz w:val="24"/>
                <w:szCs w:val="24"/>
                <w:lang w:eastAsia="zh-CN"/>
              </w:rPr>
              <w:t>附表</w:t>
            </w:r>
            <w:r>
              <w:rPr>
                <w:rFonts w:hint="eastAsia" w:ascii="宋体" w:hAnsi="宋体" w:eastAsia="宋体" w:cs="宋体"/>
                <w:b w:val="0"/>
                <w:bCs w:val="0"/>
                <w:color w:val="auto"/>
                <w:sz w:val="24"/>
                <w:szCs w:val="24"/>
                <w:lang w:val="en-US" w:eastAsia="zh-CN"/>
              </w:rPr>
              <w:t>1</w:t>
            </w:r>
          </w:p>
        </w:tc>
        <w:tc>
          <w:tcPr>
            <w:tcW w:w="1625" w:type="dxa"/>
            <w:vAlign w:val="center"/>
          </w:tcPr>
          <w:p>
            <w:pPr>
              <w:pStyle w:val="17"/>
              <w:ind w:firstLine="240" w:firstLineChars="100"/>
              <w:jc w:val="center"/>
              <w:rPr>
                <w:rFonts w:hint="eastAsia" w:ascii="宋体" w:hAnsi="宋体" w:eastAsia="宋体" w:cs="宋体"/>
                <w:b w:val="0"/>
                <w:bCs w:val="0"/>
                <w:color w:val="auto"/>
                <w:sz w:val="24"/>
                <w:szCs w:val="24"/>
                <w:lang w:val="en-US" w:eastAsia="zh-CN"/>
              </w:rPr>
            </w:pPr>
            <w:r>
              <w:rPr>
                <w:rFonts w:hint="eastAsia" w:hAnsi="宋体" w:cs="宋体"/>
                <w:b w:val="0"/>
                <w:bCs w:val="0"/>
                <w:color w:val="auto"/>
                <w:sz w:val="24"/>
                <w:szCs w:val="24"/>
                <w:lang w:val="en-US" w:eastAsia="zh-CN"/>
              </w:rPr>
              <w:t>1项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 w:hRule="atLeast"/>
        </w:trPr>
        <w:tc>
          <w:tcPr>
            <w:tcW w:w="9500" w:type="dxa"/>
            <w:gridSpan w:val="4"/>
            <w:vAlign w:val="center"/>
          </w:tcPr>
          <w:p>
            <w:pPr>
              <w:spacing w:line="303" w:lineRule="auto"/>
              <w:jc w:val="left"/>
              <w:rPr>
                <w:rFonts w:hint="eastAsia" w:hAnsi="宋体" w:cs="宋体"/>
                <w:b w:val="0"/>
                <w:bCs w:val="0"/>
                <w:color w:val="auto"/>
                <w:kern w:val="0"/>
                <w:sz w:val="24"/>
                <w:lang w:val="en-US" w:eastAsia="zh-CN"/>
              </w:rPr>
            </w:pPr>
            <w:r>
              <w:rPr>
                <w:rFonts w:hint="eastAsia" w:ascii="宋体" w:hAnsi="宋体" w:eastAsia="宋体" w:cs="宋体"/>
                <w:color w:val="auto"/>
                <w:sz w:val="24"/>
                <w:szCs w:val="24"/>
              </w:rPr>
              <w:t>合同签订期：成交通知书发出后</w:t>
            </w:r>
            <w:r>
              <w:rPr>
                <w:rFonts w:hint="eastAsia" w:ascii="宋体" w:hAnsi="宋体" w:eastAsia="宋体" w:cs="宋体"/>
                <w:color w:val="auto"/>
                <w:sz w:val="24"/>
                <w:szCs w:val="24"/>
                <w:lang w:val="en-US" w:eastAsia="zh-CN"/>
              </w:rPr>
              <w:t>7</w:t>
            </w:r>
            <w:r>
              <w:rPr>
                <w:rFonts w:hint="eastAsia" w:ascii="宋体" w:hAnsi="宋体" w:eastAsia="宋体" w:cs="宋体"/>
                <w:color w:val="auto"/>
                <w:sz w:val="24"/>
                <w:szCs w:val="24"/>
              </w:rPr>
              <w:t>日内。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 w:hRule="atLeast"/>
        </w:trPr>
        <w:tc>
          <w:tcPr>
            <w:tcW w:w="9500" w:type="dxa"/>
            <w:gridSpan w:val="4"/>
            <w:vAlign w:val="center"/>
          </w:tcPr>
          <w:p>
            <w:pPr>
              <w:spacing w:line="303" w:lineRule="auto"/>
              <w:jc w:val="left"/>
              <w:rPr>
                <w:rFonts w:hint="eastAsia" w:hAnsi="宋体" w:cs="宋体"/>
                <w:b w:val="0"/>
                <w:bCs w:val="0"/>
                <w:color w:val="auto"/>
                <w:kern w:val="0"/>
                <w:sz w:val="24"/>
                <w:lang w:val="en-US" w:eastAsia="zh-CN"/>
              </w:rPr>
            </w:pPr>
            <w:r>
              <w:rPr>
                <w:rFonts w:hint="eastAsia" w:ascii="宋体" w:hAnsi="宋体" w:cs="宋体"/>
                <w:color w:val="auto"/>
                <w:sz w:val="24"/>
                <w:szCs w:val="24"/>
                <w:lang w:eastAsia="zh-CN"/>
              </w:rPr>
              <w:t>交货</w:t>
            </w:r>
            <w:r>
              <w:rPr>
                <w:rFonts w:hint="eastAsia" w:ascii="宋体" w:hAnsi="宋体" w:eastAsia="宋体" w:cs="宋体"/>
                <w:color w:val="auto"/>
                <w:sz w:val="24"/>
                <w:szCs w:val="24"/>
              </w:rPr>
              <w:t>期：合同签订后</w:t>
            </w:r>
            <w:r>
              <w:rPr>
                <w:rFonts w:hint="eastAsia" w:ascii="宋体" w:hAnsi="宋体" w:eastAsia="宋体" w:cs="宋体"/>
                <w:color w:val="auto"/>
                <w:sz w:val="24"/>
                <w:szCs w:val="24"/>
                <w:lang w:val="en-US" w:eastAsia="zh-CN"/>
              </w:rPr>
              <w:t>30</w:t>
            </w:r>
            <w:r>
              <w:rPr>
                <w:rFonts w:hint="eastAsia" w:ascii="宋体" w:hAnsi="宋体" w:eastAsia="宋体" w:cs="宋体"/>
                <w:color w:val="auto"/>
                <w:sz w:val="24"/>
                <w:szCs w:val="24"/>
              </w:rPr>
              <w:t>日内完成全部货物的供应及安装调试以供采购人使用。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 w:hRule="atLeast"/>
        </w:trPr>
        <w:tc>
          <w:tcPr>
            <w:tcW w:w="9500" w:type="dxa"/>
            <w:gridSpan w:val="4"/>
            <w:vAlign w:val="center"/>
          </w:tcPr>
          <w:p>
            <w:pPr>
              <w:spacing w:line="303" w:lineRule="auto"/>
              <w:jc w:val="left"/>
              <w:rPr>
                <w:rFonts w:hint="eastAsia" w:hAnsi="宋体" w:cs="宋体"/>
                <w:b w:val="0"/>
                <w:bCs w:val="0"/>
                <w:color w:val="auto"/>
                <w:kern w:val="0"/>
                <w:sz w:val="24"/>
                <w:lang w:val="en-US" w:eastAsia="zh-CN"/>
              </w:rPr>
            </w:pPr>
            <w:r>
              <w:rPr>
                <w:rFonts w:hint="eastAsia" w:ascii="宋体" w:hAnsi="宋体" w:eastAsia="宋体" w:cs="宋体"/>
                <w:color w:val="auto"/>
                <w:sz w:val="24"/>
                <w:szCs w:val="24"/>
              </w:rPr>
              <w:t>交货地点：采购人指定地点。</w:t>
            </w:r>
          </w:p>
        </w:tc>
      </w:tr>
    </w:tbl>
    <w:p>
      <w:pPr>
        <w:pStyle w:val="17"/>
        <w:spacing w:line="360" w:lineRule="auto"/>
        <w:rPr>
          <w:rFonts w:hint="eastAsia" w:ascii="宋体" w:hAnsi="宋体" w:eastAsia="宋体" w:cs="宋体"/>
          <w:b/>
          <w:bCs w:val="0"/>
          <w:color w:val="auto"/>
          <w:sz w:val="24"/>
          <w:szCs w:val="24"/>
        </w:rPr>
      </w:pPr>
      <w:r>
        <w:rPr>
          <w:rFonts w:hint="eastAsia"/>
          <w:b/>
          <w:bCs w:val="0"/>
          <w:color w:val="auto"/>
          <w:sz w:val="24"/>
          <w:szCs w:val="24"/>
        </w:rPr>
        <w:t>注：</w:t>
      </w:r>
      <w:r>
        <w:rPr>
          <w:rFonts w:hint="eastAsia" w:hAnsi="宋体" w:cs="宋体"/>
          <w:b/>
          <w:bCs w:val="0"/>
          <w:color w:val="auto"/>
          <w:sz w:val="24"/>
          <w:szCs w:val="24"/>
          <w:lang w:val="en-US" w:eastAsia="zh-CN"/>
        </w:rPr>
        <w:t>1</w:t>
      </w:r>
      <w:r>
        <w:rPr>
          <w:rFonts w:hint="eastAsia" w:ascii="宋体" w:hAnsi="宋体" w:eastAsia="宋体" w:cs="宋体"/>
          <w:b/>
          <w:bCs w:val="0"/>
          <w:color w:val="auto"/>
          <w:sz w:val="24"/>
          <w:szCs w:val="24"/>
        </w:rPr>
        <w:t>、</w:t>
      </w:r>
      <w:r>
        <w:rPr>
          <w:rFonts w:hint="eastAsia" w:hAnsi="宋体" w:cs="宋体"/>
          <w:b/>
          <w:bCs w:val="0"/>
          <w:color w:val="auto"/>
          <w:sz w:val="24"/>
          <w:szCs w:val="24"/>
          <w:lang w:eastAsia="zh-CN"/>
        </w:rPr>
        <w:t>供应商</w:t>
      </w:r>
      <w:r>
        <w:rPr>
          <w:rFonts w:hint="eastAsia" w:ascii="宋体" w:hAnsi="宋体" w:eastAsia="宋体" w:cs="宋体"/>
          <w:b/>
          <w:bCs w:val="0"/>
          <w:color w:val="auto"/>
          <w:sz w:val="24"/>
          <w:szCs w:val="24"/>
        </w:rPr>
        <w:t>应按合同包进行</w:t>
      </w:r>
      <w:r>
        <w:rPr>
          <w:rFonts w:hint="eastAsia" w:hAnsi="宋体" w:cs="宋体"/>
          <w:b/>
          <w:bCs w:val="0"/>
          <w:color w:val="auto"/>
          <w:sz w:val="24"/>
          <w:szCs w:val="24"/>
          <w:lang w:eastAsia="zh-CN"/>
        </w:rPr>
        <w:t>响应</w:t>
      </w:r>
      <w:r>
        <w:rPr>
          <w:rFonts w:hint="eastAsia" w:ascii="宋体" w:hAnsi="宋体" w:eastAsia="宋体" w:cs="宋体"/>
          <w:b/>
          <w:bCs w:val="0"/>
          <w:color w:val="auto"/>
          <w:sz w:val="24"/>
          <w:szCs w:val="24"/>
        </w:rPr>
        <w:t>，对同一合同包内所有品目号内容投标时必须完整，</w:t>
      </w:r>
      <w:r>
        <w:rPr>
          <w:rFonts w:hint="eastAsia" w:hAnsi="宋体" w:cs="宋体"/>
          <w:b/>
          <w:bCs w:val="0"/>
          <w:color w:val="auto"/>
          <w:sz w:val="24"/>
          <w:szCs w:val="24"/>
          <w:lang w:eastAsia="zh-CN"/>
        </w:rPr>
        <w:t>评审</w:t>
      </w:r>
      <w:r>
        <w:rPr>
          <w:rFonts w:hint="eastAsia" w:ascii="宋体" w:hAnsi="宋体" w:eastAsia="宋体" w:cs="宋体"/>
          <w:b/>
          <w:bCs w:val="0"/>
          <w:color w:val="auto"/>
          <w:sz w:val="24"/>
          <w:szCs w:val="24"/>
        </w:rPr>
        <w:t>与授标以合同包为单位。</w:t>
      </w:r>
    </w:p>
    <w:p>
      <w:pPr>
        <w:pStyle w:val="17"/>
        <w:spacing w:line="360" w:lineRule="auto"/>
        <w:rPr>
          <w:rFonts w:hint="eastAsia" w:ascii="宋体" w:hAnsi="宋体"/>
          <w:b/>
          <w:bCs w:val="0"/>
          <w:color w:val="auto"/>
          <w:sz w:val="24"/>
        </w:rPr>
      </w:pPr>
      <w:r>
        <w:rPr>
          <w:rFonts w:hint="eastAsia"/>
          <w:b/>
          <w:bCs w:val="0"/>
          <w:color w:val="auto"/>
          <w:sz w:val="24"/>
          <w:szCs w:val="24"/>
        </w:rPr>
        <w:t>2、</w:t>
      </w:r>
      <w:r>
        <w:rPr>
          <w:rFonts w:hint="eastAsia" w:ascii="宋体" w:hAnsi="宋体"/>
          <w:b/>
          <w:bCs w:val="0"/>
          <w:color w:val="auto"/>
          <w:sz w:val="24"/>
        </w:rPr>
        <w:t>本批采购项目的最高限价【超过最高限价的投标报价无效】：合同包1最高限价为</w:t>
      </w:r>
      <w:r>
        <w:rPr>
          <w:rFonts w:hint="eastAsia" w:hAnsi="宋体"/>
          <w:b/>
          <w:bCs w:val="0"/>
          <w:color w:val="auto"/>
          <w:sz w:val="24"/>
          <w:lang w:val="en-US" w:eastAsia="zh-CN"/>
        </w:rPr>
        <w:t>198400</w:t>
      </w:r>
      <w:r>
        <w:rPr>
          <w:rFonts w:hint="eastAsia" w:ascii="宋体" w:hAnsi="宋体"/>
          <w:b/>
          <w:bCs w:val="0"/>
          <w:color w:val="auto"/>
          <w:sz w:val="24"/>
          <w:lang w:val="en-US" w:eastAsia="zh-CN"/>
        </w:rPr>
        <w:t>元</w:t>
      </w:r>
      <w:r>
        <w:rPr>
          <w:rFonts w:hint="eastAsia" w:ascii="宋体" w:hAnsi="宋体"/>
          <w:b/>
          <w:bCs w:val="0"/>
          <w:color w:val="auto"/>
          <w:sz w:val="24"/>
        </w:rPr>
        <w:t>。</w:t>
      </w:r>
    </w:p>
    <w:p>
      <w:pPr>
        <w:tabs>
          <w:tab w:val="left" w:pos="284"/>
          <w:tab w:val="left" w:pos="426"/>
        </w:tabs>
        <w:spacing w:line="360" w:lineRule="auto"/>
        <w:jc w:val="center"/>
        <w:rPr>
          <w:rFonts w:hint="eastAsia" w:ascii="宋体" w:hAnsi="宋体"/>
          <w:b/>
          <w:color w:val="auto"/>
          <w:sz w:val="36"/>
        </w:rPr>
      </w:pPr>
    </w:p>
    <w:p>
      <w:pPr>
        <w:tabs>
          <w:tab w:val="left" w:pos="284"/>
          <w:tab w:val="left" w:pos="426"/>
        </w:tabs>
        <w:spacing w:line="360" w:lineRule="auto"/>
        <w:jc w:val="center"/>
        <w:rPr>
          <w:rFonts w:hint="eastAsia" w:ascii="宋体" w:hAnsi="宋体"/>
          <w:b/>
          <w:color w:val="auto"/>
          <w:sz w:val="36"/>
        </w:rPr>
      </w:pPr>
    </w:p>
    <w:p>
      <w:pPr>
        <w:tabs>
          <w:tab w:val="left" w:pos="284"/>
          <w:tab w:val="left" w:pos="426"/>
        </w:tabs>
        <w:spacing w:line="360" w:lineRule="auto"/>
        <w:jc w:val="center"/>
        <w:rPr>
          <w:rFonts w:hint="eastAsia" w:ascii="宋体" w:hAnsi="宋体"/>
          <w:b/>
          <w:color w:val="auto"/>
          <w:sz w:val="36"/>
        </w:rPr>
      </w:pPr>
    </w:p>
    <w:p>
      <w:pPr>
        <w:tabs>
          <w:tab w:val="left" w:pos="284"/>
          <w:tab w:val="left" w:pos="426"/>
        </w:tabs>
        <w:spacing w:line="360" w:lineRule="auto"/>
        <w:jc w:val="center"/>
        <w:rPr>
          <w:rFonts w:hint="eastAsia" w:ascii="宋体" w:hAnsi="宋体"/>
          <w:b/>
          <w:color w:val="auto"/>
          <w:sz w:val="36"/>
        </w:rPr>
      </w:pPr>
    </w:p>
    <w:p>
      <w:pPr>
        <w:tabs>
          <w:tab w:val="left" w:pos="284"/>
          <w:tab w:val="left" w:pos="426"/>
        </w:tabs>
        <w:spacing w:line="360" w:lineRule="auto"/>
        <w:jc w:val="center"/>
        <w:rPr>
          <w:rFonts w:hint="eastAsia" w:ascii="宋体" w:hAnsi="宋体"/>
          <w:b/>
          <w:color w:val="auto"/>
          <w:sz w:val="36"/>
        </w:rPr>
      </w:pPr>
    </w:p>
    <w:p>
      <w:pPr>
        <w:tabs>
          <w:tab w:val="left" w:pos="284"/>
          <w:tab w:val="left" w:pos="426"/>
        </w:tabs>
        <w:spacing w:line="360" w:lineRule="auto"/>
        <w:jc w:val="center"/>
        <w:rPr>
          <w:rFonts w:hint="eastAsia" w:ascii="宋体" w:hAnsi="宋体"/>
          <w:b/>
          <w:color w:val="auto"/>
          <w:sz w:val="36"/>
        </w:rPr>
      </w:pPr>
    </w:p>
    <w:p>
      <w:pPr>
        <w:tabs>
          <w:tab w:val="left" w:pos="284"/>
          <w:tab w:val="left" w:pos="426"/>
        </w:tabs>
        <w:spacing w:line="360" w:lineRule="auto"/>
        <w:jc w:val="center"/>
        <w:rPr>
          <w:rFonts w:hint="eastAsia" w:ascii="宋体" w:hAnsi="宋体"/>
          <w:b/>
          <w:color w:val="auto"/>
          <w:sz w:val="36"/>
        </w:rPr>
      </w:pPr>
    </w:p>
    <w:p>
      <w:pPr>
        <w:tabs>
          <w:tab w:val="left" w:pos="284"/>
          <w:tab w:val="left" w:pos="426"/>
        </w:tabs>
        <w:spacing w:line="360" w:lineRule="auto"/>
        <w:jc w:val="center"/>
        <w:rPr>
          <w:rFonts w:hint="eastAsia" w:ascii="宋体" w:hAnsi="宋体"/>
          <w:b/>
          <w:color w:val="auto"/>
          <w:sz w:val="36"/>
        </w:rPr>
      </w:pPr>
    </w:p>
    <w:p>
      <w:pPr>
        <w:tabs>
          <w:tab w:val="left" w:pos="284"/>
          <w:tab w:val="left" w:pos="426"/>
        </w:tabs>
        <w:spacing w:line="360" w:lineRule="auto"/>
        <w:jc w:val="center"/>
        <w:rPr>
          <w:rFonts w:hint="eastAsia" w:ascii="宋体" w:hAnsi="宋体"/>
          <w:b/>
          <w:color w:val="auto"/>
          <w:sz w:val="36"/>
        </w:rPr>
      </w:pPr>
    </w:p>
    <w:p>
      <w:pPr>
        <w:tabs>
          <w:tab w:val="left" w:pos="284"/>
          <w:tab w:val="left" w:pos="426"/>
        </w:tabs>
        <w:spacing w:line="360" w:lineRule="auto"/>
        <w:jc w:val="center"/>
        <w:rPr>
          <w:rFonts w:hint="eastAsia" w:ascii="宋体" w:hAnsi="宋体"/>
          <w:b/>
          <w:color w:val="auto"/>
          <w:sz w:val="36"/>
        </w:rPr>
      </w:pPr>
    </w:p>
    <w:p>
      <w:pPr>
        <w:tabs>
          <w:tab w:val="left" w:pos="284"/>
          <w:tab w:val="left" w:pos="426"/>
        </w:tabs>
        <w:spacing w:line="360" w:lineRule="auto"/>
        <w:jc w:val="center"/>
        <w:rPr>
          <w:rFonts w:hint="eastAsia" w:ascii="宋体" w:hAnsi="宋体"/>
          <w:b/>
          <w:color w:val="auto"/>
          <w:sz w:val="36"/>
        </w:rPr>
      </w:pPr>
    </w:p>
    <w:p>
      <w:pPr>
        <w:tabs>
          <w:tab w:val="left" w:pos="284"/>
          <w:tab w:val="left" w:pos="426"/>
        </w:tabs>
        <w:spacing w:line="360" w:lineRule="auto"/>
        <w:jc w:val="center"/>
        <w:rPr>
          <w:rFonts w:hint="eastAsia" w:ascii="宋体" w:hAnsi="宋体"/>
          <w:b/>
          <w:color w:val="auto"/>
          <w:sz w:val="36"/>
        </w:rPr>
      </w:pPr>
    </w:p>
    <w:p>
      <w:pPr>
        <w:tabs>
          <w:tab w:val="left" w:pos="284"/>
          <w:tab w:val="left" w:pos="426"/>
        </w:tabs>
        <w:spacing w:line="360" w:lineRule="auto"/>
        <w:jc w:val="center"/>
        <w:rPr>
          <w:rFonts w:hint="eastAsia" w:ascii="宋体" w:hAnsi="宋体"/>
          <w:b/>
          <w:color w:val="auto"/>
          <w:sz w:val="36"/>
        </w:rPr>
      </w:pPr>
    </w:p>
    <w:p>
      <w:pPr>
        <w:tabs>
          <w:tab w:val="left" w:pos="284"/>
          <w:tab w:val="left" w:pos="426"/>
        </w:tabs>
        <w:spacing w:line="360" w:lineRule="auto"/>
        <w:jc w:val="center"/>
        <w:rPr>
          <w:rFonts w:ascii="宋体" w:hAnsi="宋体"/>
          <w:b/>
          <w:color w:val="auto"/>
          <w:sz w:val="36"/>
        </w:rPr>
      </w:pPr>
      <w:r>
        <w:rPr>
          <w:rFonts w:hint="eastAsia" w:ascii="宋体" w:hAnsi="宋体"/>
          <w:b/>
          <w:color w:val="auto"/>
          <w:sz w:val="36"/>
        </w:rPr>
        <w:t xml:space="preserve">第二章  </w:t>
      </w:r>
      <w:r>
        <w:rPr>
          <w:rFonts w:hint="eastAsia" w:ascii="宋体" w:hAnsi="宋体"/>
          <w:b/>
          <w:color w:val="auto"/>
          <w:sz w:val="36"/>
          <w:lang w:eastAsia="zh-CN"/>
        </w:rPr>
        <w:t>供应商</w:t>
      </w:r>
      <w:r>
        <w:rPr>
          <w:rFonts w:hint="eastAsia" w:ascii="宋体" w:hAnsi="宋体"/>
          <w:b/>
          <w:color w:val="auto"/>
          <w:sz w:val="36"/>
        </w:rPr>
        <w:t>须知</w:t>
      </w:r>
    </w:p>
    <w:p>
      <w:pPr>
        <w:spacing w:line="360" w:lineRule="auto"/>
        <w:jc w:val="center"/>
        <w:rPr>
          <w:rFonts w:ascii="宋体" w:hAnsi="宋体"/>
          <w:b/>
          <w:color w:val="auto"/>
          <w:sz w:val="28"/>
        </w:rPr>
      </w:pPr>
      <w:bookmarkStart w:id="2" w:name="投标人须知前附表"/>
      <w:bookmarkEnd w:id="2"/>
      <w:r>
        <w:rPr>
          <w:rFonts w:hint="eastAsia" w:ascii="宋体" w:hAnsi="宋体"/>
          <w:b/>
          <w:color w:val="auto"/>
          <w:sz w:val="28"/>
          <w:lang w:eastAsia="zh-CN"/>
        </w:rPr>
        <w:t>供应商</w:t>
      </w:r>
      <w:r>
        <w:rPr>
          <w:rFonts w:hint="eastAsia" w:ascii="宋体" w:hAnsi="宋体"/>
          <w:b/>
          <w:color w:val="auto"/>
          <w:sz w:val="28"/>
        </w:rPr>
        <w:t>须知前附表</w:t>
      </w:r>
    </w:p>
    <w:p>
      <w:pPr>
        <w:autoSpaceDE w:val="0"/>
        <w:autoSpaceDN w:val="0"/>
        <w:adjustRightInd w:val="0"/>
        <w:spacing w:line="360" w:lineRule="auto"/>
        <w:ind w:firstLine="480" w:firstLineChars="2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本须知前附表的条款号是与《</w:t>
      </w:r>
      <w:r>
        <w:rPr>
          <w:rFonts w:hint="eastAsia" w:asciiTheme="minorEastAsia" w:hAnsiTheme="minorEastAsia" w:eastAsiaTheme="minorEastAsia" w:cstheme="minorEastAsia"/>
          <w:color w:val="auto"/>
          <w:sz w:val="24"/>
          <w:szCs w:val="24"/>
          <w:lang w:eastAsia="zh-CN"/>
        </w:rPr>
        <w:t>供应商</w:t>
      </w:r>
      <w:r>
        <w:rPr>
          <w:rFonts w:hint="eastAsia" w:asciiTheme="minorEastAsia" w:hAnsiTheme="minorEastAsia" w:eastAsiaTheme="minorEastAsia" w:cstheme="minorEastAsia"/>
          <w:color w:val="auto"/>
          <w:sz w:val="24"/>
          <w:szCs w:val="24"/>
        </w:rPr>
        <w:t>须知》中条款的项号相对应的。如果有矛盾的话，应以本须知前附表为准。</w:t>
      </w:r>
    </w:p>
    <w:tbl>
      <w:tblPr>
        <w:tblStyle w:val="32"/>
        <w:tblW w:w="932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3"/>
        <w:gridCol w:w="793"/>
        <w:gridCol w:w="77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blHeader/>
          <w:jc w:val="center"/>
        </w:trPr>
        <w:tc>
          <w:tcPr>
            <w:tcW w:w="813" w:type="dxa"/>
            <w:shd w:val="clear" w:color="auto" w:fill="D9D9D9"/>
          </w:tcPr>
          <w:p>
            <w:pPr>
              <w:spacing w:line="400" w:lineRule="exact"/>
              <w:rPr>
                <w:rFonts w:hint="eastAsia" w:asciiTheme="minorEastAsia" w:hAnsiTheme="minorEastAsia" w:eastAsiaTheme="minorEastAsia" w:cstheme="minorEastAsia"/>
                <w:b/>
                <w:color w:val="auto"/>
                <w:sz w:val="24"/>
                <w:szCs w:val="24"/>
              </w:rPr>
            </w:pPr>
            <w:r>
              <w:rPr>
                <w:rFonts w:hint="eastAsia" w:asciiTheme="minorEastAsia" w:hAnsiTheme="minorEastAsia" w:eastAsiaTheme="minorEastAsia" w:cstheme="minorEastAsia"/>
                <w:b/>
                <w:color w:val="auto"/>
                <w:sz w:val="24"/>
                <w:szCs w:val="24"/>
              </w:rPr>
              <w:t>项号</w:t>
            </w:r>
          </w:p>
        </w:tc>
        <w:tc>
          <w:tcPr>
            <w:tcW w:w="793" w:type="dxa"/>
            <w:shd w:val="clear" w:color="auto" w:fill="D9D9D9"/>
          </w:tcPr>
          <w:p>
            <w:pPr>
              <w:spacing w:line="400" w:lineRule="exact"/>
              <w:ind w:left="-73" w:leftChars="-35" w:right="-73" w:rightChars="-35"/>
              <w:jc w:val="center"/>
              <w:rPr>
                <w:rFonts w:hint="eastAsia" w:asciiTheme="minorEastAsia" w:hAnsiTheme="minorEastAsia" w:eastAsiaTheme="minorEastAsia" w:cstheme="minorEastAsia"/>
                <w:b/>
                <w:color w:val="auto"/>
                <w:sz w:val="24"/>
                <w:szCs w:val="24"/>
                <w:highlight w:val="yellow"/>
              </w:rPr>
            </w:pPr>
            <w:r>
              <w:rPr>
                <w:rFonts w:hint="eastAsia" w:asciiTheme="minorEastAsia" w:hAnsiTheme="minorEastAsia" w:eastAsiaTheme="minorEastAsia" w:cstheme="minorEastAsia"/>
                <w:b/>
                <w:color w:val="auto"/>
                <w:sz w:val="24"/>
                <w:szCs w:val="24"/>
              </w:rPr>
              <w:t>条款号</w:t>
            </w:r>
          </w:p>
        </w:tc>
        <w:tc>
          <w:tcPr>
            <w:tcW w:w="7717" w:type="dxa"/>
            <w:shd w:val="clear" w:color="auto" w:fill="D9D9D9"/>
          </w:tcPr>
          <w:p>
            <w:pPr>
              <w:spacing w:line="400" w:lineRule="exact"/>
              <w:jc w:val="center"/>
              <w:rPr>
                <w:rFonts w:hint="eastAsia" w:asciiTheme="minorEastAsia" w:hAnsiTheme="minorEastAsia" w:eastAsiaTheme="minorEastAsia" w:cstheme="minorEastAsia"/>
                <w:b/>
                <w:color w:val="auto"/>
                <w:sz w:val="24"/>
                <w:szCs w:val="24"/>
              </w:rPr>
            </w:pPr>
            <w:r>
              <w:rPr>
                <w:rFonts w:hint="eastAsia" w:asciiTheme="minorEastAsia" w:hAnsiTheme="minorEastAsia" w:eastAsiaTheme="minorEastAsia" w:cstheme="minorEastAsia"/>
                <w:b/>
                <w:color w:val="auto"/>
                <w:sz w:val="24"/>
                <w:szCs w:val="24"/>
              </w:rPr>
              <w:t>编   列   内    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13" w:type="dxa"/>
            <w:vAlign w:val="center"/>
          </w:tcPr>
          <w:p>
            <w:pPr>
              <w:spacing w:line="400" w:lineRule="exact"/>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w:t>
            </w:r>
          </w:p>
        </w:tc>
        <w:tc>
          <w:tcPr>
            <w:tcW w:w="793" w:type="dxa"/>
            <w:vAlign w:val="center"/>
          </w:tcPr>
          <w:p>
            <w:pPr>
              <w:spacing w:line="400" w:lineRule="exact"/>
              <w:jc w:val="center"/>
              <w:rPr>
                <w:rFonts w:hint="eastAsia" w:asciiTheme="minorEastAsia" w:hAnsiTheme="minorEastAsia" w:eastAsiaTheme="minorEastAsia" w:cstheme="minorEastAsia"/>
                <w:color w:val="auto"/>
                <w:sz w:val="24"/>
                <w:szCs w:val="24"/>
                <w:highlight w:val="yellow"/>
              </w:rPr>
            </w:pPr>
            <w:r>
              <w:rPr>
                <w:rFonts w:hint="eastAsia" w:asciiTheme="minorEastAsia" w:hAnsiTheme="minorEastAsia" w:eastAsiaTheme="minorEastAsia" w:cstheme="minorEastAsia"/>
                <w:color w:val="auto"/>
                <w:sz w:val="24"/>
                <w:szCs w:val="24"/>
              </w:rPr>
              <w:t>1.1</w:t>
            </w:r>
          </w:p>
        </w:tc>
        <w:tc>
          <w:tcPr>
            <w:tcW w:w="7717" w:type="dxa"/>
            <w:vAlign w:val="center"/>
          </w:tcPr>
          <w:p>
            <w:pPr>
              <w:spacing w:line="400" w:lineRule="exac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项目名称：</w:t>
            </w:r>
            <w:r>
              <w:rPr>
                <w:rFonts w:hint="eastAsia" w:asciiTheme="minorEastAsia" w:hAnsiTheme="minorEastAsia" w:eastAsiaTheme="minorEastAsia" w:cstheme="minorEastAsia"/>
                <w:color w:val="auto"/>
                <w:sz w:val="24"/>
                <w:szCs w:val="24"/>
                <w:lang w:eastAsia="zh-CN"/>
              </w:rPr>
              <w:t>紫外可见分光光度计采购项目</w:t>
            </w:r>
          </w:p>
          <w:p>
            <w:pPr>
              <w:spacing w:line="400" w:lineRule="exac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采购人名称：</w:t>
            </w:r>
            <w:r>
              <w:rPr>
                <w:rFonts w:hint="eastAsia" w:asciiTheme="minorEastAsia" w:hAnsiTheme="minorEastAsia" w:eastAsiaTheme="minorEastAsia" w:cstheme="minorEastAsia"/>
                <w:color w:val="auto"/>
                <w:sz w:val="24"/>
                <w:szCs w:val="24"/>
                <w:lang w:eastAsia="zh-CN"/>
              </w:rPr>
              <w:t>湄洲湾职业技术学院</w:t>
            </w:r>
          </w:p>
          <w:p>
            <w:pPr>
              <w:spacing w:line="400" w:lineRule="exac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项目内容：详见“采购产品一览表”</w:t>
            </w:r>
          </w:p>
          <w:p>
            <w:pPr>
              <w:spacing w:line="400" w:lineRule="exact"/>
              <w:rPr>
                <w:rFonts w:hint="eastAsia"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color w:val="auto"/>
                <w:sz w:val="24"/>
                <w:szCs w:val="24"/>
                <w:lang w:eastAsia="zh-CN"/>
              </w:rPr>
              <w:t>项目编号：闽博能字第20211102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 w:hRule="atLeast"/>
          <w:jc w:val="center"/>
        </w:trPr>
        <w:tc>
          <w:tcPr>
            <w:tcW w:w="813" w:type="dxa"/>
            <w:vAlign w:val="center"/>
          </w:tcPr>
          <w:p>
            <w:pPr>
              <w:keepNext w:val="0"/>
              <w:keepLines w:val="0"/>
              <w:pageBreakBefore w:val="0"/>
              <w:kinsoku/>
              <w:wordWrap/>
              <w:overflowPunct/>
              <w:topLinePunct w:val="0"/>
              <w:autoSpaceDE/>
              <w:autoSpaceDN/>
              <w:bidi w:val="0"/>
              <w:spacing w:line="400" w:lineRule="atLeast"/>
              <w:ind w:left="0" w:leftChars="0" w:right="0" w:rightChars="0"/>
              <w:jc w:val="center"/>
              <w:textAlignment w:val="auto"/>
              <w:outlineLvl w:val="9"/>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2</w:t>
            </w:r>
          </w:p>
        </w:tc>
        <w:tc>
          <w:tcPr>
            <w:tcW w:w="793" w:type="dxa"/>
            <w:vAlign w:val="center"/>
          </w:tcPr>
          <w:p>
            <w:pPr>
              <w:keepNext w:val="0"/>
              <w:keepLines w:val="0"/>
              <w:pageBreakBefore w:val="0"/>
              <w:kinsoku/>
              <w:wordWrap/>
              <w:overflowPunct/>
              <w:topLinePunct w:val="0"/>
              <w:autoSpaceDE/>
              <w:autoSpaceDN/>
              <w:bidi w:val="0"/>
              <w:spacing w:line="360" w:lineRule="auto"/>
              <w:ind w:left="0" w:leftChars="0" w:right="0" w:rightChars="0"/>
              <w:jc w:val="center"/>
              <w:textAlignment w:val="auto"/>
              <w:outlineLvl w:val="9"/>
              <w:rPr>
                <w:rFonts w:hint="eastAsia" w:asciiTheme="minorEastAsia" w:hAnsiTheme="minorEastAsia" w:eastAsiaTheme="minorEastAsia" w:cstheme="minorEastAsia"/>
                <w:color w:val="auto"/>
                <w:sz w:val="24"/>
                <w:szCs w:val="24"/>
                <w:highlight w:val="yellow"/>
              </w:rPr>
            </w:pPr>
            <w:r>
              <w:rPr>
                <w:rFonts w:hint="eastAsia" w:asciiTheme="minorEastAsia" w:hAnsiTheme="minorEastAsia" w:eastAsiaTheme="minorEastAsia" w:cstheme="minorEastAsia"/>
                <w:color w:val="auto"/>
                <w:sz w:val="24"/>
                <w:szCs w:val="24"/>
              </w:rPr>
              <w:t>3.1</w:t>
            </w:r>
          </w:p>
        </w:tc>
        <w:tc>
          <w:tcPr>
            <w:tcW w:w="7717" w:type="dxa"/>
          </w:tcPr>
          <w:p>
            <w:pPr>
              <w:keepNext w:val="0"/>
              <w:keepLines w:val="0"/>
              <w:pageBreakBefore w:val="0"/>
              <w:kinsoku/>
              <w:wordWrap/>
              <w:overflowPunct/>
              <w:topLinePunct w:val="0"/>
              <w:autoSpaceDE/>
              <w:autoSpaceDN/>
              <w:bidi w:val="0"/>
              <w:spacing w:line="360" w:lineRule="auto"/>
              <w:ind w:left="0" w:leftChars="0" w:right="0" w:rightChars="0"/>
              <w:textAlignment w:val="auto"/>
              <w:outlineLvl w:val="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eastAsia="zh-CN"/>
              </w:rPr>
              <w:t>供应商</w:t>
            </w:r>
            <w:r>
              <w:rPr>
                <w:rFonts w:hint="eastAsia" w:asciiTheme="minorEastAsia" w:hAnsiTheme="minorEastAsia" w:eastAsiaTheme="minorEastAsia" w:cstheme="minorEastAsia"/>
                <w:sz w:val="24"/>
                <w:szCs w:val="24"/>
              </w:rPr>
              <w:t>资格标准：</w:t>
            </w:r>
          </w:p>
          <w:p>
            <w:pPr>
              <w:spacing w:line="360" w:lineRule="auto"/>
              <w:ind w:left="57"/>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val="en-US" w:eastAsia="zh-CN"/>
              </w:rPr>
              <w:t>1、</w:t>
            </w:r>
            <w:r>
              <w:rPr>
                <w:rFonts w:hint="eastAsia" w:asciiTheme="minorEastAsia" w:hAnsiTheme="minorEastAsia" w:eastAsiaTheme="minorEastAsia" w:cstheme="minorEastAsia"/>
                <w:sz w:val="24"/>
                <w:szCs w:val="24"/>
              </w:rPr>
              <w:t>投标人资格证明文件：投标人提供有效的三证合一的营业执照复印件</w:t>
            </w:r>
            <w:r>
              <w:rPr>
                <w:rFonts w:hint="eastAsia" w:asciiTheme="minorEastAsia" w:hAnsiTheme="minorEastAsia" w:eastAsiaTheme="minorEastAsia" w:cstheme="minorEastAsia"/>
                <w:sz w:val="24"/>
                <w:szCs w:val="24"/>
                <w:lang w:eastAsia="zh-CN"/>
              </w:rPr>
              <w:t>；</w:t>
            </w:r>
          </w:p>
          <w:p>
            <w:pPr>
              <w:spacing w:line="360" w:lineRule="auto"/>
              <w:ind w:left="57"/>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val="en-US" w:eastAsia="zh-CN"/>
              </w:rPr>
              <w:t>2、</w:t>
            </w:r>
            <w:r>
              <w:rPr>
                <w:rFonts w:hint="eastAsia" w:asciiTheme="minorEastAsia" w:hAnsiTheme="minorEastAsia" w:eastAsiaTheme="minorEastAsia" w:cstheme="minorEastAsia"/>
                <w:sz w:val="24"/>
                <w:szCs w:val="24"/>
              </w:rPr>
              <w:t>投标代表必须经投标方的法定代表人关于参与本项目投标报价的授权，请提供法定代表人授权投标代表的授权委托书原件(投标代表是法定代表人无需)，法定代表人和投标代表人的身份证复印件</w:t>
            </w:r>
            <w:r>
              <w:rPr>
                <w:rFonts w:hint="eastAsia" w:asciiTheme="minorEastAsia" w:hAnsiTheme="minorEastAsia" w:eastAsiaTheme="minorEastAsia" w:cstheme="minorEastAsia"/>
                <w:sz w:val="24"/>
                <w:szCs w:val="24"/>
                <w:lang w:eastAsia="zh-CN"/>
              </w:rPr>
              <w:t>；</w:t>
            </w:r>
          </w:p>
          <w:p>
            <w:pPr>
              <w:pStyle w:val="2"/>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3、</w:t>
            </w:r>
            <w:r>
              <w:rPr>
                <w:rFonts w:hint="eastAsia" w:asciiTheme="minorEastAsia" w:hAnsiTheme="minorEastAsia" w:eastAsiaTheme="minorEastAsia" w:cstheme="minorEastAsia"/>
                <w:sz w:val="24"/>
                <w:szCs w:val="24"/>
              </w:rPr>
              <w:t>财务状况报告</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rPr>
              <w:t>提供会计师事务所出具的上一年度或上一季度财务审计报告，至少包括“资产负债表、利润表、现金流量表”；或者提供投标截止时间前三个月内基本开户银行出具的资信证明；或者提供财政部门认可的政府采购专业担保机构出具的投标担保函</w:t>
            </w:r>
          </w:p>
          <w:p>
            <w:pPr>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val="en-US" w:eastAsia="zh-CN"/>
              </w:rPr>
              <w:t>4、</w:t>
            </w:r>
            <w:r>
              <w:rPr>
                <w:rFonts w:hint="eastAsia" w:asciiTheme="minorEastAsia" w:hAnsiTheme="minorEastAsia" w:eastAsiaTheme="minorEastAsia" w:cstheme="minorEastAsia"/>
                <w:sz w:val="24"/>
                <w:szCs w:val="24"/>
              </w:rPr>
              <w:t>提供投标截止时间前三个月任一个月的依法缴纳税收的凭据；或者提供依法免税的相应证明文件</w:t>
            </w:r>
            <w:r>
              <w:rPr>
                <w:rFonts w:hint="eastAsia" w:asciiTheme="minorEastAsia" w:hAnsiTheme="minorEastAsia" w:eastAsiaTheme="minorEastAsia" w:cstheme="minorEastAsia"/>
                <w:sz w:val="24"/>
                <w:szCs w:val="24"/>
                <w:lang w:eastAsia="zh-CN"/>
              </w:rPr>
              <w:t>；</w:t>
            </w:r>
          </w:p>
          <w:p>
            <w:pPr>
              <w:pStyle w:val="2"/>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val="en-US" w:eastAsia="zh-CN"/>
              </w:rPr>
              <w:t>5、</w:t>
            </w:r>
            <w:r>
              <w:rPr>
                <w:rFonts w:hint="eastAsia" w:asciiTheme="minorEastAsia" w:hAnsiTheme="minorEastAsia" w:eastAsiaTheme="minorEastAsia" w:cstheme="minorEastAsia"/>
                <w:sz w:val="24"/>
                <w:szCs w:val="24"/>
              </w:rPr>
              <w:t>提供投标截止时间前三个月任一个月的依法缴纳社会保障资金的凭据；或者提供依法不需要缴纳社会保障资金的相应证明文件</w:t>
            </w:r>
            <w:r>
              <w:rPr>
                <w:rFonts w:hint="eastAsia" w:asciiTheme="minorEastAsia" w:hAnsiTheme="minorEastAsia" w:eastAsiaTheme="minorEastAsia" w:cstheme="minorEastAsia"/>
                <w:sz w:val="24"/>
                <w:szCs w:val="24"/>
                <w:lang w:eastAsia="zh-CN"/>
              </w:rPr>
              <w:t>；</w:t>
            </w:r>
          </w:p>
          <w:p>
            <w:pPr>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val="en-US" w:eastAsia="zh-CN"/>
              </w:rPr>
              <w:t>6、</w:t>
            </w:r>
            <w:r>
              <w:rPr>
                <w:rFonts w:hint="eastAsia" w:asciiTheme="minorEastAsia" w:hAnsiTheme="minorEastAsia" w:eastAsiaTheme="minorEastAsia" w:cstheme="minorEastAsia"/>
                <w:sz w:val="24"/>
                <w:szCs w:val="24"/>
              </w:rPr>
              <w:t>具备履行合同所必需的设备和专业技术能力的材料</w:t>
            </w:r>
            <w:r>
              <w:rPr>
                <w:rFonts w:hint="eastAsia" w:asciiTheme="minorEastAsia" w:hAnsiTheme="minorEastAsia" w:eastAsiaTheme="minorEastAsia" w:cstheme="minorEastAsia"/>
                <w:sz w:val="24"/>
                <w:szCs w:val="24"/>
                <w:lang w:eastAsia="zh-CN"/>
              </w:rPr>
              <w:t>（若有）；</w:t>
            </w:r>
          </w:p>
          <w:p>
            <w:pPr>
              <w:pStyle w:val="2"/>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val="en-US" w:eastAsia="zh-CN"/>
              </w:rPr>
              <w:t>7、</w:t>
            </w:r>
            <w:r>
              <w:rPr>
                <w:rFonts w:hint="eastAsia" w:asciiTheme="minorEastAsia" w:hAnsiTheme="minorEastAsia" w:eastAsiaTheme="minorEastAsia" w:cstheme="minorEastAsia"/>
                <w:sz w:val="24"/>
                <w:szCs w:val="24"/>
              </w:rPr>
              <w:t>加政府采购活动前3年内在经营活动中没有重大违法记录的书面声明</w:t>
            </w:r>
            <w:r>
              <w:rPr>
                <w:rFonts w:hint="eastAsia" w:asciiTheme="minorEastAsia" w:hAnsiTheme="minorEastAsia" w:eastAsiaTheme="minorEastAsia" w:cstheme="minorEastAsia"/>
                <w:sz w:val="24"/>
                <w:szCs w:val="24"/>
                <w:lang w:eastAsia="zh-CN"/>
              </w:rPr>
              <w:t>：</w:t>
            </w:r>
          </w:p>
          <w:p>
            <w:pP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重大违法记录”指单一来源采购供应商因违法经营受到刑事处罚或责令停产停业、吊销许可证或执照、较大数额罚款等行政处罚。2、无法提供有效期内检察机关行贿犯罪档案查询结果告知函的，也应对近三年无行贿犯罪记录进行声明。</w:t>
            </w:r>
          </w:p>
          <w:p>
            <w:pPr>
              <w:pStyle w:val="2"/>
              <w:numPr>
                <w:ilvl w:val="0"/>
                <w:numId w:val="1"/>
              </w:numPr>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rPr>
              <w:t>《参加采购活动前三年内在经营活动中没有重大违法记录书面声明》中对近三年无行贿犯罪记录进行声明</w:t>
            </w:r>
            <w:r>
              <w:rPr>
                <w:rFonts w:hint="eastAsia" w:asciiTheme="minorEastAsia" w:hAnsiTheme="minorEastAsia" w:eastAsiaTheme="minorEastAsia" w:cstheme="minorEastAsia"/>
                <w:sz w:val="24"/>
                <w:szCs w:val="24"/>
                <w:lang w:eastAsia="zh-CN"/>
              </w:rPr>
              <w:t>；</w:t>
            </w:r>
          </w:p>
          <w:p>
            <w:pPr>
              <w:spacing w:line="360" w:lineRule="auto"/>
              <w:ind w:left="57"/>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投标</w:t>
            </w:r>
            <w:r>
              <w:rPr>
                <w:rFonts w:hint="eastAsia" w:asciiTheme="minorEastAsia" w:hAnsiTheme="minorEastAsia" w:eastAsiaTheme="minorEastAsia" w:cstheme="minorEastAsia"/>
                <w:sz w:val="24"/>
                <w:szCs w:val="24"/>
                <w:lang w:eastAsia="zh-CN"/>
              </w:rPr>
              <w:t>人</w:t>
            </w:r>
            <w:r>
              <w:rPr>
                <w:rFonts w:hint="eastAsia" w:asciiTheme="minorEastAsia" w:hAnsiTheme="minorEastAsia" w:eastAsiaTheme="minorEastAsia" w:cstheme="minorEastAsia"/>
                <w:sz w:val="24"/>
                <w:szCs w:val="24"/>
              </w:rPr>
              <w:t>不得被列入失信被执行人、重大税收违法案件当事人名单、政府采购严重违法失信行为记录名单，须提供本项目招标公告发布日期之后通过“信用中国”网站（www.creditchina.gov.cn）和中国政府采购网（www.ccgp.gov.cn）查询上述信用记录的信用信息查询结果网页打印件（或截图）。</w:t>
            </w:r>
          </w:p>
          <w:p>
            <w:pPr>
              <w:keepNext w:val="0"/>
              <w:keepLines w:val="0"/>
              <w:pageBreakBefore w:val="0"/>
              <w:tabs>
                <w:tab w:val="left" w:pos="2655"/>
              </w:tabs>
              <w:kinsoku/>
              <w:wordWrap/>
              <w:overflowPunct/>
              <w:topLinePunct w:val="0"/>
              <w:bidi w:val="0"/>
              <w:adjustRightInd/>
              <w:snapToGrid/>
              <w:spacing w:line="420" w:lineRule="exact"/>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9、</w:t>
            </w:r>
            <w:r>
              <w:rPr>
                <w:rFonts w:hint="eastAsia" w:asciiTheme="minorEastAsia" w:hAnsiTheme="minorEastAsia" w:eastAsiaTheme="minorEastAsia" w:cstheme="minorEastAsia"/>
                <w:b w:val="0"/>
                <w:bCs/>
                <w:color w:val="000000"/>
                <w:sz w:val="24"/>
                <w:szCs w:val="24"/>
                <w:highlight w:val="none"/>
              </w:rPr>
              <w:t>本次招标不允许联合体进行投标。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 w:hRule="atLeast"/>
          <w:jc w:val="center"/>
        </w:trPr>
        <w:tc>
          <w:tcPr>
            <w:tcW w:w="813" w:type="dxa"/>
            <w:vAlign w:val="center"/>
          </w:tcPr>
          <w:p>
            <w:pPr>
              <w:keepNext w:val="0"/>
              <w:keepLines w:val="0"/>
              <w:pageBreakBefore w:val="0"/>
              <w:kinsoku/>
              <w:wordWrap/>
              <w:overflowPunct/>
              <w:topLinePunct w:val="0"/>
              <w:autoSpaceDE/>
              <w:autoSpaceDN/>
              <w:bidi w:val="0"/>
              <w:spacing w:line="400" w:lineRule="atLeast"/>
              <w:ind w:left="0" w:leftChars="0" w:right="0" w:rightChars="0"/>
              <w:jc w:val="center"/>
              <w:textAlignment w:val="auto"/>
              <w:outlineLvl w:val="9"/>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3</w:t>
            </w:r>
          </w:p>
        </w:tc>
        <w:tc>
          <w:tcPr>
            <w:tcW w:w="793" w:type="dxa"/>
            <w:vAlign w:val="center"/>
          </w:tcPr>
          <w:p>
            <w:pPr>
              <w:keepNext w:val="0"/>
              <w:keepLines w:val="0"/>
              <w:pageBreakBefore w:val="0"/>
              <w:kinsoku/>
              <w:wordWrap/>
              <w:overflowPunct/>
              <w:topLinePunct w:val="0"/>
              <w:autoSpaceDE/>
              <w:autoSpaceDN/>
              <w:bidi w:val="0"/>
              <w:spacing w:line="400" w:lineRule="atLeast"/>
              <w:ind w:left="0" w:leftChars="0" w:right="0" w:rightChars="0"/>
              <w:jc w:val="center"/>
              <w:textAlignment w:val="auto"/>
              <w:outlineLvl w:val="9"/>
              <w:rPr>
                <w:rFonts w:hint="eastAsia" w:asciiTheme="minorEastAsia" w:hAnsiTheme="minorEastAsia" w:eastAsiaTheme="minorEastAsia" w:cstheme="minorEastAsia"/>
                <w:color w:val="auto"/>
                <w:sz w:val="24"/>
                <w:szCs w:val="24"/>
                <w:highlight w:val="yellow"/>
              </w:rPr>
            </w:pPr>
            <w:r>
              <w:rPr>
                <w:rFonts w:hint="eastAsia" w:asciiTheme="minorEastAsia" w:hAnsiTheme="minorEastAsia" w:eastAsiaTheme="minorEastAsia" w:cstheme="minorEastAsia"/>
                <w:color w:val="auto"/>
                <w:sz w:val="24"/>
                <w:szCs w:val="24"/>
              </w:rPr>
              <w:t>10.1</w:t>
            </w:r>
          </w:p>
        </w:tc>
        <w:tc>
          <w:tcPr>
            <w:tcW w:w="7717" w:type="dxa"/>
            <w:vAlign w:val="center"/>
          </w:tcPr>
          <w:p>
            <w:pPr>
              <w:keepNext w:val="0"/>
              <w:keepLines w:val="0"/>
              <w:pageBreakBefore w:val="0"/>
              <w:kinsoku/>
              <w:wordWrap/>
              <w:overflowPunct/>
              <w:topLinePunct w:val="0"/>
              <w:autoSpaceDE/>
              <w:autoSpaceDN/>
              <w:bidi w:val="0"/>
              <w:spacing w:line="400" w:lineRule="atLeast"/>
              <w:ind w:left="0" w:leftChars="0" w:right="0" w:rightChars="0"/>
              <w:textAlignment w:val="auto"/>
              <w:outlineLvl w:val="9"/>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响应有效期：响应文件递交截止期结束后90个日历日。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813" w:type="dxa"/>
            <w:vAlign w:val="center"/>
          </w:tcPr>
          <w:p>
            <w:pPr>
              <w:keepNext w:val="0"/>
              <w:keepLines w:val="0"/>
              <w:pageBreakBefore w:val="0"/>
              <w:kinsoku/>
              <w:wordWrap/>
              <w:overflowPunct/>
              <w:topLinePunct w:val="0"/>
              <w:autoSpaceDE/>
              <w:autoSpaceDN/>
              <w:bidi w:val="0"/>
              <w:spacing w:line="400" w:lineRule="atLeast"/>
              <w:ind w:left="0" w:leftChars="0" w:right="0" w:rightChars="0"/>
              <w:jc w:val="center"/>
              <w:textAlignment w:val="auto"/>
              <w:outlineLvl w:val="9"/>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4</w:t>
            </w:r>
          </w:p>
        </w:tc>
        <w:tc>
          <w:tcPr>
            <w:tcW w:w="793" w:type="dxa"/>
            <w:vAlign w:val="center"/>
          </w:tcPr>
          <w:p>
            <w:pPr>
              <w:keepNext w:val="0"/>
              <w:keepLines w:val="0"/>
              <w:pageBreakBefore w:val="0"/>
              <w:kinsoku/>
              <w:wordWrap/>
              <w:overflowPunct/>
              <w:topLinePunct w:val="0"/>
              <w:autoSpaceDE/>
              <w:autoSpaceDN/>
              <w:bidi w:val="0"/>
              <w:spacing w:line="400" w:lineRule="atLeast"/>
              <w:ind w:left="0" w:leftChars="0" w:right="0" w:rightChars="0"/>
              <w:jc w:val="center"/>
              <w:textAlignment w:val="auto"/>
              <w:outlineLvl w:val="9"/>
              <w:rPr>
                <w:rFonts w:hint="eastAsia" w:asciiTheme="minorEastAsia" w:hAnsiTheme="minorEastAsia" w:eastAsiaTheme="minorEastAsia" w:cstheme="minorEastAsia"/>
                <w:color w:val="auto"/>
                <w:sz w:val="24"/>
                <w:szCs w:val="24"/>
                <w:highlight w:val="yellow"/>
              </w:rPr>
            </w:pPr>
          </w:p>
        </w:tc>
        <w:tc>
          <w:tcPr>
            <w:tcW w:w="7717" w:type="dxa"/>
            <w:vAlign w:val="center"/>
          </w:tcPr>
          <w:p>
            <w:pPr>
              <w:keepNext w:val="0"/>
              <w:keepLines w:val="0"/>
              <w:pageBreakBefore w:val="0"/>
              <w:kinsoku/>
              <w:wordWrap/>
              <w:overflowPunct/>
              <w:topLinePunct w:val="0"/>
              <w:autoSpaceDE/>
              <w:autoSpaceDN/>
              <w:bidi w:val="0"/>
              <w:spacing w:line="400" w:lineRule="atLeast"/>
              <w:ind w:left="0" w:leftChars="0" w:right="0" w:rightChars="0"/>
              <w:textAlignment w:val="auto"/>
              <w:outlineLvl w:val="9"/>
              <w:rPr>
                <w:rFonts w:hint="eastAsia"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color w:val="auto"/>
                <w:sz w:val="24"/>
                <w:szCs w:val="24"/>
              </w:rPr>
              <w:t>响应文件递交地址：</w:t>
            </w:r>
            <w:r>
              <w:rPr>
                <w:rFonts w:hint="eastAsia" w:asciiTheme="minorEastAsia" w:hAnsiTheme="minorEastAsia" w:eastAsiaTheme="minorEastAsia" w:cstheme="minorEastAsia"/>
                <w:color w:val="auto"/>
                <w:sz w:val="24"/>
                <w:szCs w:val="24"/>
                <w:lang w:eastAsia="zh-CN"/>
              </w:rPr>
              <w:t>详见采购公告</w:t>
            </w:r>
          </w:p>
          <w:p>
            <w:pPr>
              <w:keepNext w:val="0"/>
              <w:keepLines w:val="0"/>
              <w:pageBreakBefore w:val="0"/>
              <w:kinsoku/>
              <w:wordWrap/>
              <w:overflowPunct/>
              <w:topLinePunct w:val="0"/>
              <w:autoSpaceDE/>
              <w:autoSpaceDN/>
              <w:bidi w:val="0"/>
              <w:spacing w:line="400" w:lineRule="atLeast"/>
              <w:ind w:left="0" w:leftChars="0" w:right="0" w:rightChars="0"/>
              <w:textAlignment w:val="auto"/>
              <w:outlineLvl w:val="9"/>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接收人：</w:t>
            </w:r>
            <w:r>
              <w:rPr>
                <w:rFonts w:hint="eastAsia" w:asciiTheme="minorEastAsia" w:hAnsiTheme="minorEastAsia" w:eastAsiaTheme="minorEastAsia" w:cstheme="minorEastAsia"/>
                <w:color w:val="auto"/>
                <w:sz w:val="24"/>
                <w:szCs w:val="24"/>
                <w:lang w:eastAsia="zh-CN"/>
              </w:rPr>
              <w:t>小姚</w:t>
            </w:r>
          </w:p>
          <w:p>
            <w:pPr>
              <w:keepNext w:val="0"/>
              <w:keepLines w:val="0"/>
              <w:pageBreakBefore w:val="0"/>
              <w:kinsoku/>
              <w:wordWrap/>
              <w:overflowPunct/>
              <w:topLinePunct w:val="0"/>
              <w:autoSpaceDE/>
              <w:autoSpaceDN/>
              <w:bidi w:val="0"/>
              <w:spacing w:line="400" w:lineRule="atLeast"/>
              <w:ind w:left="0" w:leftChars="0" w:right="0" w:rightChars="0"/>
              <w:textAlignment w:val="auto"/>
              <w:outlineLvl w:val="9"/>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b/>
                <w:color w:val="auto"/>
                <w:sz w:val="24"/>
                <w:szCs w:val="24"/>
              </w:rPr>
              <w:t>响应文件递交截止时间：</w:t>
            </w:r>
            <w:r>
              <w:rPr>
                <w:rFonts w:hint="eastAsia" w:asciiTheme="minorEastAsia" w:hAnsiTheme="minorEastAsia" w:eastAsiaTheme="minorEastAsia" w:cstheme="minorEastAsia"/>
                <w:color w:val="auto"/>
                <w:sz w:val="24"/>
                <w:szCs w:val="24"/>
                <w:lang w:eastAsia="zh-CN"/>
              </w:rPr>
              <w:t>详见采购公告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813" w:type="dxa"/>
            <w:vAlign w:val="center"/>
          </w:tcPr>
          <w:p>
            <w:pPr>
              <w:keepNext w:val="0"/>
              <w:keepLines w:val="0"/>
              <w:pageBreakBefore w:val="0"/>
              <w:kinsoku/>
              <w:wordWrap/>
              <w:overflowPunct/>
              <w:topLinePunct w:val="0"/>
              <w:autoSpaceDE/>
              <w:autoSpaceDN/>
              <w:bidi w:val="0"/>
              <w:spacing w:line="400" w:lineRule="atLeast"/>
              <w:ind w:left="0" w:leftChars="0" w:right="0" w:rightChars="0"/>
              <w:jc w:val="center"/>
              <w:textAlignment w:val="auto"/>
              <w:outlineLvl w:val="9"/>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5</w:t>
            </w:r>
          </w:p>
        </w:tc>
        <w:tc>
          <w:tcPr>
            <w:tcW w:w="793" w:type="dxa"/>
            <w:vAlign w:val="center"/>
          </w:tcPr>
          <w:p>
            <w:pPr>
              <w:keepNext w:val="0"/>
              <w:keepLines w:val="0"/>
              <w:pageBreakBefore w:val="0"/>
              <w:kinsoku/>
              <w:wordWrap/>
              <w:overflowPunct/>
              <w:topLinePunct w:val="0"/>
              <w:autoSpaceDE/>
              <w:autoSpaceDN/>
              <w:bidi w:val="0"/>
              <w:spacing w:line="400" w:lineRule="atLeast"/>
              <w:ind w:left="0" w:leftChars="0" w:right="0" w:rightChars="0"/>
              <w:jc w:val="center"/>
              <w:textAlignment w:val="auto"/>
              <w:outlineLvl w:val="9"/>
              <w:rPr>
                <w:rFonts w:hint="eastAsia" w:asciiTheme="minorEastAsia" w:hAnsiTheme="minorEastAsia" w:eastAsiaTheme="minorEastAsia" w:cstheme="minorEastAsia"/>
                <w:color w:val="auto"/>
                <w:sz w:val="24"/>
                <w:szCs w:val="24"/>
                <w:highlight w:val="yellow"/>
              </w:rPr>
            </w:pPr>
            <w:r>
              <w:rPr>
                <w:rFonts w:hint="eastAsia" w:asciiTheme="minorEastAsia" w:hAnsiTheme="minorEastAsia" w:eastAsiaTheme="minorEastAsia" w:cstheme="minorEastAsia"/>
                <w:color w:val="auto"/>
                <w:sz w:val="24"/>
                <w:szCs w:val="24"/>
              </w:rPr>
              <w:t>11</w:t>
            </w:r>
          </w:p>
        </w:tc>
        <w:tc>
          <w:tcPr>
            <w:tcW w:w="7717" w:type="dxa"/>
            <w:vAlign w:val="center"/>
          </w:tcPr>
          <w:p>
            <w:pPr>
              <w:keepNext w:val="0"/>
              <w:keepLines w:val="0"/>
              <w:pageBreakBefore w:val="0"/>
              <w:kinsoku/>
              <w:wordWrap/>
              <w:overflowPunct/>
              <w:topLinePunct w:val="0"/>
              <w:autoSpaceDE/>
              <w:autoSpaceDN/>
              <w:bidi w:val="0"/>
              <w:spacing w:line="400" w:lineRule="atLeast"/>
              <w:ind w:right="0" w:rightChars="0"/>
              <w:textAlignment w:val="auto"/>
              <w:outlineLvl w:val="9"/>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b/>
                <w:color w:val="auto"/>
                <w:sz w:val="24"/>
                <w:szCs w:val="24"/>
              </w:rPr>
              <w:t>投标保证金：</w:t>
            </w:r>
            <w:r>
              <w:rPr>
                <w:rFonts w:hint="eastAsia" w:asciiTheme="minorEastAsia" w:hAnsiTheme="minorEastAsia" w:eastAsiaTheme="minorEastAsia" w:cstheme="minorEastAsia"/>
                <w:b/>
                <w:color w:val="auto"/>
                <w:sz w:val="24"/>
                <w:szCs w:val="24"/>
                <w:lang w:eastAsia="zh-CN"/>
              </w:rPr>
              <w:t>详见上表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5" w:hRule="atLeast"/>
          <w:jc w:val="center"/>
        </w:trPr>
        <w:tc>
          <w:tcPr>
            <w:tcW w:w="813" w:type="dxa"/>
            <w:vAlign w:val="center"/>
          </w:tcPr>
          <w:p>
            <w:pPr>
              <w:keepNext w:val="0"/>
              <w:keepLines w:val="0"/>
              <w:pageBreakBefore w:val="0"/>
              <w:kinsoku/>
              <w:wordWrap/>
              <w:overflowPunct/>
              <w:topLinePunct w:val="0"/>
              <w:autoSpaceDE/>
              <w:autoSpaceDN/>
              <w:bidi w:val="0"/>
              <w:spacing w:line="400" w:lineRule="atLeast"/>
              <w:ind w:left="0" w:leftChars="0" w:right="0" w:rightChars="0"/>
              <w:jc w:val="center"/>
              <w:textAlignment w:val="auto"/>
              <w:outlineLvl w:val="9"/>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6</w:t>
            </w:r>
          </w:p>
        </w:tc>
        <w:tc>
          <w:tcPr>
            <w:tcW w:w="793" w:type="dxa"/>
            <w:vAlign w:val="center"/>
          </w:tcPr>
          <w:p>
            <w:pPr>
              <w:keepNext w:val="0"/>
              <w:keepLines w:val="0"/>
              <w:pageBreakBefore w:val="0"/>
              <w:kinsoku/>
              <w:wordWrap/>
              <w:overflowPunct/>
              <w:topLinePunct w:val="0"/>
              <w:autoSpaceDE/>
              <w:autoSpaceDN/>
              <w:bidi w:val="0"/>
              <w:spacing w:line="400" w:lineRule="atLeast"/>
              <w:ind w:left="0" w:leftChars="0" w:right="0" w:rightChars="0"/>
              <w:jc w:val="center"/>
              <w:textAlignment w:val="auto"/>
              <w:outlineLvl w:val="9"/>
              <w:rPr>
                <w:rFonts w:hint="eastAsia" w:asciiTheme="minorEastAsia" w:hAnsiTheme="minorEastAsia" w:eastAsiaTheme="minorEastAsia" w:cstheme="minorEastAsia"/>
                <w:color w:val="auto"/>
                <w:sz w:val="24"/>
                <w:szCs w:val="24"/>
                <w:highlight w:val="yellow"/>
              </w:rPr>
            </w:pPr>
          </w:p>
        </w:tc>
        <w:tc>
          <w:tcPr>
            <w:tcW w:w="7717" w:type="dxa"/>
            <w:vAlign w:val="center"/>
          </w:tcPr>
          <w:p>
            <w:pPr>
              <w:spacing w:line="400" w:lineRule="exact"/>
              <w:rPr>
                <w:rFonts w:hint="eastAsia" w:asciiTheme="minorEastAsia" w:hAnsiTheme="minorEastAsia" w:eastAsiaTheme="minorEastAsia" w:cstheme="minorEastAsia"/>
                <w:b/>
                <w:color w:val="auto"/>
                <w:sz w:val="24"/>
                <w:szCs w:val="24"/>
              </w:rPr>
            </w:pPr>
            <w:r>
              <w:rPr>
                <w:rFonts w:hint="eastAsia" w:asciiTheme="minorEastAsia" w:hAnsiTheme="minorEastAsia" w:eastAsiaTheme="minorEastAsia" w:cstheme="minorEastAsia"/>
                <w:b/>
                <w:color w:val="auto"/>
                <w:sz w:val="24"/>
                <w:szCs w:val="24"/>
              </w:rPr>
              <w:t>采购服务费：</w:t>
            </w:r>
          </w:p>
          <w:p>
            <w:pPr>
              <w:spacing w:line="400" w:lineRule="exac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color w:val="auto"/>
                <w:sz w:val="24"/>
                <w:szCs w:val="24"/>
                <w:lang w:val="en-US" w:eastAsia="zh-CN"/>
              </w:rPr>
              <w:t>1、</w:t>
            </w:r>
            <w:r>
              <w:rPr>
                <w:rFonts w:hint="eastAsia" w:asciiTheme="minorEastAsia" w:hAnsiTheme="minorEastAsia" w:eastAsiaTheme="minorEastAsia" w:cstheme="minorEastAsia"/>
                <w:sz w:val="24"/>
                <w:szCs w:val="24"/>
              </w:rPr>
              <w:t>中标人应在领取中标通知书的同时按国家缴纳标准的向招标代理机构缴纳招标服务费(其中包含该项目采购有跟标或增加补充而产生的采购金额。但若采购人的实际采购金额低于中标总金额的，招标代理机构将不予退还原缴纳的费用)，具体国家缴纳标准比例为：</w:t>
            </w:r>
          </w:p>
          <w:p>
            <w:pPr>
              <w:spacing w:line="400" w:lineRule="exact"/>
              <w:ind w:firstLine="360" w:firstLineChars="15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总金额在100万元以下的部分按1.5%缴纳</w:t>
            </w:r>
          </w:p>
          <w:p>
            <w:pPr>
              <w:spacing w:line="400" w:lineRule="exact"/>
              <w:ind w:firstLine="360" w:firstLineChars="15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总金额在100万—500万元的部分按1.1%缴纳</w:t>
            </w:r>
          </w:p>
          <w:p>
            <w:pPr>
              <w:spacing w:line="400" w:lineRule="exact"/>
              <w:ind w:firstLine="360" w:firstLineChars="15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sz w:val="24"/>
                <w:szCs w:val="24"/>
              </w:rPr>
              <w:t>总金额在500万—1000万元的部分按0.8%缴纳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5" w:hRule="atLeast"/>
          <w:jc w:val="center"/>
        </w:trPr>
        <w:tc>
          <w:tcPr>
            <w:tcW w:w="813" w:type="dxa"/>
            <w:vAlign w:val="center"/>
          </w:tcPr>
          <w:p>
            <w:pPr>
              <w:keepNext w:val="0"/>
              <w:keepLines w:val="0"/>
              <w:pageBreakBefore w:val="0"/>
              <w:kinsoku/>
              <w:wordWrap/>
              <w:overflowPunct/>
              <w:topLinePunct w:val="0"/>
              <w:autoSpaceDE/>
              <w:autoSpaceDN/>
              <w:bidi w:val="0"/>
              <w:spacing w:line="400" w:lineRule="atLeast"/>
              <w:ind w:left="0" w:leftChars="0" w:right="0" w:rightChars="0"/>
              <w:jc w:val="center"/>
              <w:textAlignment w:val="auto"/>
              <w:outlineLvl w:val="9"/>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7</w:t>
            </w:r>
          </w:p>
        </w:tc>
        <w:tc>
          <w:tcPr>
            <w:tcW w:w="793" w:type="dxa"/>
            <w:vAlign w:val="center"/>
          </w:tcPr>
          <w:p>
            <w:pPr>
              <w:keepNext w:val="0"/>
              <w:keepLines w:val="0"/>
              <w:pageBreakBefore w:val="0"/>
              <w:kinsoku/>
              <w:wordWrap/>
              <w:overflowPunct/>
              <w:topLinePunct w:val="0"/>
              <w:autoSpaceDE/>
              <w:autoSpaceDN/>
              <w:bidi w:val="0"/>
              <w:spacing w:line="400" w:lineRule="atLeast"/>
              <w:ind w:left="0" w:leftChars="0" w:right="0" w:rightChars="0"/>
              <w:jc w:val="center"/>
              <w:textAlignment w:val="auto"/>
              <w:outlineLvl w:val="9"/>
              <w:rPr>
                <w:rFonts w:hint="eastAsia" w:asciiTheme="minorEastAsia" w:hAnsiTheme="minorEastAsia" w:eastAsiaTheme="minorEastAsia" w:cstheme="minorEastAsia"/>
                <w:color w:val="auto"/>
                <w:sz w:val="24"/>
                <w:szCs w:val="24"/>
                <w:highlight w:val="yellow"/>
              </w:rPr>
            </w:pPr>
          </w:p>
        </w:tc>
        <w:tc>
          <w:tcPr>
            <w:tcW w:w="7717" w:type="dxa"/>
            <w:vAlign w:val="center"/>
          </w:tcPr>
          <w:p>
            <w:pPr>
              <w:pStyle w:val="17"/>
              <w:keepNext w:val="0"/>
              <w:keepLines w:val="0"/>
              <w:pageBreakBefore w:val="0"/>
              <w:kinsoku/>
              <w:wordWrap/>
              <w:overflowPunct/>
              <w:topLinePunct w:val="0"/>
              <w:autoSpaceDE/>
              <w:autoSpaceDN/>
              <w:bidi w:val="0"/>
              <w:spacing w:line="400" w:lineRule="atLeast"/>
              <w:ind w:left="0" w:leftChars="0" w:right="0" w:rightChars="0"/>
              <w:textAlignment w:val="auto"/>
              <w:outlineLvl w:val="9"/>
              <w:rPr>
                <w:rFonts w:hint="eastAsia"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b/>
                <w:color w:val="auto"/>
                <w:sz w:val="24"/>
                <w:szCs w:val="24"/>
              </w:rPr>
              <w:t>采购项目行政监督部门</w:t>
            </w:r>
            <w:r>
              <w:rPr>
                <w:rFonts w:hint="eastAsia" w:asciiTheme="minorEastAsia" w:hAnsiTheme="minorEastAsia" w:eastAsiaTheme="minorEastAsia" w:cstheme="minorEastAsia"/>
                <w:color w:val="auto"/>
                <w:sz w:val="24"/>
                <w:szCs w:val="24"/>
              </w:rPr>
              <w:t>：</w:t>
            </w:r>
            <w:r>
              <w:rPr>
                <w:rFonts w:hint="eastAsia" w:asciiTheme="minorEastAsia" w:hAnsiTheme="minorEastAsia" w:eastAsiaTheme="minorEastAsia" w:cstheme="minorEastAsia"/>
                <w:color w:val="auto"/>
                <w:sz w:val="24"/>
                <w:szCs w:val="24"/>
                <w:lang w:eastAsia="zh-CN"/>
              </w:rPr>
              <w:t>湄洲湾职业技术学院相关部门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3" w:hRule="atLeast"/>
          <w:jc w:val="center"/>
        </w:trPr>
        <w:tc>
          <w:tcPr>
            <w:tcW w:w="813" w:type="dxa"/>
            <w:vAlign w:val="center"/>
          </w:tcPr>
          <w:p>
            <w:pPr>
              <w:keepNext w:val="0"/>
              <w:keepLines w:val="0"/>
              <w:pageBreakBefore w:val="0"/>
              <w:kinsoku/>
              <w:wordWrap/>
              <w:overflowPunct/>
              <w:topLinePunct w:val="0"/>
              <w:autoSpaceDE/>
              <w:autoSpaceDN/>
              <w:bidi w:val="0"/>
              <w:spacing w:line="400" w:lineRule="atLeast"/>
              <w:ind w:left="0" w:leftChars="0" w:right="0" w:rightChars="0"/>
              <w:jc w:val="center"/>
              <w:textAlignment w:val="auto"/>
              <w:outlineLvl w:val="9"/>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8</w:t>
            </w:r>
          </w:p>
        </w:tc>
        <w:tc>
          <w:tcPr>
            <w:tcW w:w="793" w:type="dxa"/>
            <w:vAlign w:val="center"/>
          </w:tcPr>
          <w:p>
            <w:pPr>
              <w:keepNext w:val="0"/>
              <w:keepLines w:val="0"/>
              <w:pageBreakBefore w:val="0"/>
              <w:kinsoku/>
              <w:wordWrap/>
              <w:overflowPunct/>
              <w:topLinePunct w:val="0"/>
              <w:autoSpaceDE/>
              <w:autoSpaceDN/>
              <w:bidi w:val="0"/>
              <w:spacing w:line="400" w:lineRule="atLeast"/>
              <w:ind w:left="0" w:leftChars="0" w:right="0" w:rightChars="0"/>
              <w:jc w:val="center"/>
              <w:textAlignment w:val="auto"/>
              <w:outlineLvl w:val="9"/>
              <w:rPr>
                <w:rFonts w:hint="eastAsia" w:asciiTheme="minorEastAsia" w:hAnsiTheme="minorEastAsia" w:eastAsiaTheme="minorEastAsia" w:cstheme="minorEastAsia"/>
                <w:color w:val="auto"/>
                <w:sz w:val="24"/>
                <w:szCs w:val="24"/>
                <w:highlight w:val="yellow"/>
              </w:rPr>
            </w:pPr>
          </w:p>
        </w:tc>
        <w:tc>
          <w:tcPr>
            <w:tcW w:w="7717" w:type="dxa"/>
            <w:vAlign w:val="center"/>
          </w:tcPr>
          <w:p>
            <w:pPr>
              <w:keepNext w:val="0"/>
              <w:keepLines w:val="0"/>
              <w:pageBreakBefore w:val="0"/>
              <w:kinsoku/>
              <w:wordWrap/>
              <w:overflowPunct/>
              <w:topLinePunct w:val="0"/>
              <w:autoSpaceDE/>
              <w:autoSpaceDN/>
              <w:bidi w:val="0"/>
              <w:spacing w:line="400" w:lineRule="atLeast"/>
              <w:ind w:left="0" w:leftChars="0" w:right="0" w:rightChars="0"/>
              <w:textAlignment w:val="auto"/>
              <w:outlineLvl w:val="9"/>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b/>
                <w:color w:val="auto"/>
                <w:sz w:val="24"/>
                <w:szCs w:val="24"/>
              </w:rPr>
              <w:t>最高限价：本批采购项目的最高限价【超过最高限价的投标报价无效】：合同包1最</w:t>
            </w:r>
            <w:r>
              <w:rPr>
                <w:rFonts w:hint="eastAsia" w:asciiTheme="minorEastAsia" w:hAnsiTheme="minorEastAsia" w:eastAsiaTheme="minorEastAsia" w:cstheme="minorEastAsia"/>
                <w:b/>
                <w:bCs w:val="0"/>
                <w:color w:val="auto"/>
                <w:sz w:val="24"/>
                <w:szCs w:val="24"/>
              </w:rPr>
              <w:t>高限价为</w:t>
            </w:r>
            <w:r>
              <w:rPr>
                <w:rFonts w:hint="eastAsia" w:asciiTheme="minorEastAsia" w:hAnsiTheme="minorEastAsia" w:eastAsiaTheme="minorEastAsia" w:cstheme="minorEastAsia"/>
                <w:b/>
                <w:bCs w:val="0"/>
                <w:color w:val="auto"/>
                <w:kern w:val="0"/>
                <w:sz w:val="24"/>
                <w:szCs w:val="24"/>
                <w:lang w:val="en-US" w:eastAsia="zh-CN"/>
              </w:rPr>
              <w:t>198400元</w:t>
            </w:r>
            <w:r>
              <w:rPr>
                <w:rFonts w:hint="eastAsia" w:asciiTheme="minorEastAsia" w:hAnsiTheme="minorEastAsia" w:eastAsiaTheme="minorEastAsia" w:cstheme="minorEastAsia"/>
                <w:b/>
                <w:bCs w:val="0"/>
                <w:color w:val="auto"/>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813" w:type="dxa"/>
            <w:vAlign w:val="center"/>
          </w:tcPr>
          <w:p>
            <w:pPr>
              <w:keepNext w:val="0"/>
              <w:keepLines w:val="0"/>
              <w:pageBreakBefore w:val="0"/>
              <w:kinsoku/>
              <w:wordWrap/>
              <w:overflowPunct/>
              <w:topLinePunct w:val="0"/>
              <w:autoSpaceDE/>
              <w:autoSpaceDN/>
              <w:bidi w:val="0"/>
              <w:spacing w:line="400" w:lineRule="atLeast"/>
              <w:ind w:left="0" w:leftChars="0" w:right="0" w:rightChars="0"/>
              <w:jc w:val="center"/>
              <w:textAlignment w:val="auto"/>
              <w:outlineLvl w:val="9"/>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9</w:t>
            </w:r>
          </w:p>
        </w:tc>
        <w:tc>
          <w:tcPr>
            <w:tcW w:w="793" w:type="dxa"/>
            <w:vAlign w:val="center"/>
          </w:tcPr>
          <w:p>
            <w:pPr>
              <w:keepNext w:val="0"/>
              <w:keepLines w:val="0"/>
              <w:pageBreakBefore w:val="0"/>
              <w:kinsoku/>
              <w:wordWrap/>
              <w:overflowPunct/>
              <w:topLinePunct w:val="0"/>
              <w:autoSpaceDE/>
              <w:autoSpaceDN/>
              <w:bidi w:val="0"/>
              <w:adjustRightInd w:val="0"/>
              <w:spacing w:line="400" w:lineRule="atLeast"/>
              <w:ind w:left="0" w:leftChars="0" w:right="0" w:rightChars="0"/>
              <w:jc w:val="center"/>
              <w:textAlignment w:val="auto"/>
              <w:outlineLvl w:val="9"/>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16</w:t>
            </w:r>
          </w:p>
        </w:tc>
        <w:tc>
          <w:tcPr>
            <w:tcW w:w="7717" w:type="dxa"/>
            <w:vAlign w:val="center"/>
          </w:tcPr>
          <w:p>
            <w:pPr>
              <w:keepNext w:val="0"/>
              <w:keepLines w:val="0"/>
              <w:pageBreakBefore w:val="0"/>
              <w:kinsoku/>
              <w:wordWrap/>
              <w:overflowPunct/>
              <w:topLinePunct w:val="0"/>
              <w:autoSpaceDE/>
              <w:autoSpaceDN/>
              <w:bidi w:val="0"/>
              <w:adjustRightInd w:val="0"/>
              <w:snapToGrid w:val="0"/>
              <w:spacing w:line="400" w:lineRule="atLeast"/>
              <w:ind w:left="0" w:leftChars="0" w:right="0" w:rightChars="0"/>
              <w:textAlignment w:val="auto"/>
              <w:outlineLvl w:val="9"/>
              <w:rPr>
                <w:rFonts w:hint="eastAsia" w:asciiTheme="minorEastAsia" w:hAnsiTheme="minorEastAsia" w:eastAsiaTheme="minorEastAsia" w:cstheme="minorEastAsia"/>
                <w:b/>
                <w:color w:val="auto"/>
                <w:sz w:val="24"/>
                <w:szCs w:val="24"/>
              </w:rPr>
            </w:pPr>
            <w:r>
              <w:rPr>
                <w:rFonts w:hint="eastAsia" w:asciiTheme="minorEastAsia" w:hAnsiTheme="minorEastAsia" w:eastAsiaTheme="minorEastAsia" w:cstheme="minorEastAsia"/>
                <w:b/>
                <w:color w:val="auto"/>
                <w:sz w:val="24"/>
                <w:szCs w:val="24"/>
              </w:rPr>
              <w:t>16．协商原则及方法</w:t>
            </w:r>
          </w:p>
          <w:p>
            <w:pPr>
              <w:keepNext w:val="0"/>
              <w:keepLines w:val="0"/>
              <w:pageBreakBefore w:val="0"/>
              <w:widowControl/>
              <w:kinsoku/>
              <w:wordWrap/>
              <w:overflowPunct/>
              <w:topLinePunct w:val="0"/>
              <w:autoSpaceDE/>
              <w:autoSpaceDN/>
              <w:bidi w:val="0"/>
              <w:adjustRightInd w:val="0"/>
              <w:snapToGrid w:val="0"/>
              <w:spacing w:line="400" w:lineRule="atLeast"/>
              <w:ind w:left="0" w:leftChars="0" w:right="0" w:rightChars="0"/>
              <w:textAlignment w:val="auto"/>
              <w:outlineLvl w:val="9"/>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lang w:val="en-US" w:eastAsia="zh-CN"/>
              </w:rPr>
              <w:t xml:space="preserve">    </w:t>
            </w:r>
            <w:r>
              <w:rPr>
                <w:rFonts w:hint="eastAsia" w:asciiTheme="minorEastAsia" w:hAnsiTheme="minorEastAsia" w:eastAsiaTheme="minorEastAsia" w:cstheme="minorEastAsia"/>
                <w:color w:val="auto"/>
                <w:sz w:val="24"/>
                <w:szCs w:val="24"/>
              </w:rPr>
              <w:t>本项目协商小组将依据单一来源采购文件，在实质性响应采购文件要求的基础上与供应商商定合理的成交价格。</w:t>
            </w:r>
          </w:p>
          <w:p>
            <w:pPr>
              <w:keepNext w:val="0"/>
              <w:keepLines w:val="0"/>
              <w:pageBreakBefore w:val="0"/>
              <w:widowControl/>
              <w:kinsoku/>
              <w:wordWrap/>
              <w:overflowPunct/>
              <w:topLinePunct w:val="0"/>
              <w:autoSpaceDE/>
              <w:autoSpaceDN/>
              <w:bidi w:val="0"/>
              <w:adjustRightInd w:val="0"/>
              <w:snapToGrid w:val="0"/>
              <w:spacing w:line="400" w:lineRule="atLeast"/>
              <w:ind w:left="0" w:leftChars="0" w:right="0" w:rightChars="0"/>
              <w:textAlignment w:val="auto"/>
              <w:outlineLvl w:val="9"/>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lang w:val="en-US" w:eastAsia="zh-CN"/>
              </w:rPr>
              <w:t xml:space="preserve">    </w:t>
            </w:r>
            <w:r>
              <w:rPr>
                <w:rFonts w:hint="eastAsia" w:asciiTheme="minorEastAsia" w:hAnsiTheme="minorEastAsia" w:eastAsiaTheme="minorEastAsia" w:cstheme="minorEastAsia"/>
                <w:color w:val="auto"/>
                <w:sz w:val="24"/>
                <w:szCs w:val="24"/>
              </w:rPr>
              <w:t>首先由协商小组根据单一来源采购文件要求审核供应商响应文件是否合格有效，若不符合资格标准和未实质性响应单一来源采购文件要求的报价不进入最后价格评估程序。</w:t>
            </w:r>
          </w:p>
          <w:p>
            <w:pPr>
              <w:keepNext w:val="0"/>
              <w:keepLines w:val="0"/>
              <w:pageBreakBefore w:val="0"/>
              <w:widowControl/>
              <w:kinsoku/>
              <w:wordWrap/>
              <w:overflowPunct/>
              <w:topLinePunct w:val="0"/>
              <w:autoSpaceDE/>
              <w:autoSpaceDN/>
              <w:bidi w:val="0"/>
              <w:adjustRightInd w:val="0"/>
              <w:snapToGrid w:val="0"/>
              <w:spacing w:line="400" w:lineRule="atLeast"/>
              <w:ind w:left="0" w:leftChars="0" w:right="0" w:rightChars="0"/>
              <w:textAlignment w:val="auto"/>
              <w:outlineLvl w:val="9"/>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lang w:val="en-US" w:eastAsia="zh-CN"/>
              </w:rPr>
              <w:t xml:space="preserve">    </w:t>
            </w:r>
            <w:r>
              <w:rPr>
                <w:rFonts w:hint="eastAsia" w:asciiTheme="minorEastAsia" w:hAnsiTheme="minorEastAsia" w:eastAsiaTheme="minorEastAsia" w:cstheme="minorEastAsia"/>
                <w:color w:val="auto"/>
                <w:sz w:val="24"/>
                <w:szCs w:val="24"/>
              </w:rPr>
              <w:t>通过以上审核的响应文件，协商小组将依据统一的价格要素评估有效供应商报价，并在技术参数和服务均能实质性响应单一来源采购文件要求的基础上与供应商商定合理的成交价格。</w:t>
            </w:r>
          </w:p>
          <w:p>
            <w:pPr>
              <w:keepNext w:val="0"/>
              <w:keepLines w:val="0"/>
              <w:pageBreakBefore w:val="0"/>
              <w:kinsoku/>
              <w:wordWrap/>
              <w:overflowPunct/>
              <w:topLinePunct w:val="0"/>
              <w:autoSpaceDE/>
              <w:autoSpaceDN/>
              <w:bidi w:val="0"/>
              <w:adjustRightInd w:val="0"/>
              <w:snapToGrid w:val="0"/>
              <w:spacing w:line="400" w:lineRule="atLeast"/>
              <w:ind w:left="0" w:leftChars="0" w:right="0" w:rightChars="0"/>
              <w:textAlignment w:val="auto"/>
              <w:outlineLvl w:val="9"/>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注：供应商应至协商现场进行协商。经协商小组与供应商协商后，供应商应进行报价，</w:t>
            </w:r>
            <w:r>
              <w:rPr>
                <w:rFonts w:hint="eastAsia" w:asciiTheme="minorEastAsia" w:hAnsiTheme="minorEastAsia" w:eastAsiaTheme="minorEastAsia" w:cstheme="minorEastAsia"/>
                <w:bCs/>
                <w:color w:val="auto"/>
                <w:sz w:val="24"/>
                <w:szCs w:val="24"/>
              </w:rPr>
              <w:t>成交价格不得超过采购文件规定的最高限价</w:t>
            </w:r>
            <w:r>
              <w:rPr>
                <w:rFonts w:hint="eastAsia" w:asciiTheme="minorEastAsia" w:hAnsiTheme="minorEastAsia" w:eastAsiaTheme="minorEastAsia" w:cstheme="minorEastAsia"/>
                <w:color w:val="auto"/>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90" w:hRule="atLeast"/>
          <w:jc w:val="center"/>
        </w:trPr>
        <w:tc>
          <w:tcPr>
            <w:tcW w:w="9323" w:type="dxa"/>
            <w:gridSpan w:val="3"/>
            <w:vAlign w:val="center"/>
          </w:tcPr>
          <w:p>
            <w:pPr>
              <w:keepNext w:val="0"/>
              <w:keepLines w:val="0"/>
              <w:pageBreakBefore w:val="0"/>
              <w:kinsoku/>
              <w:wordWrap/>
              <w:overflowPunct/>
              <w:topLinePunct w:val="0"/>
              <w:autoSpaceDE/>
              <w:autoSpaceDN/>
              <w:bidi w:val="0"/>
              <w:adjustRightInd w:val="0"/>
              <w:snapToGrid w:val="0"/>
              <w:spacing w:line="400" w:lineRule="atLeast"/>
              <w:ind w:left="0" w:leftChars="0" w:right="0" w:rightChars="0"/>
              <w:textAlignment w:val="auto"/>
              <w:outlineLvl w:val="9"/>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b/>
                <w:color w:val="auto"/>
                <w:sz w:val="24"/>
                <w:szCs w:val="24"/>
              </w:rPr>
              <w:t>备注要求</w:t>
            </w:r>
          </w:p>
          <w:p>
            <w:pPr>
              <w:keepNext w:val="0"/>
              <w:keepLines w:val="0"/>
              <w:pageBreakBefore w:val="0"/>
              <w:kinsoku/>
              <w:wordWrap/>
              <w:overflowPunct/>
              <w:topLinePunct w:val="0"/>
              <w:autoSpaceDE/>
              <w:autoSpaceDN/>
              <w:bidi w:val="0"/>
              <w:adjustRightInd w:val="0"/>
              <w:snapToGrid w:val="0"/>
              <w:spacing w:line="400" w:lineRule="atLeast"/>
              <w:ind w:left="0" w:leftChars="0" w:right="0" w:rightChars="0"/>
              <w:textAlignment w:val="auto"/>
              <w:outlineLvl w:val="9"/>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w:t>
            </w:r>
            <w:r>
              <w:rPr>
                <w:rFonts w:hint="eastAsia" w:asciiTheme="minorEastAsia" w:hAnsiTheme="minorEastAsia" w:eastAsiaTheme="minorEastAsia" w:cstheme="minorEastAsia"/>
                <w:color w:val="auto"/>
                <w:sz w:val="24"/>
                <w:szCs w:val="24"/>
                <w:lang w:eastAsia="zh-CN"/>
              </w:rPr>
              <w:t>供应商</w:t>
            </w:r>
            <w:r>
              <w:rPr>
                <w:rFonts w:hint="eastAsia" w:asciiTheme="minorEastAsia" w:hAnsiTheme="minorEastAsia" w:eastAsiaTheme="minorEastAsia" w:cstheme="minorEastAsia"/>
                <w:color w:val="auto"/>
                <w:sz w:val="24"/>
                <w:szCs w:val="24"/>
              </w:rPr>
              <w:t>须对其响应文件中提供各种证明文件、资料、说明、承诺的真实性、有效性负责。</w:t>
            </w:r>
          </w:p>
          <w:p>
            <w:pPr>
              <w:keepNext w:val="0"/>
              <w:keepLines w:val="0"/>
              <w:pageBreakBefore w:val="0"/>
              <w:kinsoku/>
              <w:wordWrap/>
              <w:overflowPunct/>
              <w:topLinePunct w:val="0"/>
              <w:autoSpaceDE/>
              <w:autoSpaceDN/>
              <w:bidi w:val="0"/>
              <w:adjustRightInd w:val="0"/>
              <w:snapToGrid w:val="0"/>
              <w:spacing w:line="400" w:lineRule="atLeast"/>
              <w:ind w:left="0" w:leftChars="0" w:right="0" w:rightChars="0"/>
              <w:textAlignment w:val="auto"/>
              <w:outlineLvl w:val="9"/>
              <w:rPr>
                <w:rFonts w:hint="eastAsia" w:asciiTheme="minorEastAsia" w:hAnsiTheme="minorEastAsia" w:eastAsiaTheme="minorEastAsia" w:cstheme="minorEastAsia"/>
                <w:b/>
                <w:color w:val="auto"/>
                <w:sz w:val="24"/>
                <w:szCs w:val="24"/>
              </w:rPr>
            </w:pPr>
            <w:r>
              <w:rPr>
                <w:rFonts w:hint="eastAsia" w:asciiTheme="minorEastAsia" w:hAnsiTheme="minorEastAsia" w:eastAsiaTheme="minorEastAsia" w:cstheme="minorEastAsia"/>
                <w:color w:val="auto"/>
                <w:sz w:val="24"/>
                <w:szCs w:val="24"/>
              </w:rPr>
              <w:t>（2）响应文件涉及</w:t>
            </w:r>
            <w:r>
              <w:rPr>
                <w:rFonts w:hint="eastAsia" w:asciiTheme="minorEastAsia" w:hAnsiTheme="minorEastAsia" w:eastAsiaTheme="minorEastAsia" w:cstheme="minorEastAsia"/>
                <w:color w:val="auto"/>
                <w:sz w:val="24"/>
                <w:szCs w:val="24"/>
                <w:lang w:eastAsia="zh-CN"/>
              </w:rPr>
              <w:t>供应商</w:t>
            </w:r>
            <w:r>
              <w:rPr>
                <w:rFonts w:hint="eastAsia" w:asciiTheme="minorEastAsia" w:hAnsiTheme="minorEastAsia" w:eastAsiaTheme="minorEastAsia" w:cstheme="minorEastAsia"/>
                <w:color w:val="auto"/>
                <w:sz w:val="24"/>
                <w:szCs w:val="24"/>
              </w:rPr>
              <w:t>资格等所有证明文件中的</w:t>
            </w:r>
            <w:r>
              <w:rPr>
                <w:rFonts w:hint="eastAsia" w:asciiTheme="minorEastAsia" w:hAnsiTheme="minorEastAsia" w:eastAsiaTheme="minorEastAsia" w:cstheme="minorEastAsia"/>
                <w:color w:val="auto"/>
                <w:sz w:val="24"/>
                <w:szCs w:val="24"/>
                <w:lang w:eastAsia="zh-CN"/>
              </w:rPr>
              <w:t>供应商</w:t>
            </w:r>
            <w:r>
              <w:rPr>
                <w:rFonts w:hint="eastAsia" w:asciiTheme="minorEastAsia" w:hAnsiTheme="minorEastAsia" w:eastAsiaTheme="minorEastAsia" w:cstheme="minorEastAsia"/>
                <w:color w:val="auto"/>
                <w:sz w:val="24"/>
                <w:szCs w:val="24"/>
              </w:rPr>
              <w:t>名称须与</w:t>
            </w:r>
            <w:r>
              <w:rPr>
                <w:rFonts w:hint="eastAsia" w:asciiTheme="minorEastAsia" w:hAnsiTheme="minorEastAsia" w:eastAsiaTheme="minorEastAsia" w:cstheme="minorEastAsia"/>
                <w:color w:val="auto"/>
                <w:sz w:val="24"/>
                <w:szCs w:val="24"/>
                <w:lang w:eastAsia="zh-CN"/>
              </w:rPr>
              <w:t>供应商</w:t>
            </w:r>
            <w:r>
              <w:rPr>
                <w:rFonts w:hint="eastAsia" w:asciiTheme="minorEastAsia" w:hAnsiTheme="minorEastAsia" w:eastAsiaTheme="minorEastAsia" w:cstheme="minorEastAsia"/>
                <w:color w:val="auto"/>
                <w:sz w:val="24"/>
                <w:szCs w:val="24"/>
              </w:rPr>
              <w:t>完全一致，若有不一致的须附上国家工商部门或颁证机构出具名称不一致（名称变更）的有效说明。</w:t>
            </w:r>
          </w:p>
        </w:tc>
      </w:tr>
    </w:tbl>
    <w:p>
      <w:pPr>
        <w:adjustRightInd w:val="0"/>
        <w:snapToGrid w:val="0"/>
        <w:spacing w:line="360" w:lineRule="auto"/>
        <w:jc w:val="center"/>
        <w:rPr>
          <w:rFonts w:ascii="宋体" w:hAnsi="宋体"/>
          <w:b/>
          <w:color w:val="auto"/>
          <w:sz w:val="24"/>
        </w:rPr>
      </w:pPr>
      <w:r>
        <w:rPr>
          <w:rFonts w:hint="eastAsia" w:ascii="宋体" w:hAnsi="宋体"/>
          <w:b/>
          <w:color w:val="auto"/>
          <w:sz w:val="24"/>
        </w:rPr>
        <w:t>一、说明</w:t>
      </w:r>
    </w:p>
    <w:p>
      <w:pPr>
        <w:adjustRightInd w:val="0"/>
        <w:snapToGrid w:val="0"/>
        <w:spacing w:line="360" w:lineRule="auto"/>
        <w:rPr>
          <w:rFonts w:ascii="宋体" w:hAnsi="宋体"/>
          <w:b/>
          <w:bCs/>
          <w:color w:val="auto"/>
          <w:sz w:val="24"/>
        </w:rPr>
      </w:pPr>
      <w:r>
        <w:rPr>
          <w:rFonts w:hint="eastAsia" w:ascii="宋体" w:hAnsi="宋体"/>
          <w:b/>
          <w:bCs/>
          <w:color w:val="auto"/>
          <w:sz w:val="24"/>
        </w:rPr>
        <w:t>1.适用范围</w:t>
      </w:r>
    </w:p>
    <w:p>
      <w:pPr>
        <w:adjustRightInd w:val="0"/>
        <w:snapToGrid w:val="0"/>
        <w:spacing w:line="360" w:lineRule="auto"/>
        <w:ind w:firstLine="480" w:firstLineChars="200"/>
        <w:rPr>
          <w:rFonts w:ascii="宋体" w:hAnsi="宋体"/>
          <w:color w:val="auto"/>
          <w:sz w:val="24"/>
        </w:rPr>
      </w:pPr>
      <w:r>
        <w:rPr>
          <w:rFonts w:hint="eastAsia" w:ascii="宋体" w:hAnsi="宋体"/>
          <w:color w:val="auto"/>
          <w:sz w:val="24"/>
        </w:rPr>
        <w:t>1.1单一来源采购文件适用于本次单一来源采购邀请中所叙述项目的产品和服务采购。</w:t>
      </w:r>
    </w:p>
    <w:p>
      <w:pPr>
        <w:adjustRightInd w:val="0"/>
        <w:snapToGrid w:val="0"/>
        <w:spacing w:line="360" w:lineRule="auto"/>
        <w:rPr>
          <w:rFonts w:ascii="宋体" w:hAnsi="宋体"/>
          <w:b/>
          <w:bCs/>
          <w:color w:val="auto"/>
          <w:sz w:val="24"/>
        </w:rPr>
      </w:pPr>
      <w:r>
        <w:rPr>
          <w:rFonts w:hint="eastAsia" w:ascii="宋体" w:hAnsi="宋体"/>
          <w:b/>
          <w:bCs/>
          <w:color w:val="auto"/>
          <w:sz w:val="24"/>
        </w:rPr>
        <w:t>2.定义</w:t>
      </w:r>
    </w:p>
    <w:p>
      <w:pPr>
        <w:adjustRightInd w:val="0"/>
        <w:snapToGrid w:val="0"/>
        <w:spacing w:line="360" w:lineRule="auto"/>
        <w:ind w:firstLine="480" w:firstLineChars="200"/>
        <w:rPr>
          <w:rFonts w:ascii="宋体" w:hAnsi="宋体"/>
          <w:color w:val="auto"/>
          <w:sz w:val="24"/>
        </w:rPr>
      </w:pPr>
      <w:r>
        <w:rPr>
          <w:rFonts w:hint="eastAsia" w:ascii="宋体" w:hAnsi="宋体"/>
          <w:color w:val="auto"/>
          <w:sz w:val="24"/>
        </w:rPr>
        <w:t>2.1“采购人”系指</w:t>
      </w:r>
      <w:r>
        <w:rPr>
          <w:rFonts w:hint="eastAsia" w:ascii="宋体" w:hAnsi="宋体"/>
          <w:color w:val="auto"/>
          <w:sz w:val="24"/>
          <w:lang w:eastAsia="zh-CN"/>
        </w:rPr>
        <w:t>湄洲湾职业技术学院</w:t>
      </w:r>
      <w:r>
        <w:rPr>
          <w:rFonts w:hint="eastAsia" w:ascii="宋体" w:hAnsi="宋体"/>
          <w:color w:val="auto"/>
          <w:sz w:val="24"/>
        </w:rPr>
        <w:t>。</w:t>
      </w:r>
    </w:p>
    <w:p>
      <w:pPr>
        <w:adjustRightInd w:val="0"/>
        <w:snapToGrid w:val="0"/>
        <w:spacing w:line="360" w:lineRule="auto"/>
        <w:ind w:firstLine="480" w:firstLineChars="200"/>
        <w:rPr>
          <w:rFonts w:ascii="宋体" w:hAnsi="宋体"/>
          <w:color w:val="auto"/>
          <w:sz w:val="24"/>
        </w:rPr>
      </w:pPr>
      <w:r>
        <w:rPr>
          <w:rFonts w:hint="eastAsia" w:ascii="宋体" w:hAnsi="宋体"/>
          <w:color w:val="auto"/>
          <w:sz w:val="24"/>
        </w:rPr>
        <w:t>2.2“采购代理人”系指</w:t>
      </w:r>
      <w:r>
        <w:rPr>
          <w:rFonts w:hint="eastAsia" w:ascii="宋体" w:hAnsi="宋体"/>
          <w:color w:val="auto"/>
          <w:sz w:val="24"/>
          <w:lang w:eastAsia="zh-CN"/>
        </w:rPr>
        <w:t>福建省博能招标代理有限公司</w:t>
      </w:r>
      <w:r>
        <w:rPr>
          <w:rFonts w:hint="eastAsia" w:ascii="宋体" w:hAnsi="宋体"/>
          <w:color w:val="auto"/>
          <w:sz w:val="24"/>
        </w:rPr>
        <w:t>。</w:t>
      </w:r>
    </w:p>
    <w:p>
      <w:pPr>
        <w:adjustRightInd w:val="0"/>
        <w:snapToGrid w:val="0"/>
        <w:spacing w:line="360" w:lineRule="auto"/>
        <w:ind w:firstLine="480" w:firstLineChars="200"/>
        <w:rPr>
          <w:rFonts w:ascii="宋体" w:hAnsi="宋体"/>
          <w:color w:val="auto"/>
          <w:sz w:val="24"/>
        </w:rPr>
      </w:pPr>
      <w:r>
        <w:rPr>
          <w:rFonts w:hint="eastAsia" w:ascii="宋体" w:hAnsi="宋体"/>
          <w:color w:val="auto"/>
          <w:sz w:val="24"/>
        </w:rPr>
        <w:t>2.3“</w:t>
      </w:r>
      <w:r>
        <w:rPr>
          <w:rFonts w:hint="eastAsia" w:ascii="宋体" w:hAnsi="宋体"/>
          <w:color w:val="auto"/>
          <w:sz w:val="24"/>
          <w:lang w:eastAsia="zh-CN"/>
        </w:rPr>
        <w:t>供应商</w:t>
      </w:r>
      <w:r>
        <w:rPr>
          <w:rFonts w:hint="eastAsia" w:ascii="宋体" w:hAnsi="宋体"/>
          <w:color w:val="auto"/>
          <w:sz w:val="24"/>
        </w:rPr>
        <w:t>”系指提交响应文件的供应商。</w:t>
      </w:r>
    </w:p>
    <w:p>
      <w:pPr>
        <w:adjustRightInd w:val="0"/>
        <w:snapToGrid w:val="0"/>
        <w:spacing w:line="360" w:lineRule="auto"/>
        <w:ind w:firstLine="480" w:firstLineChars="200"/>
        <w:rPr>
          <w:rFonts w:ascii="宋体" w:hAnsi="宋体"/>
          <w:color w:val="auto"/>
          <w:sz w:val="24"/>
        </w:rPr>
      </w:pPr>
      <w:r>
        <w:rPr>
          <w:rFonts w:hint="eastAsia" w:ascii="宋体" w:hAnsi="宋体"/>
          <w:color w:val="auto"/>
          <w:sz w:val="24"/>
        </w:rPr>
        <w:t>2.4 “产品”系指</w:t>
      </w:r>
      <w:r>
        <w:rPr>
          <w:rFonts w:hint="eastAsia" w:ascii="宋体" w:hAnsi="宋体"/>
          <w:color w:val="auto"/>
          <w:sz w:val="24"/>
          <w:lang w:eastAsia="zh-CN"/>
        </w:rPr>
        <w:t>供应商</w:t>
      </w:r>
      <w:r>
        <w:rPr>
          <w:rFonts w:hint="eastAsia" w:ascii="宋体" w:hAnsi="宋体"/>
          <w:color w:val="auto"/>
          <w:sz w:val="24"/>
        </w:rPr>
        <w:t>按单一来源采购文件规定向采购人提供的一切设备、备品备件、工具、手册及其它有关技术资料和材料。</w:t>
      </w:r>
    </w:p>
    <w:p>
      <w:pPr>
        <w:adjustRightInd w:val="0"/>
        <w:snapToGrid w:val="0"/>
        <w:spacing w:line="360" w:lineRule="auto"/>
        <w:rPr>
          <w:rFonts w:hint="eastAsia" w:ascii="宋体" w:hAnsi="宋体" w:eastAsia="宋体"/>
          <w:b/>
          <w:bCs/>
          <w:color w:val="auto"/>
          <w:sz w:val="24"/>
          <w:lang w:eastAsia="zh-CN"/>
        </w:rPr>
      </w:pPr>
      <w:r>
        <w:rPr>
          <w:rFonts w:hint="eastAsia" w:ascii="宋体" w:hAnsi="宋体"/>
          <w:b/>
          <w:bCs/>
          <w:color w:val="auto"/>
          <w:sz w:val="24"/>
        </w:rPr>
        <w:t>3.合格的</w:t>
      </w:r>
      <w:r>
        <w:rPr>
          <w:rFonts w:hint="eastAsia" w:ascii="宋体" w:hAnsi="宋体"/>
          <w:b/>
          <w:bCs/>
          <w:color w:val="auto"/>
          <w:sz w:val="24"/>
          <w:lang w:eastAsia="zh-CN"/>
        </w:rPr>
        <w:t>供应商</w:t>
      </w:r>
    </w:p>
    <w:p>
      <w:pPr>
        <w:spacing w:line="400" w:lineRule="exact"/>
        <w:ind w:firstLine="480" w:firstLineChars="200"/>
        <w:rPr>
          <w:rFonts w:ascii="宋体" w:hAnsi="宋体"/>
          <w:color w:val="auto"/>
          <w:sz w:val="24"/>
        </w:rPr>
      </w:pPr>
      <w:r>
        <w:rPr>
          <w:rFonts w:hint="eastAsia" w:ascii="宋体" w:hAnsi="宋体"/>
          <w:color w:val="auto"/>
          <w:sz w:val="24"/>
        </w:rPr>
        <w:t>3.1</w:t>
      </w:r>
      <w:r>
        <w:rPr>
          <w:rFonts w:hint="eastAsia" w:ascii="宋体" w:hAnsi="宋体"/>
          <w:color w:val="auto"/>
          <w:sz w:val="24"/>
          <w:lang w:eastAsia="zh-CN"/>
        </w:rPr>
        <w:t>供应商</w:t>
      </w:r>
      <w:r>
        <w:rPr>
          <w:rFonts w:hint="eastAsia" w:ascii="宋体" w:hAnsi="宋体"/>
          <w:color w:val="auto"/>
          <w:sz w:val="24"/>
        </w:rPr>
        <w:t>应遵守中国的有关法律、法规和规章的规定。</w:t>
      </w:r>
    </w:p>
    <w:p>
      <w:pPr>
        <w:spacing w:line="400" w:lineRule="exact"/>
        <w:ind w:firstLine="480" w:firstLineChars="200"/>
        <w:rPr>
          <w:rFonts w:ascii="宋体" w:hAnsi="宋体"/>
          <w:color w:val="auto"/>
          <w:sz w:val="24"/>
        </w:rPr>
      </w:pPr>
      <w:r>
        <w:rPr>
          <w:rFonts w:hint="eastAsia" w:ascii="宋体" w:hAnsi="宋体"/>
          <w:color w:val="auto"/>
          <w:sz w:val="24"/>
        </w:rPr>
        <w:t>3.2有能力提供本采购文件所述服务，符合本采购文件对</w:t>
      </w:r>
      <w:r>
        <w:rPr>
          <w:rFonts w:hint="eastAsia" w:ascii="宋体" w:hAnsi="宋体"/>
          <w:color w:val="auto"/>
          <w:sz w:val="24"/>
          <w:lang w:eastAsia="zh-CN"/>
        </w:rPr>
        <w:t>供应商</w:t>
      </w:r>
      <w:r>
        <w:rPr>
          <w:rFonts w:hint="eastAsia" w:ascii="宋体" w:hAnsi="宋体"/>
          <w:color w:val="auto"/>
          <w:sz w:val="24"/>
        </w:rPr>
        <w:t>资格标准要求且已实质性响应协商要求的</w:t>
      </w:r>
      <w:r>
        <w:rPr>
          <w:rFonts w:hint="eastAsia" w:ascii="宋体" w:hAnsi="宋体"/>
          <w:color w:val="auto"/>
          <w:sz w:val="24"/>
          <w:lang w:eastAsia="zh-CN"/>
        </w:rPr>
        <w:t>供应商</w:t>
      </w:r>
      <w:r>
        <w:rPr>
          <w:rFonts w:hint="eastAsia" w:ascii="宋体" w:hAnsi="宋体"/>
          <w:color w:val="auto"/>
          <w:sz w:val="24"/>
        </w:rPr>
        <w:t>为合格</w:t>
      </w:r>
      <w:r>
        <w:rPr>
          <w:rFonts w:hint="eastAsia" w:ascii="宋体" w:hAnsi="宋体"/>
          <w:color w:val="auto"/>
          <w:sz w:val="24"/>
          <w:lang w:eastAsia="zh-CN"/>
        </w:rPr>
        <w:t>供应商</w:t>
      </w:r>
      <w:r>
        <w:rPr>
          <w:rFonts w:hint="eastAsia" w:ascii="宋体" w:hAnsi="宋体"/>
          <w:color w:val="auto"/>
          <w:sz w:val="24"/>
        </w:rPr>
        <w:t>。</w:t>
      </w:r>
    </w:p>
    <w:p>
      <w:pPr>
        <w:spacing w:line="400" w:lineRule="exact"/>
        <w:ind w:firstLine="480" w:firstLineChars="200"/>
        <w:rPr>
          <w:rFonts w:ascii="宋体" w:hAnsi="宋体"/>
          <w:color w:val="auto"/>
          <w:sz w:val="24"/>
          <w:szCs w:val="18"/>
          <w:u w:val="single"/>
        </w:rPr>
      </w:pPr>
      <w:r>
        <w:rPr>
          <w:rFonts w:hint="eastAsia" w:ascii="宋体" w:hAnsi="宋体"/>
          <w:color w:val="auto"/>
          <w:sz w:val="24"/>
        </w:rPr>
        <w:t>3.3本项目不接受联合体报价。</w:t>
      </w:r>
    </w:p>
    <w:p>
      <w:pPr>
        <w:spacing w:line="400" w:lineRule="exact"/>
        <w:ind w:firstLine="480" w:firstLineChars="200"/>
        <w:rPr>
          <w:rFonts w:ascii="宋体" w:hAnsi="宋体"/>
          <w:color w:val="auto"/>
          <w:sz w:val="24"/>
        </w:rPr>
      </w:pPr>
      <w:r>
        <w:rPr>
          <w:rFonts w:hint="eastAsia" w:ascii="宋体" w:hAnsi="宋体"/>
          <w:color w:val="auto"/>
          <w:sz w:val="24"/>
        </w:rPr>
        <w:t>3.4</w:t>
      </w:r>
      <w:r>
        <w:rPr>
          <w:rFonts w:hint="eastAsia" w:ascii="宋体" w:hAnsi="宋体"/>
          <w:color w:val="auto"/>
          <w:sz w:val="24"/>
          <w:lang w:eastAsia="zh-CN"/>
        </w:rPr>
        <w:t>供应商代表</w:t>
      </w:r>
      <w:r>
        <w:rPr>
          <w:rFonts w:hint="eastAsia" w:ascii="宋体" w:hAnsi="宋体"/>
          <w:color w:val="auto"/>
          <w:sz w:val="24"/>
        </w:rPr>
        <w:t>必须经</w:t>
      </w:r>
      <w:r>
        <w:rPr>
          <w:rFonts w:hint="eastAsia" w:ascii="宋体" w:hAnsi="宋体"/>
          <w:color w:val="auto"/>
          <w:sz w:val="24"/>
          <w:lang w:eastAsia="zh-CN"/>
        </w:rPr>
        <w:t>供应商</w:t>
      </w:r>
      <w:r>
        <w:rPr>
          <w:rFonts w:hint="eastAsia" w:ascii="宋体" w:hAnsi="宋体"/>
          <w:color w:val="auto"/>
          <w:sz w:val="24"/>
        </w:rPr>
        <w:t>的法定代表人关于参与本项目报价的授权，请提供法定代表人授权</w:t>
      </w:r>
      <w:r>
        <w:rPr>
          <w:rFonts w:hint="eastAsia" w:ascii="宋体" w:hAnsi="宋体"/>
          <w:color w:val="auto"/>
          <w:sz w:val="24"/>
          <w:lang w:eastAsia="zh-CN"/>
        </w:rPr>
        <w:t>供应商代表</w:t>
      </w:r>
      <w:r>
        <w:rPr>
          <w:rFonts w:hint="eastAsia" w:ascii="宋体" w:hAnsi="宋体"/>
          <w:color w:val="auto"/>
          <w:sz w:val="24"/>
        </w:rPr>
        <w:t>的授权委托书原件（</w:t>
      </w:r>
      <w:r>
        <w:rPr>
          <w:rFonts w:hint="eastAsia" w:ascii="宋体" w:hAnsi="宋体"/>
          <w:color w:val="auto"/>
          <w:sz w:val="24"/>
          <w:lang w:eastAsia="zh-CN"/>
        </w:rPr>
        <w:t>供应商</w:t>
      </w:r>
      <w:r>
        <w:rPr>
          <w:rFonts w:hint="eastAsia" w:ascii="宋体" w:hAnsi="宋体"/>
          <w:color w:val="auto"/>
          <w:sz w:val="24"/>
        </w:rPr>
        <w:t>代表是法定代表人无需），并提供法定代表人和</w:t>
      </w:r>
      <w:r>
        <w:rPr>
          <w:rFonts w:hint="eastAsia" w:ascii="宋体" w:hAnsi="宋体"/>
          <w:color w:val="auto"/>
          <w:sz w:val="24"/>
          <w:lang w:eastAsia="zh-CN"/>
        </w:rPr>
        <w:t>供应商代表</w:t>
      </w:r>
      <w:r>
        <w:rPr>
          <w:rFonts w:hint="eastAsia" w:ascii="宋体" w:hAnsi="宋体"/>
          <w:color w:val="auto"/>
          <w:sz w:val="24"/>
        </w:rPr>
        <w:t>的身份证复印件，原件备查。</w:t>
      </w:r>
    </w:p>
    <w:p>
      <w:pPr>
        <w:adjustRightInd w:val="0"/>
        <w:snapToGrid w:val="0"/>
        <w:spacing w:beforeLines="50" w:line="360" w:lineRule="auto"/>
        <w:rPr>
          <w:rFonts w:ascii="宋体" w:hAnsi="宋体"/>
          <w:b/>
          <w:bCs/>
          <w:color w:val="auto"/>
          <w:sz w:val="24"/>
        </w:rPr>
      </w:pPr>
      <w:r>
        <w:rPr>
          <w:rFonts w:hint="eastAsia" w:ascii="宋体" w:hAnsi="宋体"/>
          <w:b/>
          <w:bCs/>
          <w:color w:val="auto"/>
          <w:sz w:val="24"/>
        </w:rPr>
        <w:t>4.特别约定</w:t>
      </w:r>
    </w:p>
    <w:p>
      <w:pPr>
        <w:adjustRightInd w:val="0"/>
        <w:snapToGrid w:val="0"/>
        <w:spacing w:line="360" w:lineRule="auto"/>
        <w:ind w:firstLine="480" w:firstLineChars="200"/>
        <w:rPr>
          <w:rFonts w:ascii="宋体" w:hAnsi="宋体"/>
          <w:color w:val="auto"/>
          <w:sz w:val="24"/>
        </w:rPr>
      </w:pPr>
      <w:r>
        <w:rPr>
          <w:rFonts w:hint="eastAsia" w:ascii="宋体" w:hAnsi="宋体"/>
          <w:color w:val="auto"/>
          <w:sz w:val="24"/>
        </w:rPr>
        <w:t>4.1</w:t>
      </w:r>
      <w:r>
        <w:rPr>
          <w:rFonts w:hint="eastAsia" w:ascii="宋体" w:hAnsi="宋体"/>
          <w:color w:val="auto"/>
          <w:sz w:val="24"/>
          <w:lang w:eastAsia="zh-CN"/>
        </w:rPr>
        <w:t>供应商</w:t>
      </w:r>
      <w:r>
        <w:rPr>
          <w:rFonts w:hint="eastAsia" w:ascii="宋体" w:hAnsi="宋体"/>
          <w:color w:val="auto"/>
          <w:sz w:val="24"/>
        </w:rPr>
        <w:t>成交后不得将成交项目转包、分包给其它企业，否则此类行为一经发现，将被取消成交资格，所有经济损失由</w:t>
      </w:r>
      <w:r>
        <w:rPr>
          <w:rFonts w:hint="eastAsia" w:ascii="宋体" w:hAnsi="宋体"/>
          <w:color w:val="auto"/>
          <w:sz w:val="24"/>
          <w:lang w:eastAsia="zh-CN"/>
        </w:rPr>
        <w:t>供应商</w:t>
      </w:r>
      <w:r>
        <w:rPr>
          <w:rFonts w:hint="eastAsia" w:ascii="宋体" w:hAnsi="宋体"/>
          <w:color w:val="auto"/>
          <w:sz w:val="24"/>
        </w:rPr>
        <w:t>承担。</w:t>
      </w:r>
    </w:p>
    <w:p>
      <w:pPr>
        <w:adjustRightInd w:val="0"/>
        <w:snapToGrid w:val="0"/>
        <w:spacing w:line="360" w:lineRule="auto"/>
        <w:rPr>
          <w:rFonts w:hint="eastAsia" w:ascii="宋体" w:hAnsi="宋体"/>
          <w:b/>
          <w:bCs/>
          <w:color w:val="auto"/>
          <w:sz w:val="24"/>
        </w:rPr>
      </w:pPr>
    </w:p>
    <w:p>
      <w:pPr>
        <w:adjustRightInd w:val="0"/>
        <w:snapToGrid w:val="0"/>
        <w:spacing w:line="360" w:lineRule="auto"/>
        <w:rPr>
          <w:rFonts w:ascii="宋体" w:hAnsi="宋体"/>
          <w:b/>
          <w:bCs/>
          <w:color w:val="auto"/>
          <w:sz w:val="24"/>
        </w:rPr>
      </w:pPr>
      <w:r>
        <w:rPr>
          <w:rFonts w:hint="eastAsia" w:ascii="宋体" w:hAnsi="宋体"/>
          <w:b/>
          <w:bCs/>
          <w:color w:val="auto"/>
          <w:sz w:val="24"/>
        </w:rPr>
        <w:t>5.报价费用</w:t>
      </w:r>
    </w:p>
    <w:p>
      <w:pPr>
        <w:adjustRightInd w:val="0"/>
        <w:snapToGrid w:val="0"/>
        <w:spacing w:line="360" w:lineRule="auto"/>
        <w:ind w:firstLine="480" w:firstLineChars="200"/>
        <w:rPr>
          <w:rFonts w:hint="eastAsia" w:ascii="宋体" w:hAnsi="宋体"/>
          <w:color w:val="auto"/>
          <w:sz w:val="24"/>
        </w:rPr>
      </w:pPr>
    </w:p>
    <w:p>
      <w:pPr>
        <w:adjustRightInd w:val="0"/>
        <w:snapToGrid w:val="0"/>
        <w:spacing w:line="360" w:lineRule="auto"/>
        <w:ind w:firstLine="480" w:firstLineChars="200"/>
        <w:rPr>
          <w:rFonts w:ascii="宋体" w:hAnsi="宋体"/>
          <w:color w:val="auto"/>
          <w:sz w:val="24"/>
        </w:rPr>
      </w:pPr>
      <w:r>
        <w:rPr>
          <w:rFonts w:hint="eastAsia" w:ascii="宋体" w:hAnsi="宋体"/>
          <w:color w:val="auto"/>
          <w:sz w:val="24"/>
        </w:rPr>
        <w:t xml:space="preserve">5.1 </w:t>
      </w:r>
      <w:r>
        <w:rPr>
          <w:rFonts w:hint="eastAsia" w:ascii="宋体" w:hAnsi="宋体"/>
          <w:color w:val="auto"/>
          <w:sz w:val="24"/>
          <w:lang w:eastAsia="zh-CN"/>
        </w:rPr>
        <w:t>供应商</w:t>
      </w:r>
      <w:r>
        <w:rPr>
          <w:rFonts w:hint="eastAsia" w:ascii="宋体" w:hAnsi="宋体"/>
          <w:color w:val="auto"/>
          <w:sz w:val="24"/>
        </w:rPr>
        <w:t>自行承担所有与参加报价有关的费用。</w:t>
      </w:r>
    </w:p>
    <w:p>
      <w:pPr>
        <w:adjustRightInd w:val="0"/>
        <w:snapToGrid w:val="0"/>
        <w:spacing w:line="360" w:lineRule="auto"/>
        <w:jc w:val="center"/>
        <w:rPr>
          <w:rFonts w:ascii="宋体" w:hAnsi="宋体"/>
          <w:b/>
          <w:color w:val="auto"/>
          <w:sz w:val="24"/>
        </w:rPr>
      </w:pPr>
    </w:p>
    <w:p>
      <w:pPr>
        <w:adjustRightInd w:val="0"/>
        <w:snapToGrid w:val="0"/>
        <w:spacing w:line="360" w:lineRule="auto"/>
        <w:jc w:val="center"/>
        <w:rPr>
          <w:rFonts w:ascii="宋体" w:hAnsi="宋体"/>
          <w:b/>
          <w:color w:val="auto"/>
          <w:sz w:val="24"/>
        </w:rPr>
      </w:pPr>
      <w:r>
        <w:rPr>
          <w:rFonts w:hint="eastAsia" w:ascii="宋体" w:hAnsi="宋体"/>
          <w:b/>
          <w:color w:val="auto"/>
          <w:sz w:val="24"/>
        </w:rPr>
        <w:t>二、单一来源采购文件</w:t>
      </w:r>
    </w:p>
    <w:p>
      <w:pPr>
        <w:adjustRightInd w:val="0"/>
        <w:snapToGrid w:val="0"/>
        <w:spacing w:line="360" w:lineRule="auto"/>
        <w:rPr>
          <w:rFonts w:ascii="宋体" w:hAnsi="宋体"/>
          <w:b/>
          <w:bCs/>
          <w:color w:val="auto"/>
          <w:sz w:val="24"/>
        </w:rPr>
      </w:pPr>
      <w:r>
        <w:rPr>
          <w:rFonts w:hint="eastAsia" w:ascii="宋体" w:hAnsi="宋体"/>
          <w:b/>
          <w:bCs/>
          <w:color w:val="auto"/>
          <w:sz w:val="24"/>
        </w:rPr>
        <w:t>6.单一来源采购文件组成</w:t>
      </w:r>
    </w:p>
    <w:p>
      <w:pPr>
        <w:adjustRightInd w:val="0"/>
        <w:snapToGrid w:val="0"/>
        <w:spacing w:line="360" w:lineRule="auto"/>
        <w:ind w:firstLine="480" w:firstLineChars="200"/>
        <w:rPr>
          <w:rFonts w:ascii="宋体" w:hAnsi="宋体"/>
          <w:color w:val="auto"/>
          <w:sz w:val="24"/>
        </w:rPr>
      </w:pPr>
      <w:r>
        <w:rPr>
          <w:rFonts w:hint="eastAsia" w:ascii="宋体" w:hAnsi="宋体"/>
          <w:color w:val="auto"/>
          <w:sz w:val="24"/>
        </w:rPr>
        <w:t>6.1单一来源采购文件用于阐明所需产品和服务采购程序和合同主要条款。单一来源采购文件由以下几个部分组成：</w:t>
      </w:r>
    </w:p>
    <w:p>
      <w:pPr>
        <w:adjustRightInd w:val="0"/>
        <w:snapToGrid w:val="0"/>
        <w:spacing w:line="360" w:lineRule="auto"/>
        <w:ind w:firstLine="480" w:firstLineChars="200"/>
        <w:rPr>
          <w:rFonts w:ascii="宋体" w:hAnsi="宋体"/>
          <w:color w:val="auto"/>
          <w:sz w:val="24"/>
        </w:rPr>
      </w:pPr>
      <w:r>
        <w:rPr>
          <w:rFonts w:hint="eastAsia" w:ascii="宋体" w:hAnsi="宋体"/>
          <w:color w:val="auto"/>
          <w:sz w:val="24"/>
        </w:rPr>
        <w:t>（1）单一来源采购邀请；</w:t>
      </w:r>
    </w:p>
    <w:p>
      <w:pPr>
        <w:adjustRightInd w:val="0"/>
        <w:snapToGrid w:val="0"/>
        <w:spacing w:line="360" w:lineRule="auto"/>
        <w:ind w:firstLine="480" w:firstLineChars="200"/>
        <w:rPr>
          <w:rFonts w:ascii="宋体" w:hAnsi="宋体"/>
          <w:color w:val="auto"/>
          <w:sz w:val="24"/>
        </w:rPr>
      </w:pPr>
      <w:r>
        <w:rPr>
          <w:rFonts w:hint="eastAsia" w:ascii="宋体" w:hAnsi="宋体"/>
          <w:color w:val="auto"/>
          <w:sz w:val="24"/>
        </w:rPr>
        <w:t>（2）</w:t>
      </w:r>
      <w:r>
        <w:rPr>
          <w:rFonts w:hint="eastAsia" w:ascii="宋体" w:hAnsi="宋体"/>
          <w:color w:val="auto"/>
          <w:sz w:val="24"/>
          <w:lang w:eastAsia="zh-CN"/>
        </w:rPr>
        <w:t>供应商</w:t>
      </w:r>
      <w:r>
        <w:rPr>
          <w:rFonts w:hint="eastAsia" w:ascii="宋体" w:hAnsi="宋体"/>
          <w:color w:val="auto"/>
          <w:sz w:val="24"/>
        </w:rPr>
        <w:t>须知；</w:t>
      </w:r>
    </w:p>
    <w:p>
      <w:pPr>
        <w:adjustRightInd w:val="0"/>
        <w:snapToGrid w:val="0"/>
        <w:spacing w:line="360" w:lineRule="auto"/>
        <w:ind w:firstLine="480" w:firstLineChars="200"/>
        <w:rPr>
          <w:rFonts w:ascii="宋体" w:hAnsi="宋体"/>
          <w:color w:val="auto"/>
          <w:sz w:val="24"/>
        </w:rPr>
      </w:pPr>
      <w:r>
        <w:rPr>
          <w:rFonts w:hint="eastAsia" w:ascii="宋体" w:hAnsi="宋体"/>
          <w:color w:val="auto"/>
          <w:sz w:val="24"/>
        </w:rPr>
        <w:t>（3）</w:t>
      </w:r>
      <w:r>
        <w:rPr>
          <w:rFonts w:hint="eastAsia" w:ascii="宋体" w:hAnsi="宋体"/>
          <w:color w:val="auto"/>
          <w:sz w:val="24"/>
          <w:lang w:eastAsia="zh-CN"/>
        </w:rPr>
        <w:t>协商内容及要求</w:t>
      </w:r>
      <w:r>
        <w:rPr>
          <w:rFonts w:hint="eastAsia" w:ascii="宋体" w:hAnsi="宋体"/>
          <w:color w:val="auto"/>
          <w:sz w:val="24"/>
        </w:rPr>
        <w:t>；</w:t>
      </w:r>
    </w:p>
    <w:p>
      <w:pPr>
        <w:adjustRightInd w:val="0"/>
        <w:snapToGrid w:val="0"/>
        <w:spacing w:line="360" w:lineRule="auto"/>
        <w:ind w:firstLine="480" w:firstLineChars="200"/>
        <w:rPr>
          <w:rFonts w:ascii="宋体" w:hAnsi="宋体"/>
          <w:color w:val="auto"/>
          <w:sz w:val="24"/>
        </w:rPr>
      </w:pPr>
      <w:r>
        <w:rPr>
          <w:rFonts w:hint="eastAsia" w:ascii="宋体" w:hAnsi="宋体"/>
          <w:color w:val="auto"/>
          <w:sz w:val="24"/>
        </w:rPr>
        <w:t>（4）合同主要条款；</w:t>
      </w:r>
    </w:p>
    <w:p>
      <w:pPr>
        <w:adjustRightInd w:val="0"/>
        <w:snapToGrid w:val="0"/>
        <w:spacing w:line="360" w:lineRule="auto"/>
        <w:ind w:firstLine="480" w:firstLineChars="200"/>
        <w:rPr>
          <w:rFonts w:ascii="宋体" w:hAnsi="宋体"/>
          <w:color w:val="auto"/>
          <w:sz w:val="24"/>
        </w:rPr>
      </w:pPr>
      <w:r>
        <w:rPr>
          <w:rFonts w:hint="eastAsia" w:ascii="宋体" w:hAnsi="宋体"/>
          <w:color w:val="auto"/>
          <w:sz w:val="24"/>
        </w:rPr>
        <w:t>（5）响应文件格式。</w:t>
      </w:r>
    </w:p>
    <w:p>
      <w:pPr>
        <w:spacing w:beforeLines="50" w:afterLines="50" w:line="400" w:lineRule="exact"/>
        <w:rPr>
          <w:rFonts w:ascii="宋体" w:hAnsi="宋体"/>
          <w:b/>
          <w:color w:val="auto"/>
          <w:sz w:val="24"/>
        </w:rPr>
      </w:pPr>
      <w:bookmarkStart w:id="3" w:name="_Toc430489119"/>
      <w:bookmarkStart w:id="4" w:name="_Toc430492126"/>
      <w:bookmarkStart w:id="5" w:name="_Toc430488851"/>
      <w:bookmarkStart w:id="6" w:name="_Toc430422413"/>
      <w:bookmarkStart w:id="7" w:name="_Toc430490612"/>
      <w:bookmarkStart w:id="8" w:name="_Toc415567497"/>
      <w:bookmarkStart w:id="9" w:name="_Toc430488644"/>
      <w:r>
        <w:rPr>
          <w:rFonts w:hint="eastAsia" w:ascii="宋体" w:hAnsi="宋体"/>
          <w:b/>
          <w:color w:val="auto"/>
          <w:sz w:val="24"/>
        </w:rPr>
        <w:t>7.</w:t>
      </w:r>
      <w:bookmarkEnd w:id="3"/>
      <w:bookmarkEnd w:id="4"/>
      <w:bookmarkEnd w:id="5"/>
      <w:bookmarkEnd w:id="6"/>
      <w:bookmarkEnd w:id="7"/>
      <w:bookmarkEnd w:id="8"/>
      <w:bookmarkEnd w:id="9"/>
      <w:r>
        <w:rPr>
          <w:rFonts w:hint="eastAsia" w:ascii="宋体" w:hAnsi="宋体"/>
          <w:b/>
          <w:color w:val="auto"/>
          <w:sz w:val="24"/>
        </w:rPr>
        <w:t xml:space="preserve"> </w:t>
      </w:r>
      <w:bookmarkStart w:id="10" w:name="招标文件的澄清"/>
      <w:r>
        <w:rPr>
          <w:rFonts w:hint="eastAsia" w:ascii="宋体" w:hAnsi="宋体"/>
          <w:b/>
          <w:color w:val="auto"/>
          <w:sz w:val="24"/>
        </w:rPr>
        <w:t>单一来源采购文件的澄清</w:t>
      </w:r>
      <w:bookmarkEnd w:id="10"/>
    </w:p>
    <w:p>
      <w:pPr>
        <w:spacing w:line="400" w:lineRule="exact"/>
        <w:ind w:firstLine="420" w:firstLineChars="175"/>
        <w:rPr>
          <w:rFonts w:ascii="宋体" w:hAnsi="宋体"/>
          <w:color w:val="auto"/>
          <w:sz w:val="24"/>
        </w:rPr>
      </w:pPr>
      <w:bookmarkStart w:id="11" w:name="_Toc415567498"/>
      <w:bookmarkStart w:id="12" w:name="_Toc430489120"/>
      <w:bookmarkStart w:id="13" w:name="_Toc430492127"/>
      <w:bookmarkStart w:id="14" w:name="_Toc430422414"/>
      <w:bookmarkStart w:id="15" w:name="_Toc430490613"/>
      <w:bookmarkStart w:id="16" w:name="_Toc430488852"/>
      <w:bookmarkStart w:id="17" w:name="_Toc430488645"/>
      <w:r>
        <w:rPr>
          <w:rFonts w:hint="eastAsia" w:ascii="宋体" w:hAnsi="宋体"/>
          <w:color w:val="auto"/>
          <w:sz w:val="24"/>
        </w:rPr>
        <w:t>在采购文件确定的协商日期前，采购人、采购代理机构可以对已发出的采购文件进行必要的澄清或者修改，澄清或者修改的内容作为采购文件的组成部分。若澄清或者修改的内容可能影响</w:t>
      </w:r>
      <w:r>
        <w:rPr>
          <w:rFonts w:hint="eastAsia" w:ascii="宋体" w:hAnsi="宋体"/>
          <w:color w:val="auto"/>
          <w:sz w:val="24"/>
          <w:lang w:eastAsia="zh-CN"/>
        </w:rPr>
        <w:t>供应商</w:t>
      </w:r>
      <w:r>
        <w:rPr>
          <w:rFonts w:hint="eastAsia" w:ascii="宋体" w:hAnsi="宋体"/>
          <w:color w:val="auto"/>
          <w:sz w:val="24"/>
        </w:rPr>
        <w:t>编制响应文件的，采购人、采购代理机构可在协商日期前的3个工作日前，以书面形式通知参加本项目采购的</w:t>
      </w:r>
      <w:r>
        <w:rPr>
          <w:rFonts w:hint="eastAsia" w:ascii="宋体" w:hAnsi="宋体"/>
          <w:color w:val="auto"/>
          <w:sz w:val="24"/>
          <w:lang w:eastAsia="zh-CN"/>
        </w:rPr>
        <w:t>供应商</w:t>
      </w:r>
      <w:r>
        <w:rPr>
          <w:rFonts w:hint="eastAsia" w:ascii="宋体" w:hAnsi="宋体"/>
          <w:color w:val="auto"/>
          <w:sz w:val="24"/>
        </w:rPr>
        <w:t>，不足3个工作日的，协商日期相应顺延。</w:t>
      </w:r>
    </w:p>
    <w:bookmarkEnd w:id="11"/>
    <w:bookmarkEnd w:id="12"/>
    <w:bookmarkEnd w:id="13"/>
    <w:bookmarkEnd w:id="14"/>
    <w:bookmarkEnd w:id="15"/>
    <w:bookmarkEnd w:id="16"/>
    <w:bookmarkEnd w:id="17"/>
    <w:p>
      <w:pPr>
        <w:adjustRightInd w:val="0"/>
        <w:snapToGrid w:val="0"/>
        <w:spacing w:line="360" w:lineRule="auto"/>
        <w:rPr>
          <w:rFonts w:ascii="宋体" w:hAnsi="宋体"/>
          <w:b/>
          <w:color w:val="auto"/>
          <w:sz w:val="24"/>
        </w:rPr>
      </w:pPr>
    </w:p>
    <w:p>
      <w:pPr>
        <w:adjustRightInd w:val="0"/>
        <w:snapToGrid w:val="0"/>
        <w:spacing w:line="360" w:lineRule="auto"/>
        <w:rPr>
          <w:rFonts w:ascii="宋体" w:hAnsi="宋体"/>
          <w:b/>
          <w:color w:val="auto"/>
          <w:sz w:val="24"/>
        </w:rPr>
      </w:pPr>
      <w:r>
        <w:rPr>
          <w:rFonts w:hint="eastAsia" w:ascii="宋体" w:hAnsi="宋体"/>
          <w:b/>
          <w:color w:val="auto"/>
          <w:sz w:val="24"/>
        </w:rPr>
        <w:t xml:space="preserve">                      三、响应文件的编写</w:t>
      </w:r>
    </w:p>
    <w:p>
      <w:pPr>
        <w:adjustRightInd w:val="0"/>
        <w:snapToGrid w:val="0"/>
        <w:spacing w:line="360" w:lineRule="auto"/>
        <w:rPr>
          <w:rFonts w:ascii="宋体" w:hAnsi="宋体"/>
          <w:b/>
          <w:bCs/>
          <w:color w:val="auto"/>
          <w:sz w:val="24"/>
        </w:rPr>
      </w:pPr>
      <w:r>
        <w:rPr>
          <w:rFonts w:hint="eastAsia" w:ascii="宋体" w:hAnsi="宋体"/>
          <w:b/>
          <w:bCs/>
          <w:color w:val="auto"/>
          <w:sz w:val="24"/>
        </w:rPr>
        <w:t>8.要求</w:t>
      </w:r>
    </w:p>
    <w:p>
      <w:pPr>
        <w:adjustRightInd w:val="0"/>
        <w:snapToGrid w:val="0"/>
        <w:spacing w:line="360" w:lineRule="auto"/>
        <w:ind w:firstLine="480" w:firstLineChars="200"/>
        <w:rPr>
          <w:rFonts w:ascii="宋体" w:hAnsi="宋体"/>
          <w:color w:val="auto"/>
          <w:sz w:val="24"/>
        </w:rPr>
      </w:pPr>
      <w:r>
        <w:rPr>
          <w:rFonts w:hint="eastAsia" w:ascii="宋体" w:hAnsi="宋体" w:cs="Arial"/>
          <w:color w:val="auto"/>
          <w:sz w:val="24"/>
          <w:lang w:eastAsia="zh-CN"/>
        </w:rPr>
        <w:t>供应商</w:t>
      </w:r>
      <w:r>
        <w:rPr>
          <w:rFonts w:hint="eastAsia" w:ascii="宋体" w:hAnsi="宋体" w:cs="Arial"/>
          <w:color w:val="auto"/>
          <w:sz w:val="24"/>
        </w:rPr>
        <w:t>应仔细阅读采购文件所有内容，按采购文件的要求提供响应文件，并保证所提供的全部资料的真实性及准确性，以使其报价对采购文件做出实质性响应。</w:t>
      </w:r>
      <w:r>
        <w:rPr>
          <w:rFonts w:hint="eastAsia" w:ascii="宋体" w:hAnsi="宋体" w:cs="Arial"/>
          <w:bCs/>
          <w:iCs/>
          <w:color w:val="auto"/>
          <w:sz w:val="24"/>
          <w:lang w:eastAsia="zh-CN"/>
        </w:rPr>
        <w:t>供应商</w:t>
      </w:r>
      <w:r>
        <w:rPr>
          <w:rFonts w:hint="eastAsia" w:ascii="宋体" w:hAnsi="宋体" w:cs="Arial"/>
          <w:bCs/>
          <w:iCs/>
          <w:color w:val="auto"/>
          <w:sz w:val="24"/>
        </w:rPr>
        <w:t>若提供虚假资料，一经发现将取消其全部保证金；虚假资料若在评审过程中发现，还将视为无效响应；若在评审后发现，还将取消其成交资格；并根据采购文件和相关法律法规追究其相关责任。</w:t>
      </w:r>
    </w:p>
    <w:p>
      <w:pPr>
        <w:adjustRightInd w:val="0"/>
        <w:snapToGrid w:val="0"/>
        <w:spacing w:line="360" w:lineRule="auto"/>
        <w:rPr>
          <w:rFonts w:ascii="宋体" w:hAnsi="宋体"/>
          <w:b/>
          <w:bCs/>
          <w:color w:val="auto"/>
          <w:sz w:val="24"/>
        </w:rPr>
      </w:pPr>
      <w:r>
        <w:rPr>
          <w:rFonts w:hint="eastAsia" w:ascii="宋体" w:hAnsi="宋体"/>
          <w:b/>
          <w:bCs/>
          <w:color w:val="auto"/>
          <w:sz w:val="24"/>
        </w:rPr>
        <w:t>9.响应文件的组成</w:t>
      </w:r>
    </w:p>
    <w:p>
      <w:pPr>
        <w:numPr>
          <w:ilvl w:val="0"/>
          <w:numId w:val="2"/>
        </w:numPr>
        <w:tabs>
          <w:tab w:val="left" w:pos="567"/>
        </w:tabs>
        <w:spacing w:line="360" w:lineRule="auto"/>
        <w:rPr>
          <w:rFonts w:ascii="宋体" w:hAnsi="宋体"/>
          <w:color w:val="auto"/>
          <w:sz w:val="24"/>
        </w:rPr>
      </w:pPr>
      <w:r>
        <w:rPr>
          <w:rFonts w:hint="eastAsia" w:ascii="宋体" w:hAnsi="宋体"/>
          <w:color w:val="auto"/>
          <w:sz w:val="24"/>
        </w:rPr>
        <w:t>声明函</w:t>
      </w:r>
    </w:p>
    <w:p>
      <w:pPr>
        <w:numPr>
          <w:ilvl w:val="0"/>
          <w:numId w:val="2"/>
        </w:numPr>
        <w:tabs>
          <w:tab w:val="left" w:pos="567"/>
        </w:tabs>
        <w:spacing w:line="360" w:lineRule="auto"/>
        <w:rPr>
          <w:rFonts w:ascii="宋体" w:hAnsi="宋体"/>
          <w:color w:val="auto"/>
          <w:sz w:val="24"/>
        </w:rPr>
      </w:pPr>
      <w:r>
        <w:rPr>
          <w:rFonts w:hint="eastAsia" w:ascii="宋体" w:hAnsi="宋体"/>
          <w:color w:val="auto"/>
          <w:kern w:val="0"/>
          <w:sz w:val="24"/>
          <w:szCs w:val="24"/>
          <w:lang w:eastAsia="zh-CN"/>
        </w:rPr>
        <w:t>供应商</w:t>
      </w:r>
      <w:r>
        <w:rPr>
          <w:rFonts w:hint="eastAsia" w:ascii="宋体" w:hAnsi="宋体"/>
          <w:color w:val="auto"/>
          <w:sz w:val="24"/>
        </w:rPr>
        <w:t>资格证明文件</w:t>
      </w:r>
    </w:p>
    <w:p>
      <w:pPr>
        <w:numPr>
          <w:ilvl w:val="0"/>
          <w:numId w:val="2"/>
        </w:numPr>
        <w:tabs>
          <w:tab w:val="left" w:pos="567"/>
        </w:tabs>
        <w:spacing w:line="360" w:lineRule="auto"/>
        <w:rPr>
          <w:rFonts w:ascii="宋体" w:hAnsi="宋体"/>
          <w:color w:val="auto"/>
          <w:sz w:val="24"/>
        </w:rPr>
      </w:pPr>
      <w:r>
        <w:rPr>
          <w:rFonts w:hint="eastAsia" w:ascii="宋体" w:hAnsi="宋体"/>
          <w:color w:val="auto"/>
          <w:sz w:val="24"/>
        </w:rPr>
        <w:t>采购标的成本、同类项目合同价格以及相关专利、专有技术等情况的说明</w:t>
      </w:r>
    </w:p>
    <w:p>
      <w:pPr>
        <w:numPr>
          <w:ilvl w:val="0"/>
          <w:numId w:val="2"/>
        </w:numPr>
        <w:tabs>
          <w:tab w:val="left" w:pos="567"/>
        </w:tabs>
        <w:spacing w:line="360" w:lineRule="auto"/>
        <w:rPr>
          <w:rFonts w:ascii="宋体" w:hAnsi="宋体"/>
          <w:color w:val="auto"/>
          <w:sz w:val="24"/>
        </w:rPr>
      </w:pPr>
      <w:r>
        <w:rPr>
          <w:rFonts w:hint="eastAsia" w:ascii="宋体" w:hAnsi="宋体"/>
          <w:color w:val="auto"/>
          <w:sz w:val="24"/>
        </w:rPr>
        <w:t>商务要求承诺书</w:t>
      </w:r>
    </w:p>
    <w:p>
      <w:pPr>
        <w:numPr>
          <w:ilvl w:val="0"/>
          <w:numId w:val="2"/>
        </w:numPr>
        <w:tabs>
          <w:tab w:val="left" w:pos="567"/>
        </w:tabs>
        <w:spacing w:line="360" w:lineRule="auto"/>
        <w:rPr>
          <w:rFonts w:ascii="宋体" w:hAnsi="宋体"/>
          <w:color w:val="auto"/>
          <w:sz w:val="24"/>
        </w:rPr>
      </w:pPr>
      <w:r>
        <w:rPr>
          <w:rFonts w:hint="eastAsia" w:ascii="宋体" w:hAnsi="宋体"/>
          <w:color w:val="auto"/>
          <w:sz w:val="24"/>
          <w:lang w:eastAsia="zh-CN"/>
        </w:rPr>
        <w:t>供应商</w:t>
      </w:r>
      <w:r>
        <w:rPr>
          <w:rFonts w:hint="eastAsia" w:ascii="宋体" w:hAnsi="宋体"/>
          <w:color w:val="auto"/>
          <w:sz w:val="24"/>
        </w:rPr>
        <w:t>提交的其他资料</w:t>
      </w:r>
    </w:p>
    <w:p>
      <w:pPr>
        <w:numPr>
          <w:ilvl w:val="0"/>
          <w:numId w:val="2"/>
        </w:numPr>
        <w:tabs>
          <w:tab w:val="left" w:pos="567"/>
        </w:tabs>
        <w:spacing w:line="360" w:lineRule="auto"/>
        <w:rPr>
          <w:rFonts w:ascii="宋体" w:hAnsi="宋体"/>
          <w:color w:val="auto"/>
          <w:sz w:val="24"/>
        </w:rPr>
      </w:pPr>
      <w:r>
        <w:rPr>
          <w:rFonts w:hint="eastAsia" w:ascii="宋体" w:hAnsi="宋体"/>
          <w:color w:val="auto"/>
          <w:sz w:val="24"/>
        </w:rPr>
        <w:t>保证金</w:t>
      </w:r>
    </w:p>
    <w:p>
      <w:pPr>
        <w:snapToGrid w:val="0"/>
        <w:spacing w:line="360" w:lineRule="auto"/>
        <w:rPr>
          <w:rFonts w:ascii="宋体" w:hAnsi="宋体"/>
          <w:b/>
          <w:color w:val="auto"/>
          <w:sz w:val="24"/>
        </w:rPr>
      </w:pPr>
      <w:r>
        <w:rPr>
          <w:rFonts w:hint="eastAsia" w:ascii="宋体" w:hAnsi="宋体"/>
          <w:b/>
          <w:color w:val="auto"/>
          <w:sz w:val="24"/>
        </w:rPr>
        <w:t>10. 响应有效期</w:t>
      </w:r>
    </w:p>
    <w:p>
      <w:pPr>
        <w:snapToGrid w:val="0"/>
        <w:spacing w:line="360" w:lineRule="auto"/>
        <w:ind w:firstLine="523" w:firstLineChars="218"/>
        <w:rPr>
          <w:rFonts w:ascii="宋体" w:hAnsi="宋体"/>
          <w:color w:val="auto"/>
          <w:sz w:val="24"/>
        </w:rPr>
      </w:pPr>
      <w:r>
        <w:rPr>
          <w:rFonts w:hint="eastAsia" w:ascii="宋体" w:hAnsi="宋体"/>
          <w:color w:val="auto"/>
          <w:sz w:val="24"/>
        </w:rPr>
        <w:t>10.1响应文件从</w:t>
      </w:r>
      <w:r>
        <w:rPr>
          <w:rFonts w:hint="eastAsia" w:ascii="宋体" w:hAnsi="宋体"/>
          <w:color w:val="auto"/>
          <w:sz w:val="24"/>
          <w:lang w:eastAsia="zh-CN"/>
        </w:rPr>
        <w:t>供应商</w:t>
      </w:r>
      <w:r>
        <w:rPr>
          <w:rFonts w:hint="eastAsia" w:ascii="宋体" w:hAnsi="宋体"/>
          <w:color w:val="auto"/>
          <w:sz w:val="24"/>
        </w:rPr>
        <w:t>须知前附表第4项所规定的响应文件递交截止期之后开始生效，在</w:t>
      </w:r>
      <w:r>
        <w:rPr>
          <w:rFonts w:hint="eastAsia" w:ascii="宋体" w:hAnsi="宋体"/>
          <w:color w:val="auto"/>
          <w:sz w:val="24"/>
          <w:lang w:eastAsia="zh-CN"/>
        </w:rPr>
        <w:t>供应商</w:t>
      </w:r>
      <w:r>
        <w:rPr>
          <w:rFonts w:hint="eastAsia" w:ascii="宋体" w:hAnsi="宋体"/>
          <w:color w:val="auto"/>
          <w:sz w:val="24"/>
        </w:rPr>
        <w:t>须知前附表第3项所规定的期限内保持有效。</w:t>
      </w:r>
    </w:p>
    <w:p>
      <w:pPr>
        <w:adjustRightInd w:val="0"/>
        <w:snapToGrid w:val="0"/>
        <w:spacing w:line="360" w:lineRule="auto"/>
        <w:ind w:firstLine="480" w:firstLineChars="200"/>
        <w:rPr>
          <w:rFonts w:ascii="宋体" w:hAnsi="宋体"/>
          <w:b/>
          <w:bCs/>
          <w:color w:val="auto"/>
          <w:sz w:val="24"/>
        </w:rPr>
      </w:pPr>
      <w:r>
        <w:rPr>
          <w:rFonts w:hint="eastAsia" w:ascii="宋体" w:hAnsi="宋体"/>
          <w:color w:val="auto"/>
          <w:sz w:val="24"/>
        </w:rPr>
        <w:t>10.2特殊情况下采购代理人可于响应有效期满之前书面要求</w:t>
      </w:r>
      <w:r>
        <w:rPr>
          <w:rFonts w:hint="eastAsia" w:ascii="宋体" w:hAnsi="宋体"/>
          <w:color w:val="auto"/>
          <w:sz w:val="24"/>
          <w:lang w:eastAsia="zh-CN"/>
        </w:rPr>
        <w:t>供应商</w:t>
      </w:r>
      <w:r>
        <w:rPr>
          <w:rFonts w:hint="eastAsia" w:ascii="宋体" w:hAnsi="宋体"/>
          <w:color w:val="auto"/>
          <w:sz w:val="24"/>
        </w:rPr>
        <w:t>同意延长有效期，</w:t>
      </w:r>
      <w:r>
        <w:rPr>
          <w:rFonts w:hint="eastAsia" w:ascii="宋体" w:hAnsi="宋体"/>
          <w:color w:val="auto"/>
          <w:sz w:val="24"/>
          <w:lang w:eastAsia="zh-CN"/>
        </w:rPr>
        <w:t>供应商</w:t>
      </w:r>
      <w:r>
        <w:rPr>
          <w:rFonts w:hint="eastAsia" w:ascii="宋体" w:hAnsi="宋体"/>
          <w:color w:val="auto"/>
          <w:sz w:val="24"/>
        </w:rPr>
        <w:t>应在采购代理人规定的期限内以书面形式予以答复。</w:t>
      </w:r>
      <w:r>
        <w:rPr>
          <w:rFonts w:hint="eastAsia" w:ascii="宋体" w:hAnsi="宋体"/>
          <w:color w:val="auto"/>
          <w:sz w:val="24"/>
          <w:lang w:eastAsia="zh-CN"/>
        </w:rPr>
        <w:t>供应商</w:t>
      </w:r>
      <w:r>
        <w:rPr>
          <w:rFonts w:hint="eastAsia" w:ascii="宋体" w:hAnsi="宋体"/>
          <w:color w:val="auto"/>
          <w:sz w:val="24"/>
        </w:rPr>
        <w:t>可以拒绝上述要求而其保证金可按规定予以退还。</w:t>
      </w:r>
      <w:r>
        <w:rPr>
          <w:rFonts w:hint="eastAsia" w:ascii="宋体" w:hAnsi="宋体"/>
          <w:color w:val="auto"/>
          <w:sz w:val="24"/>
          <w:lang w:eastAsia="zh-CN"/>
        </w:rPr>
        <w:t>供应商</w:t>
      </w:r>
      <w:r>
        <w:rPr>
          <w:rFonts w:hint="eastAsia" w:ascii="宋体" w:hAnsi="宋体"/>
          <w:color w:val="auto"/>
          <w:sz w:val="24"/>
        </w:rPr>
        <w:t>答复不明确或者逾期未答复的，均视为拒绝上述要求。对于接受该要求的</w:t>
      </w:r>
      <w:r>
        <w:rPr>
          <w:rFonts w:hint="eastAsia" w:ascii="宋体" w:hAnsi="宋体"/>
          <w:color w:val="auto"/>
          <w:sz w:val="24"/>
          <w:lang w:eastAsia="zh-CN"/>
        </w:rPr>
        <w:t>供应商</w:t>
      </w:r>
      <w:r>
        <w:rPr>
          <w:rFonts w:hint="eastAsia" w:ascii="宋体" w:hAnsi="宋体"/>
          <w:color w:val="auto"/>
          <w:sz w:val="24"/>
        </w:rPr>
        <w:t>，既不要求也不允许其修改响应文件，但将要求其相应延长保证金有效期，有关退还和不予退还保证金的规定在响应有效期延长期内继续有效。</w:t>
      </w:r>
    </w:p>
    <w:p>
      <w:pPr>
        <w:adjustRightInd w:val="0"/>
        <w:snapToGrid w:val="0"/>
        <w:spacing w:line="360" w:lineRule="auto"/>
        <w:rPr>
          <w:rFonts w:ascii="宋体" w:hAnsi="宋体"/>
          <w:b/>
          <w:bCs/>
          <w:color w:val="auto"/>
          <w:sz w:val="24"/>
        </w:rPr>
      </w:pPr>
      <w:r>
        <w:rPr>
          <w:rFonts w:hint="eastAsia" w:ascii="宋体" w:hAnsi="宋体"/>
          <w:b/>
          <w:bCs/>
          <w:color w:val="auto"/>
          <w:sz w:val="24"/>
        </w:rPr>
        <w:t>11.保证金</w:t>
      </w:r>
    </w:p>
    <w:p>
      <w:pPr>
        <w:snapToGrid w:val="0"/>
        <w:spacing w:line="360" w:lineRule="auto"/>
        <w:ind w:firstLine="523" w:firstLineChars="218"/>
        <w:rPr>
          <w:rFonts w:ascii="宋体" w:hAnsi="宋体"/>
          <w:color w:val="auto"/>
          <w:sz w:val="24"/>
        </w:rPr>
      </w:pPr>
      <w:r>
        <w:rPr>
          <w:rFonts w:hint="eastAsia" w:ascii="宋体" w:hAnsi="宋体"/>
          <w:color w:val="auto"/>
          <w:sz w:val="24"/>
        </w:rPr>
        <w:t>11.1保证金为</w:t>
      </w:r>
      <w:r>
        <w:rPr>
          <w:rFonts w:hint="eastAsia" w:ascii="宋体" w:hAnsi="宋体"/>
          <w:bCs/>
          <w:color w:val="auto"/>
          <w:sz w:val="24"/>
        </w:rPr>
        <w:t>响应文件</w:t>
      </w:r>
      <w:r>
        <w:rPr>
          <w:rFonts w:hint="eastAsia" w:ascii="宋体" w:hAnsi="宋体"/>
          <w:color w:val="auto"/>
          <w:sz w:val="24"/>
        </w:rPr>
        <w:t>的组成部分之一。</w:t>
      </w:r>
    </w:p>
    <w:p>
      <w:pPr>
        <w:snapToGrid w:val="0"/>
        <w:spacing w:line="360" w:lineRule="auto"/>
        <w:ind w:firstLine="523" w:firstLineChars="218"/>
        <w:rPr>
          <w:rFonts w:ascii="宋体" w:hAnsi="宋体"/>
          <w:color w:val="auto"/>
          <w:sz w:val="24"/>
        </w:rPr>
      </w:pPr>
      <w:r>
        <w:rPr>
          <w:rFonts w:hint="eastAsia" w:ascii="宋体" w:hAnsi="宋体"/>
          <w:color w:val="auto"/>
          <w:sz w:val="24"/>
        </w:rPr>
        <w:t xml:space="preserve">11.2 </w:t>
      </w:r>
      <w:r>
        <w:rPr>
          <w:rFonts w:hint="eastAsia" w:ascii="宋体" w:hAnsi="宋体"/>
          <w:bCs/>
          <w:color w:val="auto"/>
          <w:sz w:val="24"/>
          <w:lang w:eastAsia="zh-CN"/>
        </w:rPr>
        <w:t>供应商</w:t>
      </w:r>
      <w:r>
        <w:rPr>
          <w:rFonts w:hint="eastAsia" w:ascii="宋体" w:hAnsi="宋体"/>
          <w:color w:val="auto"/>
          <w:sz w:val="24"/>
        </w:rPr>
        <w:t>应在提交</w:t>
      </w:r>
      <w:r>
        <w:rPr>
          <w:rFonts w:hint="eastAsia" w:ascii="宋体" w:hAnsi="宋体"/>
          <w:bCs/>
          <w:color w:val="auto"/>
          <w:sz w:val="24"/>
        </w:rPr>
        <w:t>响应文件</w:t>
      </w:r>
      <w:r>
        <w:rPr>
          <w:rFonts w:hint="eastAsia" w:ascii="宋体" w:hAnsi="宋体"/>
          <w:color w:val="auto"/>
          <w:sz w:val="24"/>
        </w:rPr>
        <w:t>之前向采购代理人缴交</w:t>
      </w:r>
      <w:r>
        <w:rPr>
          <w:rFonts w:hint="eastAsia" w:ascii="宋体" w:hAnsi="宋体"/>
          <w:bCs/>
          <w:color w:val="auto"/>
          <w:sz w:val="24"/>
          <w:lang w:eastAsia="zh-CN"/>
        </w:rPr>
        <w:t>供应商</w:t>
      </w:r>
      <w:r>
        <w:rPr>
          <w:rFonts w:hint="eastAsia" w:ascii="宋体" w:hAnsi="宋体"/>
          <w:color w:val="auto"/>
          <w:sz w:val="24"/>
        </w:rPr>
        <w:t>须知前附表第5项要求的保证金。</w:t>
      </w:r>
    </w:p>
    <w:p>
      <w:pPr>
        <w:snapToGrid w:val="0"/>
        <w:spacing w:line="360" w:lineRule="auto"/>
        <w:ind w:firstLine="523" w:firstLineChars="218"/>
        <w:rPr>
          <w:rFonts w:ascii="宋体" w:hAnsi="宋体"/>
          <w:color w:val="auto"/>
          <w:sz w:val="24"/>
        </w:rPr>
      </w:pPr>
      <w:r>
        <w:rPr>
          <w:rFonts w:hint="eastAsia" w:ascii="宋体" w:hAnsi="宋体"/>
          <w:color w:val="auto"/>
          <w:sz w:val="24"/>
        </w:rPr>
        <w:t>11.3</w:t>
      </w:r>
      <w:r>
        <w:rPr>
          <w:rFonts w:hint="eastAsia" w:ascii="宋体" w:hAnsi="宋体"/>
          <w:bCs/>
          <w:color w:val="auto"/>
          <w:sz w:val="24"/>
          <w:lang w:eastAsia="zh-CN"/>
        </w:rPr>
        <w:t>供应商</w:t>
      </w:r>
      <w:r>
        <w:rPr>
          <w:rFonts w:hint="eastAsia" w:ascii="宋体" w:hAnsi="宋体" w:cs="Arial"/>
          <w:color w:val="auto"/>
          <w:sz w:val="24"/>
        </w:rPr>
        <w:t>在交纳保证金时，必须严格按规定的金额交纳，不得多交或少交，并在办理交纳手续时必须注明采购编号、项目名称，若因多交、少交或未标明采购编号、项目名称而引起查询不到，其后果将由</w:t>
      </w:r>
      <w:r>
        <w:rPr>
          <w:rFonts w:hint="eastAsia" w:ascii="宋体" w:hAnsi="宋体" w:cs="Arial"/>
          <w:color w:val="auto"/>
          <w:sz w:val="24"/>
          <w:lang w:eastAsia="zh-CN"/>
        </w:rPr>
        <w:t>供应商</w:t>
      </w:r>
      <w:r>
        <w:rPr>
          <w:rFonts w:hint="eastAsia" w:ascii="宋体" w:hAnsi="宋体" w:cs="Arial"/>
          <w:color w:val="auto"/>
          <w:sz w:val="24"/>
        </w:rPr>
        <w:t>自行承担。</w:t>
      </w:r>
    </w:p>
    <w:p>
      <w:pPr>
        <w:snapToGrid w:val="0"/>
        <w:spacing w:line="360" w:lineRule="auto"/>
        <w:ind w:firstLine="523" w:firstLineChars="218"/>
        <w:rPr>
          <w:rFonts w:ascii="宋体" w:hAnsi="宋体"/>
          <w:color w:val="auto"/>
          <w:sz w:val="24"/>
        </w:rPr>
      </w:pPr>
      <w:r>
        <w:rPr>
          <w:rFonts w:hint="eastAsia" w:ascii="宋体" w:hAnsi="宋体"/>
          <w:color w:val="auto"/>
          <w:sz w:val="24"/>
        </w:rPr>
        <w:t>11.4采购代理机构将按财政部的规定退还保证金。</w:t>
      </w:r>
    </w:p>
    <w:p>
      <w:pPr>
        <w:snapToGrid w:val="0"/>
        <w:spacing w:line="360" w:lineRule="auto"/>
        <w:ind w:firstLine="523" w:firstLineChars="218"/>
        <w:rPr>
          <w:rFonts w:ascii="宋体" w:hAnsi="宋体"/>
          <w:color w:val="auto"/>
          <w:sz w:val="24"/>
        </w:rPr>
      </w:pPr>
      <w:r>
        <w:rPr>
          <w:rFonts w:hint="eastAsia" w:ascii="宋体" w:hAnsi="宋体"/>
          <w:color w:val="auto"/>
          <w:sz w:val="24"/>
        </w:rPr>
        <w:t>11.5保证金的有效期为响应有效期满后的30个日历日。</w:t>
      </w:r>
    </w:p>
    <w:p>
      <w:pPr>
        <w:snapToGrid w:val="0"/>
        <w:spacing w:line="360" w:lineRule="auto"/>
        <w:ind w:firstLine="540" w:firstLineChars="225"/>
        <w:rPr>
          <w:rFonts w:ascii="宋体" w:hAnsi="宋体"/>
          <w:color w:val="auto"/>
          <w:sz w:val="24"/>
        </w:rPr>
      </w:pPr>
      <w:r>
        <w:rPr>
          <w:rFonts w:hint="eastAsia" w:ascii="宋体" w:hAnsi="宋体"/>
          <w:color w:val="auto"/>
          <w:sz w:val="24"/>
        </w:rPr>
        <w:t>11.6发生以下情况之一的，保证金将不予退还：</w:t>
      </w:r>
    </w:p>
    <w:p>
      <w:pPr>
        <w:numPr>
          <w:ilvl w:val="0"/>
          <w:numId w:val="3"/>
        </w:numPr>
        <w:snapToGrid w:val="0"/>
        <w:spacing w:line="360" w:lineRule="auto"/>
        <w:rPr>
          <w:rFonts w:ascii="宋体" w:hAnsi="宋体"/>
          <w:color w:val="auto"/>
          <w:sz w:val="24"/>
        </w:rPr>
      </w:pPr>
      <w:r>
        <w:rPr>
          <w:rFonts w:hint="eastAsia" w:ascii="宋体" w:hAnsi="宋体"/>
          <w:color w:val="auto"/>
          <w:sz w:val="24"/>
          <w:lang w:eastAsia="zh-CN"/>
        </w:rPr>
        <w:t>供应商</w:t>
      </w:r>
      <w:r>
        <w:rPr>
          <w:rFonts w:hint="eastAsia" w:ascii="宋体" w:hAnsi="宋体"/>
          <w:color w:val="auto"/>
          <w:sz w:val="24"/>
        </w:rPr>
        <w:t>在响应文件递交截止期后，在响应有效期内撤回报价；</w:t>
      </w:r>
    </w:p>
    <w:p>
      <w:pPr>
        <w:numPr>
          <w:ilvl w:val="0"/>
          <w:numId w:val="3"/>
        </w:numPr>
        <w:snapToGrid w:val="0"/>
        <w:spacing w:line="360" w:lineRule="auto"/>
        <w:rPr>
          <w:rFonts w:ascii="宋体" w:hAnsi="宋体"/>
          <w:color w:val="auto"/>
          <w:sz w:val="24"/>
        </w:rPr>
      </w:pPr>
      <w:r>
        <w:rPr>
          <w:rFonts w:hint="eastAsia" w:ascii="宋体" w:hAnsi="宋体"/>
          <w:color w:val="auto"/>
          <w:sz w:val="24"/>
        </w:rPr>
        <w:t>提供不真实的或伪造相关报价资料；</w:t>
      </w:r>
    </w:p>
    <w:p>
      <w:pPr>
        <w:numPr>
          <w:ilvl w:val="0"/>
          <w:numId w:val="3"/>
        </w:numPr>
        <w:snapToGrid w:val="0"/>
        <w:spacing w:line="360" w:lineRule="auto"/>
        <w:rPr>
          <w:rFonts w:ascii="宋体" w:hAnsi="宋体"/>
          <w:color w:val="auto"/>
          <w:sz w:val="24"/>
        </w:rPr>
      </w:pPr>
      <w:r>
        <w:rPr>
          <w:rFonts w:hint="eastAsia" w:ascii="宋体" w:hAnsi="宋体"/>
          <w:color w:val="auto"/>
          <w:sz w:val="24"/>
        </w:rPr>
        <w:t>除因不可抗力或采购文件认可的情形以外，成交</w:t>
      </w:r>
      <w:r>
        <w:rPr>
          <w:rFonts w:hint="eastAsia" w:ascii="宋体" w:hAnsi="宋体"/>
          <w:color w:val="auto"/>
          <w:sz w:val="24"/>
          <w:lang w:eastAsia="zh-CN"/>
        </w:rPr>
        <w:t>供应商</w:t>
      </w:r>
      <w:r>
        <w:rPr>
          <w:rFonts w:hint="eastAsia" w:ascii="宋体" w:hAnsi="宋体"/>
          <w:color w:val="auto"/>
          <w:sz w:val="24"/>
        </w:rPr>
        <w:t>不与采购人签订合同的；</w:t>
      </w:r>
    </w:p>
    <w:p>
      <w:pPr>
        <w:numPr>
          <w:ilvl w:val="0"/>
          <w:numId w:val="3"/>
        </w:numPr>
        <w:snapToGrid w:val="0"/>
        <w:spacing w:line="360" w:lineRule="auto"/>
        <w:rPr>
          <w:rFonts w:ascii="宋体" w:hAnsi="宋体"/>
          <w:color w:val="auto"/>
          <w:sz w:val="24"/>
        </w:rPr>
      </w:pPr>
      <w:r>
        <w:rPr>
          <w:rFonts w:hint="eastAsia" w:ascii="宋体" w:hAnsi="宋体"/>
          <w:color w:val="auto"/>
          <w:sz w:val="24"/>
        </w:rPr>
        <w:t>采购文件中规定的其他情形。</w:t>
      </w:r>
    </w:p>
    <w:p>
      <w:pPr>
        <w:adjustRightInd w:val="0"/>
        <w:snapToGrid w:val="0"/>
        <w:spacing w:line="360" w:lineRule="auto"/>
        <w:rPr>
          <w:rFonts w:ascii="宋体" w:hAnsi="宋体"/>
          <w:color w:val="auto"/>
          <w:sz w:val="24"/>
        </w:rPr>
      </w:pPr>
      <w:r>
        <w:rPr>
          <w:rFonts w:hint="eastAsia" w:ascii="宋体" w:hAnsi="宋体"/>
          <w:color w:val="auto"/>
          <w:sz w:val="24"/>
        </w:rPr>
        <w:t>上述不予退还保证金的情况给采购人造成损失的，还要承担赔偿责任。</w:t>
      </w:r>
    </w:p>
    <w:p>
      <w:pPr>
        <w:adjustRightInd w:val="0"/>
        <w:snapToGrid w:val="0"/>
        <w:spacing w:line="360" w:lineRule="auto"/>
        <w:jc w:val="center"/>
        <w:rPr>
          <w:rFonts w:ascii="宋体" w:hAnsi="宋体"/>
          <w:b/>
          <w:color w:val="auto"/>
          <w:sz w:val="24"/>
        </w:rPr>
      </w:pPr>
      <w:r>
        <w:rPr>
          <w:rFonts w:hint="eastAsia" w:ascii="宋体" w:hAnsi="宋体"/>
          <w:b/>
          <w:color w:val="auto"/>
          <w:sz w:val="24"/>
        </w:rPr>
        <w:t>四、响应文件的格式与提交</w:t>
      </w:r>
    </w:p>
    <w:p>
      <w:pPr>
        <w:adjustRightInd w:val="0"/>
        <w:snapToGrid w:val="0"/>
        <w:spacing w:line="360" w:lineRule="auto"/>
        <w:rPr>
          <w:rFonts w:ascii="宋体" w:hAnsi="宋体"/>
          <w:b/>
          <w:bCs/>
          <w:color w:val="auto"/>
          <w:sz w:val="24"/>
        </w:rPr>
      </w:pPr>
      <w:r>
        <w:rPr>
          <w:rFonts w:hint="eastAsia" w:ascii="宋体" w:hAnsi="宋体"/>
          <w:b/>
          <w:bCs/>
          <w:color w:val="auto"/>
          <w:sz w:val="24"/>
        </w:rPr>
        <w:t>12.响应文件的填制及要求</w:t>
      </w:r>
    </w:p>
    <w:p>
      <w:pPr>
        <w:snapToGrid w:val="0"/>
        <w:spacing w:line="360" w:lineRule="auto"/>
        <w:ind w:firstLine="424" w:firstLineChars="176"/>
        <w:rPr>
          <w:rFonts w:ascii="宋体" w:hAnsi="宋体"/>
          <w:b/>
          <w:bCs/>
          <w:color w:val="auto"/>
          <w:sz w:val="24"/>
        </w:rPr>
      </w:pPr>
      <w:r>
        <w:rPr>
          <w:rFonts w:hint="eastAsia" w:ascii="宋体" w:hAnsi="宋体"/>
          <w:b/>
          <w:bCs/>
          <w:color w:val="auto"/>
          <w:sz w:val="24"/>
        </w:rPr>
        <w:t>12.1</w:t>
      </w:r>
      <w:r>
        <w:rPr>
          <w:rFonts w:hint="eastAsia" w:ascii="宋体" w:hAnsi="宋体"/>
          <w:b/>
          <w:bCs/>
          <w:color w:val="auto"/>
          <w:sz w:val="24"/>
          <w:lang w:eastAsia="zh-CN"/>
        </w:rPr>
        <w:t>供应商</w:t>
      </w:r>
      <w:r>
        <w:rPr>
          <w:rFonts w:hint="eastAsia" w:ascii="宋体" w:hAnsi="宋体"/>
          <w:b/>
          <w:bCs/>
          <w:color w:val="auto"/>
          <w:sz w:val="24"/>
        </w:rPr>
        <w:t>须递交按 “响应文件的编写”第9条规定文件组成的响应文件正本一份，副本</w:t>
      </w:r>
      <w:r>
        <w:rPr>
          <w:rFonts w:hint="eastAsia" w:ascii="宋体" w:hAnsi="宋体"/>
          <w:b/>
          <w:bCs/>
          <w:color w:val="auto"/>
          <w:sz w:val="24"/>
          <w:lang w:eastAsia="zh-CN"/>
        </w:rPr>
        <w:t>一</w:t>
      </w:r>
      <w:r>
        <w:rPr>
          <w:rFonts w:hint="eastAsia" w:ascii="宋体" w:hAnsi="宋体"/>
          <w:b/>
          <w:bCs/>
          <w:color w:val="auto"/>
          <w:sz w:val="24"/>
        </w:rPr>
        <w:t>份。所有响应文件必须用A4幅面纸张打印装订，应编制封面、目录、页码，</w:t>
      </w:r>
      <w:r>
        <w:rPr>
          <w:rFonts w:hint="eastAsia" w:ascii="宋体" w:hAnsi="宋体"/>
          <w:b/>
          <w:bCs/>
          <w:color w:val="auto"/>
          <w:sz w:val="24"/>
          <w:u w:val="single"/>
        </w:rPr>
        <w:t>必须用胶装（为永久性、无破坏不可拆分）装订成册，</w:t>
      </w:r>
      <w:r>
        <w:rPr>
          <w:rFonts w:hint="eastAsia" w:ascii="宋体" w:hAnsi="宋体"/>
          <w:b/>
          <w:bCs/>
          <w:color w:val="auto"/>
          <w:sz w:val="24"/>
        </w:rPr>
        <w:t>封面须加盖公章，副本可以用正本的完整复印件，并在封面标明“正本”、“副本”字样。正本与副本如有不一致，则以正本为准。</w:t>
      </w:r>
    </w:p>
    <w:p>
      <w:pPr>
        <w:snapToGrid w:val="0"/>
        <w:spacing w:line="360" w:lineRule="auto"/>
        <w:ind w:firstLine="422" w:firstLineChars="176"/>
        <w:rPr>
          <w:rFonts w:ascii="宋体" w:hAnsi="宋体"/>
          <w:color w:val="auto"/>
          <w:sz w:val="24"/>
        </w:rPr>
      </w:pPr>
      <w:r>
        <w:rPr>
          <w:rFonts w:hint="eastAsia" w:ascii="宋体" w:hAnsi="宋体"/>
          <w:color w:val="auto"/>
          <w:sz w:val="24"/>
        </w:rPr>
        <w:t>12.2响应文件应由</w:t>
      </w:r>
      <w:r>
        <w:rPr>
          <w:rFonts w:hint="eastAsia" w:ascii="宋体" w:hAnsi="宋体"/>
          <w:color w:val="auto"/>
          <w:sz w:val="24"/>
          <w:lang w:eastAsia="zh-CN"/>
        </w:rPr>
        <w:t>供应商</w:t>
      </w:r>
      <w:r>
        <w:rPr>
          <w:rFonts w:hint="eastAsia" w:ascii="宋体" w:hAnsi="宋体"/>
          <w:color w:val="auto"/>
          <w:sz w:val="24"/>
        </w:rPr>
        <w:t>的法定代表人或其</w:t>
      </w:r>
      <w:r>
        <w:rPr>
          <w:rFonts w:hint="eastAsia" w:ascii="宋体" w:hAnsi="宋体"/>
          <w:color w:val="auto"/>
          <w:sz w:val="24"/>
          <w:lang w:eastAsia="zh-CN"/>
        </w:rPr>
        <w:t>供应商</w:t>
      </w:r>
      <w:r>
        <w:rPr>
          <w:rFonts w:hint="eastAsia" w:ascii="宋体" w:hAnsi="宋体"/>
          <w:color w:val="auto"/>
          <w:sz w:val="24"/>
        </w:rPr>
        <w:t>代表在规定的地方签字并加盖公章（非投标专用章或业务章，以下同）。如由后者签字，应提供有效的“法定代表人授权委托书”。</w:t>
      </w:r>
    </w:p>
    <w:p>
      <w:pPr>
        <w:snapToGrid w:val="0"/>
        <w:spacing w:line="360" w:lineRule="auto"/>
        <w:ind w:firstLine="422" w:firstLineChars="176"/>
        <w:rPr>
          <w:rFonts w:ascii="宋体" w:hAnsi="宋体"/>
          <w:color w:val="auto"/>
          <w:sz w:val="24"/>
        </w:rPr>
      </w:pPr>
      <w:r>
        <w:rPr>
          <w:rFonts w:hint="eastAsia" w:ascii="宋体" w:hAnsi="宋体"/>
          <w:color w:val="auto"/>
          <w:sz w:val="24"/>
        </w:rPr>
        <w:t>12.3响应文件的正本和全部副本均应使用不能擦去的墨料或墨水打印、书写，并由法定代表人或其授权代表（</w:t>
      </w:r>
      <w:r>
        <w:rPr>
          <w:rFonts w:hint="eastAsia" w:ascii="宋体" w:hAnsi="宋体"/>
          <w:color w:val="auto"/>
          <w:sz w:val="24"/>
          <w:lang w:eastAsia="zh-CN"/>
        </w:rPr>
        <w:t>供应商</w:t>
      </w:r>
      <w:r>
        <w:rPr>
          <w:rFonts w:hint="eastAsia" w:ascii="宋体" w:hAnsi="宋体"/>
          <w:color w:val="auto"/>
          <w:sz w:val="24"/>
        </w:rPr>
        <w:t>代表）签署，盖</w:t>
      </w:r>
      <w:r>
        <w:rPr>
          <w:rFonts w:hint="eastAsia" w:ascii="宋体" w:hAnsi="宋体"/>
          <w:color w:val="auto"/>
          <w:sz w:val="24"/>
          <w:lang w:eastAsia="zh-CN"/>
        </w:rPr>
        <w:t>供应商</w:t>
      </w:r>
      <w:r>
        <w:rPr>
          <w:rFonts w:hint="eastAsia" w:ascii="宋体" w:hAnsi="宋体"/>
          <w:color w:val="auto"/>
          <w:sz w:val="24"/>
        </w:rPr>
        <w:t>公章，并用</w:t>
      </w:r>
      <w:r>
        <w:rPr>
          <w:rFonts w:hint="eastAsia" w:ascii="宋体" w:hAnsi="宋体"/>
          <w:color w:val="auto"/>
          <w:sz w:val="24"/>
          <w:lang w:eastAsia="zh-CN"/>
        </w:rPr>
        <w:t>供应商</w:t>
      </w:r>
      <w:r>
        <w:rPr>
          <w:rFonts w:hint="eastAsia" w:ascii="宋体" w:hAnsi="宋体"/>
          <w:color w:val="auto"/>
          <w:sz w:val="24"/>
        </w:rPr>
        <w:t>公章盖好骑缝章，相关证件必须每页加盖公章。</w:t>
      </w:r>
    </w:p>
    <w:p>
      <w:pPr>
        <w:snapToGrid w:val="0"/>
        <w:spacing w:line="360" w:lineRule="auto"/>
        <w:ind w:firstLine="422" w:firstLineChars="176"/>
        <w:rPr>
          <w:rFonts w:ascii="宋体" w:hAnsi="宋体"/>
          <w:color w:val="auto"/>
          <w:sz w:val="24"/>
        </w:rPr>
      </w:pPr>
      <w:r>
        <w:rPr>
          <w:rFonts w:hint="eastAsia" w:ascii="宋体" w:hAnsi="宋体"/>
          <w:color w:val="auto"/>
          <w:sz w:val="24"/>
        </w:rPr>
        <w:t>12.4全套响应文件应无涂改和行间插字，除非这些改动是根据采购代理人的指示进行的，或者是为改正</w:t>
      </w:r>
      <w:r>
        <w:rPr>
          <w:rFonts w:hint="eastAsia" w:ascii="宋体" w:hAnsi="宋体"/>
          <w:color w:val="auto"/>
          <w:sz w:val="24"/>
          <w:lang w:eastAsia="zh-CN"/>
        </w:rPr>
        <w:t>供应商</w:t>
      </w:r>
      <w:r>
        <w:rPr>
          <w:rFonts w:hint="eastAsia" w:ascii="宋体" w:hAnsi="宋体"/>
          <w:color w:val="auto"/>
          <w:sz w:val="24"/>
        </w:rPr>
        <w:t>造成的必须修改的错误而进行的。有改动时，修改处应由授权代表签署证明或加盖校正章。</w:t>
      </w:r>
    </w:p>
    <w:p>
      <w:pPr>
        <w:snapToGrid w:val="0"/>
        <w:spacing w:line="360" w:lineRule="auto"/>
        <w:ind w:firstLine="422" w:firstLineChars="176"/>
        <w:rPr>
          <w:rFonts w:ascii="宋体" w:hAnsi="宋体"/>
          <w:color w:val="auto"/>
          <w:sz w:val="24"/>
        </w:rPr>
      </w:pPr>
      <w:r>
        <w:rPr>
          <w:rFonts w:hint="eastAsia" w:ascii="宋体" w:hAnsi="宋体"/>
          <w:color w:val="auto"/>
          <w:sz w:val="24"/>
        </w:rPr>
        <w:t>12.5所有资格证明文件复印件须注明“与原件一致”并加盖</w:t>
      </w:r>
      <w:r>
        <w:rPr>
          <w:rFonts w:hint="eastAsia" w:ascii="宋体" w:hAnsi="宋体"/>
          <w:color w:val="auto"/>
          <w:sz w:val="24"/>
          <w:lang w:eastAsia="zh-CN"/>
        </w:rPr>
        <w:t>供应商</w:t>
      </w:r>
      <w:r>
        <w:rPr>
          <w:rFonts w:hint="eastAsia" w:ascii="宋体" w:hAnsi="宋体"/>
          <w:color w:val="auto"/>
          <w:sz w:val="24"/>
        </w:rPr>
        <w:t>公章,原件备查。</w:t>
      </w:r>
    </w:p>
    <w:p>
      <w:pPr>
        <w:adjustRightInd w:val="0"/>
        <w:snapToGrid w:val="0"/>
        <w:spacing w:line="360" w:lineRule="auto"/>
        <w:rPr>
          <w:rFonts w:ascii="宋体" w:hAnsi="宋体"/>
          <w:b/>
          <w:bCs/>
          <w:color w:val="auto"/>
          <w:sz w:val="24"/>
        </w:rPr>
      </w:pPr>
      <w:r>
        <w:rPr>
          <w:rFonts w:hint="eastAsia" w:ascii="宋体" w:hAnsi="宋体"/>
          <w:b/>
          <w:bCs/>
          <w:color w:val="auto"/>
          <w:sz w:val="24"/>
        </w:rPr>
        <w:t>13.响应文件的密封、标记和递交</w:t>
      </w:r>
    </w:p>
    <w:p>
      <w:pPr>
        <w:snapToGrid w:val="0"/>
        <w:spacing w:line="360" w:lineRule="auto"/>
        <w:ind w:firstLine="422" w:firstLineChars="176"/>
        <w:rPr>
          <w:rFonts w:ascii="宋体" w:hAnsi="宋体"/>
          <w:color w:val="auto"/>
          <w:sz w:val="24"/>
        </w:rPr>
      </w:pPr>
      <w:r>
        <w:rPr>
          <w:rFonts w:hint="eastAsia" w:ascii="宋体" w:hAnsi="宋体"/>
          <w:color w:val="auto"/>
          <w:sz w:val="24"/>
        </w:rPr>
        <w:t>13.1</w:t>
      </w:r>
      <w:r>
        <w:rPr>
          <w:rFonts w:hint="eastAsia" w:ascii="宋体" w:hAnsi="宋体"/>
          <w:b/>
          <w:color w:val="auto"/>
          <w:sz w:val="24"/>
          <w:lang w:eastAsia="zh-CN"/>
        </w:rPr>
        <w:t>供应商</w:t>
      </w:r>
      <w:r>
        <w:rPr>
          <w:rFonts w:hint="eastAsia" w:ascii="宋体" w:hAnsi="宋体"/>
          <w:b/>
          <w:color w:val="auto"/>
          <w:sz w:val="24"/>
        </w:rPr>
        <w:t>应将响应文件的正本和副本全部密封，包装袋上应标明采购编号、</w:t>
      </w:r>
      <w:r>
        <w:rPr>
          <w:rFonts w:hint="eastAsia" w:ascii="宋体" w:hAnsi="宋体"/>
          <w:b/>
          <w:color w:val="auto"/>
          <w:sz w:val="24"/>
          <w:lang w:eastAsia="zh-CN"/>
        </w:rPr>
        <w:t>供应商</w:t>
      </w:r>
      <w:r>
        <w:rPr>
          <w:rFonts w:hint="eastAsia" w:ascii="宋体" w:hAnsi="宋体"/>
          <w:b/>
          <w:color w:val="auto"/>
          <w:sz w:val="24"/>
        </w:rPr>
        <w:t>名称、项目名称等字样。</w:t>
      </w:r>
    </w:p>
    <w:p>
      <w:pPr>
        <w:snapToGrid w:val="0"/>
        <w:spacing w:line="360" w:lineRule="auto"/>
        <w:ind w:firstLine="422" w:firstLineChars="176"/>
        <w:rPr>
          <w:rFonts w:ascii="宋体" w:hAnsi="宋体"/>
          <w:color w:val="auto"/>
          <w:sz w:val="24"/>
        </w:rPr>
      </w:pPr>
      <w:r>
        <w:rPr>
          <w:rFonts w:hint="eastAsia" w:ascii="宋体" w:hAnsi="宋体"/>
          <w:color w:val="auto"/>
          <w:sz w:val="24"/>
        </w:rPr>
        <w:t>13.2响应文件应在单一来源采购邀请中规定的截止时间前送达。</w:t>
      </w:r>
    </w:p>
    <w:p>
      <w:pPr>
        <w:snapToGrid w:val="0"/>
        <w:spacing w:line="360" w:lineRule="auto"/>
        <w:jc w:val="left"/>
        <w:rPr>
          <w:rFonts w:ascii="宋体" w:hAnsi="宋体"/>
          <w:b/>
          <w:color w:val="auto"/>
          <w:sz w:val="24"/>
        </w:rPr>
      </w:pPr>
      <w:r>
        <w:rPr>
          <w:rFonts w:hint="eastAsia" w:ascii="宋体" w:hAnsi="宋体"/>
          <w:b/>
          <w:color w:val="auto"/>
          <w:sz w:val="24"/>
        </w:rPr>
        <w:t>14.采购文件确定的协商日期结束后，无</w:t>
      </w:r>
      <w:r>
        <w:rPr>
          <w:rFonts w:hint="eastAsia" w:ascii="宋体" w:hAnsi="宋体"/>
          <w:b/>
          <w:color w:val="auto"/>
          <w:sz w:val="24"/>
          <w:lang w:eastAsia="zh-CN"/>
        </w:rPr>
        <w:t>供应商</w:t>
      </w:r>
      <w:r>
        <w:rPr>
          <w:rFonts w:hint="eastAsia" w:ascii="宋体" w:hAnsi="宋体"/>
          <w:b/>
          <w:color w:val="auto"/>
          <w:sz w:val="24"/>
        </w:rPr>
        <w:t>提交响应文件的，本次采购程序终止，除采购任务取消情形外，采购人或采购代理人将的规定重新组织采购。</w:t>
      </w:r>
    </w:p>
    <w:p>
      <w:pPr>
        <w:adjustRightInd w:val="0"/>
        <w:snapToGrid w:val="0"/>
        <w:spacing w:line="360" w:lineRule="auto"/>
        <w:rPr>
          <w:rFonts w:ascii="宋体" w:hAnsi="宋体"/>
          <w:b/>
          <w:color w:val="auto"/>
          <w:sz w:val="24"/>
        </w:rPr>
      </w:pPr>
    </w:p>
    <w:p>
      <w:pPr>
        <w:adjustRightInd w:val="0"/>
        <w:snapToGrid w:val="0"/>
        <w:spacing w:line="360" w:lineRule="auto"/>
        <w:jc w:val="center"/>
        <w:rPr>
          <w:rFonts w:ascii="宋体" w:hAnsi="宋体"/>
          <w:b/>
          <w:color w:val="auto"/>
          <w:sz w:val="24"/>
        </w:rPr>
      </w:pPr>
      <w:r>
        <w:rPr>
          <w:rFonts w:hint="eastAsia" w:ascii="宋体" w:hAnsi="宋体"/>
          <w:b/>
          <w:color w:val="auto"/>
          <w:sz w:val="24"/>
        </w:rPr>
        <w:t>五、响应文件的评审</w:t>
      </w:r>
    </w:p>
    <w:p>
      <w:pPr>
        <w:adjustRightInd w:val="0"/>
        <w:snapToGrid w:val="0"/>
        <w:spacing w:line="360" w:lineRule="auto"/>
        <w:rPr>
          <w:rFonts w:ascii="宋体" w:hAnsi="宋体"/>
          <w:b/>
          <w:bCs/>
          <w:color w:val="auto"/>
          <w:sz w:val="24"/>
        </w:rPr>
      </w:pPr>
      <w:r>
        <w:rPr>
          <w:rFonts w:hint="eastAsia" w:ascii="宋体" w:hAnsi="宋体"/>
          <w:b/>
          <w:bCs/>
          <w:color w:val="auto"/>
          <w:sz w:val="24"/>
        </w:rPr>
        <w:t>15.评审小组</w:t>
      </w:r>
    </w:p>
    <w:p>
      <w:pPr>
        <w:snapToGrid w:val="0"/>
        <w:spacing w:line="360" w:lineRule="auto"/>
        <w:ind w:firstLine="422" w:firstLineChars="176"/>
        <w:rPr>
          <w:rFonts w:ascii="宋体" w:hAnsi="宋体"/>
          <w:color w:val="auto"/>
          <w:sz w:val="24"/>
        </w:rPr>
      </w:pPr>
      <w:r>
        <w:rPr>
          <w:rFonts w:hint="eastAsia" w:ascii="宋体" w:hAnsi="宋体"/>
          <w:color w:val="auto"/>
          <w:sz w:val="24"/>
        </w:rPr>
        <w:t>15.1采购代理人将根据项目的特点组建评审小组，评审小组将针对响应文件进行审查和评估，并做出授予合同的建议。</w:t>
      </w:r>
    </w:p>
    <w:p>
      <w:pPr>
        <w:adjustRightInd w:val="0"/>
        <w:snapToGrid w:val="0"/>
        <w:spacing w:line="360" w:lineRule="auto"/>
        <w:rPr>
          <w:rFonts w:ascii="宋体" w:hAnsi="宋体"/>
          <w:b/>
          <w:bCs/>
          <w:color w:val="auto"/>
          <w:sz w:val="24"/>
        </w:rPr>
      </w:pPr>
      <w:r>
        <w:rPr>
          <w:rFonts w:hint="eastAsia" w:ascii="宋体" w:hAnsi="宋体"/>
          <w:b/>
          <w:bCs/>
          <w:color w:val="auto"/>
          <w:sz w:val="24"/>
        </w:rPr>
        <w:t>16.协商原则及方法</w:t>
      </w:r>
    </w:p>
    <w:p>
      <w:pPr>
        <w:adjustRightInd w:val="0"/>
        <w:snapToGrid w:val="0"/>
        <w:spacing w:line="360" w:lineRule="auto"/>
        <w:ind w:firstLine="480" w:firstLineChars="200"/>
        <w:rPr>
          <w:rFonts w:ascii="宋体" w:hAnsi="宋体"/>
          <w:bCs/>
          <w:color w:val="auto"/>
          <w:sz w:val="24"/>
        </w:rPr>
      </w:pPr>
      <w:r>
        <w:rPr>
          <w:rFonts w:hint="eastAsia" w:ascii="宋体" w:hAnsi="宋体"/>
          <w:bCs/>
          <w:color w:val="auto"/>
          <w:sz w:val="24"/>
        </w:rPr>
        <w:t>16.1协商原则：协商过程将严格按照单一来源采购文件的要求和条件进行。</w:t>
      </w:r>
    </w:p>
    <w:p>
      <w:pPr>
        <w:adjustRightInd w:val="0"/>
        <w:snapToGrid w:val="0"/>
        <w:spacing w:line="360" w:lineRule="auto"/>
        <w:ind w:firstLine="480" w:firstLineChars="200"/>
        <w:rPr>
          <w:rFonts w:ascii="宋体" w:hAnsi="宋体"/>
          <w:bCs/>
          <w:color w:val="auto"/>
          <w:sz w:val="24"/>
        </w:rPr>
      </w:pPr>
      <w:r>
        <w:rPr>
          <w:rFonts w:hint="eastAsia" w:ascii="宋体" w:hAnsi="宋体"/>
          <w:bCs/>
          <w:color w:val="auto"/>
          <w:sz w:val="24"/>
        </w:rPr>
        <w:t>16.2协商方法：评审小组应在保证本项目质量的前提下，与</w:t>
      </w:r>
      <w:r>
        <w:rPr>
          <w:rFonts w:hint="eastAsia" w:ascii="宋体" w:hAnsi="宋体"/>
          <w:bCs/>
          <w:color w:val="auto"/>
          <w:sz w:val="24"/>
          <w:lang w:eastAsia="zh-CN"/>
        </w:rPr>
        <w:t>供应商</w:t>
      </w:r>
      <w:r>
        <w:rPr>
          <w:rFonts w:hint="eastAsia" w:ascii="宋体" w:hAnsi="宋体"/>
          <w:bCs/>
          <w:color w:val="auto"/>
          <w:sz w:val="24"/>
        </w:rPr>
        <w:t>商定合理的成交价格。合理的成交价格不得超过采购文件规定的最高限价。</w:t>
      </w:r>
    </w:p>
    <w:p>
      <w:pPr>
        <w:adjustRightInd w:val="0"/>
        <w:snapToGrid w:val="0"/>
        <w:spacing w:line="360" w:lineRule="auto"/>
        <w:ind w:firstLine="480" w:firstLineChars="200"/>
        <w:rPr>
          <w:rFonts w:ascii="宋体" w:hAnsi="宋体"/>
          <w:bCs/>
          <w:color w:val="auto"/>
          <w:sz w:val="24"/>
        </w:rPr>
      </w:pPr>
      <w:r>
        <w:rPr>
          <w:rFonts w:hint="eastAsia" w:ascii="宋体" w:hAnsi="宋体"/>
          <w:bCs/>
          <w:color w:val="auto"/>
          <w:sz w:val="24"/>
        </w:rPr>
        <w:t>16.3评审小组应按采购法规定编写协商情况记录，并由评审小组的全体人员签字认可。对该记录有异议的，可在该记录上签署不同意见并说明理由，否则视为同意。</w:t>
      </w:r>
    </w:p>
    <w:p>
      <w:pPr>
        <w:adjustRightInd w:val="0"/>
        <w:snapToGrid w:val="0"/>
        <w:spacing w:line="360" w:lineRule="auto"/>
        <w:ind w:firstLine="480" w:firstLineChars="200"/>
        <w:rPr>
          <w:rFonts w:ascii="宋体" w:hAnsi="宋体"/>
          <w:bCs/>
          <w:color w:val="auto"/>
          <w:sz w:val="24"/>
        </w:rPr>
      </w:pPr>
      <w:r>
        <w:rPr>
          <w:rFonts w:hint="eastAsia" w:ascii="宋体" w:hAnsi="宋体"/>
          <w:bCs/>
          <w:color w:val="auto"/>
          <w:sz w:val="24"/>
        </w:rPr>
        <w:t>16.4若出现采购法规定的情形时，本次采购程序终止，除采购任务取消情形外，采购人或</w:t>
      </w:r>
      <w:r>
        <w:rPr>
          <w:rFonts w:hint="eastAsia" w:ascii="宋体" w:hAnsi="宋体"/>
          <w:bCs/>
          <w:color w:val="auto"/>
          <w:sz w:val="24"/>
          <w:lang w:eastAsia="zh-CN"/>
        </w:rPr>
        <w:t>招标代理</w:t>
      </w:r>
      <w:r>
        <w:rPr>
          <w:rFonts w:hint="eastAsia" w:ascii="宋体" w:hAnsi="宋体"/>
          <w:bCs/>
          <w:color w:val="auto"/>
          <w:sz w:val="24"/>
        </w:rPr>
        <w:t>将依照采购法的规定重新组织采购。</w:t>
      </w:r>
    </w:p>
    <w:p>
      <w:pPr>
        <w:adjustRightInd w:val="0"/>
        <w:snapToGrid w:val="0"/>
        <w:spacing w:line="360" w:lineRule="auto"/>
        <w:jc w:val="center"/>
        <w:rPr>
          <w:rFonts w:ascii="宋体" w:hAnsi="宋体"/>
          <w:b/>
          <w:color w:val="auto"/>
          <w:sz w:val="24"/>
        </w:rPr>
      </w:pPr>
      <w:r>
        <w:rPr>
          <w:rFonts w:hint="eastAsia" w:ascii="宋体" w:hAnsi="宋体"/>
          <w:b/>
          <w:color w:val="auto"/>
          <w:sz w:val="24"/>
        </w:rPr>
        <w:t>六、 成交与授予合同</w:t>
      </w:r>
    </w:p>
    <w:p>
      <w:pPr>
        <w:adjustRightInd w:val="0"/>
        <w:snapToGrid w:val="0"/>
        <w:spacing w:line="360" w:lineRule="auto"/>
        <w:rPr>
          <w:rFonts w:ascii="宋体" w:hAnsi="宋体"/>
          <w:b/>
          <w:bCs/>
          <w:color w:val="auto"/>
          <w:sz w:val="24"/>
        </w:rPr>
      </w:pPr>
      <w:r>
        <w:rPr>
          <w:rFonts w:hint="eastAsia" w:ascii="宋体" w:hAnsi="宋体"/>
          <w:b/>
          <w:bCs/>
          <w:color w:val="auto"/>
          <w:sz w:val="24"/>
        </w:rPr>
        <w:t>17. 成交通知</w:t>
      </w:r>
    </w:p>
    <w:p>
      <w:pPr>
        <w:adjustRightInd w:val="0"/>
        <w:snapToGrid w:val="0"/>
        <w:spacing w:line="360" w:lineRule="auto"/>
        <w:ind w:firstLine="480" w:firstLineChars="200"/>
        <w:rPr>
          <w:rFonts w:ascii="宋体" w:hAnsi="宋体"/>
          <w:bCs/>
          <w:color w:val="auto"/>
          <w:sz w:val="24"/>
        </w:rPr>
      </w:pPr>
      <w:r>
        <w:rPr>
          <w:rFonts w:hint="eastAsia" w:ascii="宋体" w:hAnsi="宋体"/>
          <w:bCs/>
          <w:color w:val="auto"/>
          <w:sz w:val="24"/>
        </w:rPr>
        <w:t>17.1 协商结束后，协商结果经采购人确认后，采购代理机构方应在刊登本采购项目采购公告的媒介上对成交结果进行公示，同时采购代理机构向成交供应商发出成交通知书。成交供应商在接到采购代理人通知的三个工作日内前往指定地点领取成交通知书，逾期未领取的后果自负。</w:t>
      </w:r>
    </w:p>
    <w:p>
      <w:pPr>
        <w:adjustRightInd w:val="0"/>
        <w:snapToGrid w:val="0"/>
        <w:spacing w:line="360" w:lineRule="auto"/>
        <w:ind w:firstLine="480" w:firstLineChars="200"/>
        <w:rPr>
          <w:rFonts w:ascii="宋体" w:hAnsi="宋体"/>
          <w:bCs/>
          <w:color w:val="auto"/>
          <w:sz w:val="24"/>
        </w:rPr>
      </w:pPr>
      <w:r>
        <w:rPr>
          <w:rFonts w:hint="eastAsia" w:ascii="宋体" w:hAnsi="宋体"/>
          <w:bCs/>
          <w:color w:val="auto"/>
          <w:sz w:val="24"/>
        </w:rPr>
        <w:t>17.2 《成交通知书》将作为签订合同的依据。《合同》签订后，《成交通知书》成为《合同》的一部分。</w:t>
      </w:r>
    </w:p>
    <w:p>
      <w:pPr>
        <w:adjustRightInd w:val="0"/>
        <w:snapToGrid w:val="0"/>
        <w:spacing w:line="360" w:lineRule="auto"/>
        <w:rPr>
          <w:rFonts w:ascii="宋体" w:hAnsi="宋体"/>
          <w:b/>
          <w:bCs/>
          <w:color w:val="auto"/>
          <w:sz w:val="24"/>
        </w:rPr>
      </w:pPr>
      <w:r>
        <w:rPr>
          <w:rFonts w:hint="eastAsia" w:ascii="宋体" w:hAnsi="宋体"/>
          <w:b/>
          <w:bCs/>
          <w:color w:val="auto"/>
          <w:sz w:val="24"/>
        </w:rPr>
        <w:t>18.签订合同</w:t>
      </w:r>
    </w:p>
    <w:p>
      <w:pPr>
        <w:adjustRightInd w:val="0"/>
        <w:snapToGrid w:val="0"/>
        <w:spacing w:line="360" w:lineRule="auto"/>
        <w:ind w:firstLine="480" w:firstLineChars="200"/>
        <w:rPr>
          <w:rFonts w:ascii="宋体" w:hAnsi="宋体"/>
          <w:bCs/>
          <w:color w:val="auto"/>
          <w:sz w:val="24"/>
        </w:rPr>
      </w:pPr>
      <w:r>
        <w:rPr>
          <w:rFonts w:hint="eastAsia" w:ascii="宋体" w:hAnsi="宋体"/>
          <w:bCs/>
          <w:color w:val="auto"/>
          <w:sz w:val="24"/>
        </w:rPr>
        <w:t>18.1采购人、成交供应商在《成交通知书》发出之日</w:t>
      </w:r>
      <w:r>
        <w:rPr>
          <w:rFonts w:hint="eastAsia" w:ascii="宋体" w:hAnsi="宋体"/>
          <w:bCs/>
          <w:color w:val="auto"/>
          <w:sz w:val="24"/>
          <w:highlight w:val="none"/>
        </w:rPr>
        <w:t>起</w:t>
      </w:r>
      <w:r>
        <w:rPr>
          <w:rFonts w:hint="eastAsia" w:ascii="宋体" w:hAnsi="宋体"/>
          <w:bCs/>
          <w:color w:val="auto"/>
          <w:sz w:val="24"/>
          <w:highlight w:val="none"/>
          <w:lang w:val="en-US" w:eastAsia="zh-CN"/>
        </w:rPr>
        <w:t>7</w:t>
      </w:r>
      <w:r>
        <w:rPr>
          <w:rFonts w:hint="eastAsia" w:ascii="宋体" w:hAnsi="宋体"/>
          <w:bCs/>
          <w:color w:val="auto"/>
          <w:sz w:val="24"/>
          <w:highlight w:val="none"/>
        </w:rPr>
        <w:t>日内</w:t>
      </w:r>
      <w:r>
        <w:rPr>
          <w:rFonts w:hint="eastAsia" w:ascii="宋体" w:hAnsi="宋体"/>
          <w:bCs/>
          <w:color w:val="auto"/>
          <w:sz w:val="24"/>
        </w:rPr>
        <w:t>，根据单一来源采购文件确定的事项和成交供应商响应文件，参照本单一来源采购文件第四章的“合同主要条款”签订合同。</w:t>
      </w:r>
    </w:p>
    <w:p>
      <w:pPr>
        <w:pStyle w:val="66"/>
        <w:spacing w:line="360" w:lineRule="auto"/>
        <w:ind w:firstLine="480" w:firstLineChars="200"/>
        <w:jc w:val="both"/>
        <w:rPr>
          <w:rFonts w:hAnsi="宋体"/>
          <w:bCs/>
          <w:color w:val="auto"/>
        </w:rPr>
      </w:pPr>
      <w:r>
        <w:rPr>
          <w:rFonts w:hint="eastAsia" w:hAnsi="宋体"/>
          <w:bCs/>
          <w:color w:val="auto"/>
        </w:rPr>
        <w:t>18.2 单一来源采购文件、单一来源采购文件的修改文件、成交供应商的响应文件、补充或修改的文件及澄清或承诺文件等，均为双方签订《合同》的组成部分，并与《合同》一并作为本单一来源采购文件所列采购项目的互补性法律文件，与《合同》具有同等法律效力。</w:t>
      </w:r>
    </w:p>
    <w:p>
      <w:pPr>
        <w:pStyle w:val="66"/>
        <w:spacing w:line="360" w:lineRule="auto"/>
        <w:ind w:firstLine="723" w:firstLineChars="200"/>
        <w:jc w:val="center"/>
        <w:rPr>
          <w:rFonts w:hint="eastAsia" w:hAnsi="宋体"/>
          <w:b/>
          <w:bCs w:val="0"/>
          <w:color w:val="auto"/>
          <w:sz w:val="36"/>
          <w:szCs w:val="36"/>
        </w:rPr>
      </w:pPr>
    </w:p>
    <w:p>
      <w:pPr>
        <w:pStyle w:val="66"/>
        <w:spacing w:line="360" w:lineRule="auto"/>
        <w:ind w:firstLine="723" w:firstLineChars="200"/>
        <w:jc w:val="center"/>
        <w:rPr>
          <w:rFonts w:hint="eastAsia" w:hAnsi="宋体"/>
          <w:b/>
          <w:bCs w:val="0"/>
          <w:color w:val="auto"/>
          <w:sz w:val="36"/>
          <w:szCs w:val="36"/>
        </w:rPr>
      </w:pPr>
    </w:p>
    <w:p>
      <w:pPr>
        <w:pStyle w:val="66"/>
        <w:spacing w:line="360" w:lineRule="auto"/>
        <w:ind w:firstLine="723" w:firstLineChars="200"/>
        <w:jc w:val="center"/>
        <w:rPr>
          <w:rFonts w:hint="eastAsia" w:hAnsi="宋体"/>
          <w:b/>
          <w:bCs w:val="0"/>
          <w:color w:val="auto"/>
          <w:sz w:val="36"/>
          <w:szCs w:val="36"/>
        </w:rPr>
      </w:pPr>
    </w:p>
    <w:p>
      <w:pPr>
        <w:pStyle w:val="66"/>
        <w:spacing w:line="360" w:lineRule="auto"/>
        <w:ind w:firstLine="723" w:firstLineChars="200"/>
        <w:jc w:val="center"/>
        <w:rPr>
          <w:rFonts w:hint="eastAsia" w:hAnsi="宋体"/>
          <w:b/>
          <w:bCs w:val="0"/>
          <w:color w:val="auto"/>
          <w:sz w:val="36"/>
          <w:szCs w:val="36"/>
        </w:rPr>
      </w:pPr>
    </w:p>
    <w:p>
      <w:pPr>
        <w:pStyle w:val="66"/>
        <w:spacing w:line="360" w:lineRule="auto"/>
        <w:ind w:firstLine="723" w:firstLineChars="200"/>
        <w:jc w:val="center"/>
        <w:rPr>
          <w:rFonts w:hint="eastAsia" w:hAnsi="宋体"/>
          <w:b/>
          <w:bCs w:val="0"/>
          <w:color w:val="auto"/>
          <w:sz w:val="36"/>
          <w:szCs w:val="36"/>
        </w:rPr>
      </w:pPr>
    </w:p>
    <w:p>
      <w:pPr>
        <w:pStyle w:val="66"/>
        <w:spacing w:line="360" w:lineRule="auto"/>
        <w:ind w:firstLine="723" w:firstLineChars="200"/>
        <w:jc w:val="center"/>
        <w:rPr>
          <w:rFonts w:hint="eastAsia" w:hAnsi="宋体"/>
          <w:b/>
          <w:bCs w:val="0"/>
          <w:color w:val="auto"/>
          <w:sz w:val="36"/>
          <w:szCs w:val="36"/>
        </w:rPr>
      </w:pPr>
    </w:p>
    <w:p>
      <w:pPr>
        <w:pStyle w:val="66"/>
        <w:spacing w:line="360" w:lineRule="auto"/>
        <w:ind w:firstLine="723" w:firstLineChars="200"/>
        <w:jc w:val="center"/>
        <w:rPr>
          <w:rFonts w:hint="eastAsia" w:hAnsi="宋体"/>
          <w:b/>
          <w:bCs w:val="0"/>
          <w:color w:val="auto"/>
          <w:sz w:val="36"/>
          <w:szCs w:val="36"/>
        </w:rPr>
      </w:pPr>
    </w:p>
    <w:p>
      <w:pPr>
        <w:pStyle w:val="66"/>
        <w:spacing w:line="360" w:lineRule="auto"/>
        <w:ind w:firstLine="723" w:firstLineChars="200"/>
        <w:jc w:val="center"/>
        <w:rPr>
          <w:rFonts w:hint="eastAsia" w:hAnsi="宋体"/>
          <w:b/>
          <w:bCs w:val="0"/>
          <w:color w:val="auto"/>
          <w:sz w:val="36"/>
          <w:szCs w:val="36"/>
        </w:rPr>
      </w:pPr>
    </w:p>
    <w:p>
      <w:pPr>
        <w:pStyle w:val="66"/>
        <w:spacing w:line="360" w:lineRule="auto"/>
        <w:ind w:firstLine="723" w:firstLineChars="200"/>
        <w:jc w:val="center"/>
        <w:rPr>
          <w:rFonts w:hint="eastAsia" w:hAnsi="宋体"/>
          <w:b/>
          <w:bCs w:val="0"/>
          <w:color w:val="auto"/>
          <w:sz w:val="36"/>
          <w:szCs w:val="36"/>
        </w:rPr>
      </w:pPr>
    </w:p>
    <w:p>
      <w:pPr>
        <w:pStyle w:val="66"/>
        <w:spacing w:line="360" w:lineRule="auto"/>
        <w:ind w:firstLine="723" w:firstLineChars="200"/>
        <w:jc w:val="center"/>
        <w:rPr>
          <w:rFonts w:hint="eastAsia" w:hAnsi="宋体"/>
          <w:b/>
          <w:bCs w:val="0"/>
          <w:color w:val="auto"/>
          <w:sz w:val="36"/>
          <w:szCs w:val="36"/>
        </w:rPr>
      </w:pPr>
    </w:p>
    <w:p>
      <w:pPr>
        <w:pStyle w:val="66"/>
        <w:spacing w:line="360" w:lineRule="auto"/>
        <w:ind w:firstLine="723" w:firstLineChars="200"/>
        <w:jc w:val="center"/>
        <w:rPr>
          <w:rFonts w:hint="eastAsia" w:hAnsi="宋体"/>
          <w:b/>
          <w:bCs w:val="0"/>
          <w:color w:val="auto"/>
          <w:sz w:val="36"/>
          <w:szCs w:val="36"/>
        </w:rPr>
      </w:pPr>
    </w:p>
    <w:p>
      <w:pPr>
        <w:pStyle w:val="66"/>
        <w:spacing w:line="360" w:lineRule="auto"/>
        <w:ind w:firstLine="723" w:firstLineChars="200"/>
        <w:jc w:val="center"/>
        <w:rPr>
          <w:rFonts w:hint="eastAsia" w:hAnsi="宋体"/>
          <w:b/>
          <w:bCs w:val="0"/>
          <w:color w:val="auto"/>
          <w:sz w:val="36"/>
          <w:szCs w:val="36"/>
        </w:rPr>
      </w:pPr>
    </w:p>
    <w:p>
      <w:pPr>
        <w:pStyle w:val="66"/>
        <w:spacing w:line="360" w:lineRule="auto"/>
        <w:jc w:val="both"/>
        <w:rPr>
          <w:rFonts w:hint="eastAsia" w:hAnsi="宋体"/>
          <w:b/>
          <w:bCs w:val="0"/>
          <w:color w:val="auto"/>
          <w:sz w:val="36"/>
          <w:szCs w:val="36"/>
        </w:rPr>
      </w:pPr>
    </w:p>
    <w:p>
      <w:pPr>
        <w:pStyle w:val="66"/>
        <w:numPr>
          <w:ilvl w:val="0"/>
          <w:numId w:val="4"/>
        </w:numPr>
        <w:spacing w:line="360" w:lineRule="auto"/>
        <w:ind w:firstLine="723" w:firstLineChars="200"/>
        <w:jc w:val="center"/>
        <w:rPr>
          <w:rFonts w:hint="eastAsia" w:ascii="宋体" w:hAnsi="宋体"/>
          <w:b/>
          <w:bCs w:val="0"/>
          <w:color w:val="auto"/>
          <w:sz w:val="36"/>
          <w:szCs w:val="36"/>
        </w:rPr>
      </w:pPr>
      <w:r>
        <w:rPr>
          <w:rFonts w:hint="eastAsia" w:ascii="宋体" w:hAnsi="宋体"/>
          <w:b/>
          <w:bCs w:val="0"/>
          <w:color w:val="auto"/>
          <w:sz w:val="36"/>
          <w:szCs w:val="36"/>
        </w:rPr>
        <w:t>协商内容及要求</w:t>
      </w:r>
    </w:p>
    <w:p>
      <w:pPr>
        <w:pStyle w:val="66"/>
        <w:numPr>
          <w:ilvl w:val="0"/>
          <w:numId w:val="0"/>
        </w:numPr>
        <w:spacing w:line="360" w:lineRule="auto"/>
        <w:jc w:val="both"/>
        <w:rPr>
          <w:rFonts w:hint="eastAsia" w:ascii="宋体" w:hAnsi="宋体" w:eastAsia="宋体" w:cs="Times New Roman"/>
          <w:b/>
          <w:color w:val="auto"/>
          <w:kern w:val="2"/>
          <w:sz w:val="24"/>
          <w:szCs w:val="24"/>
          <w:lang w:val="en-US" w:eastAsia="zh-CN" w:bidi="ar-SA"/>
        </w:rPr>
      </w:pPr>
      <w:r>
        <w:rPr>
          <w:rFonts w:hint="eastAsia" w:ascii="宋体" w:hAnsi="宋体" w:eastAsia="宋体" w:cs="Times New Roman"/>
          <w:b/>
          <w:color w:val="auto"/>
          <w:kern w:val="2"/>
          <w:sz w:val="24"/>
          <w:szCs w:val="24"/>
          <w:lang w:val="en-US" w:eastAsia="zh-CN" w:bidi="ar-SA"/>
        </w:rPr>
        <w:t>一、招标货物一览表</w:t>
      </w:r>
    </w:p>
    <w:tbl>
      <w:tblPr>
        <w:tblStyle w:val="32"/>
        <w:tblW w:w="10488" w:type="dxa"/>
        <w:jc w:val="center"/>
        <w:tblLayout w:type="fixed"/>
        <w:tblCellMar>
          <w:top w:w="0" w:type="dxa"/>
          <w:left w:w="108" w:type="dxa"/>
          <w:bottom w:w="0" w:type="dxa"/>
          <w:right w:w="108" w:type="dxa"/>
        </w:tblCellMar>
      </w:tblPr>
      <w:tblGrid>
        <w:gridCol w:w="491"/>
        <w:gridCol w:w="1352"/>
        <w:gridCol w:w="7087"/>
        <w:gridCol w:w="708"/>
        <w:gridCol w:w="850"/>
      </w:tblGrid>
      <w:tr>
        <w:tblPrEx>
          <w:tblCellMar>
            <w:top w:w="0" w:type="dxa"/>
            <w:left w:w="108" w:type="dxa"/>
            <w:bottom w:w="0" w:type="dxa"/>
            <w:right w:w="108" w:type="dxa"/>
          </w:tblCellMar>
        </w:tblPrEx>
        <w:trPr>
          <w:trHeight w:val="293" w:hRule="atLeast"/>
          <w:jc w:val="center"/>
        </w:trPr>
        <w:tc>
          <w:tcPr>
            <w:tcW w:w="491"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eastAsia" w:asciiTheme="majorEastAsia" w:hAnsiTheme="majorEastAsia" w:eastAsiaTheme="majorEastAsia" w:cstheme="majorEastAsia"/>
                <w:bCs/>
                <w:kern w:val="0"/>
                <w:sz w:val="24"/>
                <w:szCs w:val="24"/>
              </w:rPr>
            </w:pPr>
            <w:r>
              <w:rPr>
                <w:rFonts w:hint="eastAsia" w:asciiTheme="majorEastAsia" w:hAnsiTheme="majorEastAsia" w:eastAsiaTheme="majorEastAsia" w:cstheme="majorEastAsia"/>
                <w:bCs/>
                <w:kern w:val="0"/>
                <w:sz w:val="24"/>
                <w:szCs w:val="24"/>
              </w:rPr>
              <w:t>序号</w:t>
            </w:r>
          </w:p>
        </w:tc>
        <w:tc>
          <w:tcPr>
            <w:tcW w:w="1352"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hint="eastAsia" w:asciiTheme="majorEastAsia" w:hAnsiTheme="majorEastAsia" w:eastAsiaTheme="majorEastAsia" w:cstheme="majorEastAsia"/>
                <w:bCs/>
                <w:kern w:val="0"/>
                <w:sz w:val="24"/>
                <w:szCs w:val="24"/>
                <w:lang w:eastAsia="zh-CN"/>
              </w:rPr>
            </w:pPr>
            <w:r>
              <w:rPr>
                <w:rFonts w:hint="eastAsia" w:asciiTheme="majorEastAsia" w:hAnsiTheme="majorEastAsia" w:eastAsiaTheme="majorEastAsia" w:cstheme="majorEastAsia"/>
                <w:bCs/>
                <w:kern w:val="0"/>
                <w:sz w:val="24"/>
                <w:szCs w:val="24"/>
                <w:lang w:eastAsia="zh-CN"/>
              </w:rPr>
              <w:t>设备名称</w:t>
            </w:r>
          </w:p>
        </w:tc>
        <w:tc>
          <w:tcPr>
            <w:tcW w:w="7087"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hint="eastAsia" w:asciiTheme="majorEastAsia" w:hAnsiTheme="majorEastAsia" w:eastAsiaTheme="majorEastAsia" w:cstheme="majorEastAsia"/>
                <w:bCs/>
                <w:kern w:val="0"/>
                <w:sz w:val="24"/>
                <w:szCs w:val="24"/>
              </w:rPr>
            </w:pPr>
            <w:r>
              <w:rPr>
                <w:rFonts w:hint="eastAsia" w:asciiTheme="majorEastAsia" w:hAnsiTheme="majorEastAsia" w:eastAsiaTheme="majorEastAsia" w:cstheme="majorEastAsia"/>
                <w:bCs/>
                <w:kern w:val="0"/>
                <w:sz w:val="24"/>
                <w:szCs w:val="24"/>
              </w:rPr>
              <w:t>规格、型号及技术参数要求</w:t>
            </w:r>
          </w:p>
        </w:tc>
        <w:tc>
          <w:tcPr>
            <w:tcW w:w="708"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hint="eastAsia" w:asciiTheme="majorEastAsia" w:hAnsiTheme="majorEastAsia" w:eastAsiaTheme="majorEastAsia" w:cstheme="majorEastAsia"/>
                <w:bCs/>
                <w:kern w:val="0"/>
                <w:sz w:val="24"/>
                <w:szCs w:val="24"/>
              </w:rPr>
            </w:pPr>
            <w:r>
              <w:rPr>
                <w:rFonts w:hint="eastAsia" w:asciiTheme="majorEastAsia" w:hAnsiTheme="majorEastAsia" w:eastAsiaTheme="majorEastAsia" w:cstheme="majorEastAsia"/>
                <w:bCs/>
                <w:kern w:val="0"/>
                <w:sz w:val="24"/>
                <w:szCs w:val="24"/>
              </w:rPr>
              <w:t>单位</w:t>
            </w:r>
          </w:p>
        </w:tc>
        <w:tc>
          <w:tcPr>
            <w:tcW w:w="850"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Theme="majorEastAsia" w:hAnsiTheme="majorEastAsia" w:eastAsiaTheme="majorEastAsia" w:cstheme="majorEastAsia"/>
                <w:bCs/>
                <w:kern w:val="0"/>
                <w:sz w:val="24"/>
                <w:szCs w:val="24"/>
              </w:rPr>
            </w:pPr>
            <w:r>
              <w:rPr>
                <w:rFonts w:hint="eastAsia" w:asciiTheme="majorEastAsia" w:hAnsiTheme="majorEastAsia" w:eastAsiaTheme="majorEastAsia" w:cstheme="majorEastAsia"/>
                <w:bCs/>
                <w:kern w:val="0"/>
                <w:sz w:val="24"/>
                <w:szCs w:val="24"/>
              </w:rPr>
              <w:t>数量</w:t>
            </w:r>
          </w:p>
        </w:tc>
      </w:tr>
      <w:tr>
        <w:tblPrEx>
          <w:tblCellMar>
            <w:top w:w="0" w:type="dxa"/>
            <w:left w:w="108" w:type="dxa"/>
            <w:bottom w:w="0" w:type="dxa"/>
            <w:right w:w="108" w:type="dxa"/>
          </w:tblCellMar>
        </w:tblPrEx>
        <w:trPr>
          <w:trHeight w:val="293" w:hRule="atLeast"/>
          <w:jc w:val="center"/>
        </w:trPr>
        <w:tc>
          <w:tcPr>
            <w:tcW w:w="491"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Theme="majorEastAsia" w:hAnsiTheme="majorEastAsia" w:eastAsiaTheme="majorEastAsia" w:cstheme="majorEastAsia"/>
                <w:bCs/>
                <w:kern w:val="0"/>
                <w:sz w:val="24"/>
                <w:szCs w:val="24"/>
              </w:rPr>
            </w:pPr>
            <w:r>
              <w:rPr>
                <w:rFonts w:hint="eastAsia" w:asciiTheme="majorEastAsia" w:hAnsiTheme="majorEastAsia" w:eastAsiaTheme="majorEastAsia" w:cstheme="majorEastAsia"/>
                <w:bCs/>
                <w:kern w:val="0"/>
                <w:sz w:val="24"/>
                <w:szCs w:val="24"/>
              </w:rPr>
              <w:t>1</w:t>
            </w:r>
          </w:p>
        </w:tc>
        <w:tc>
          <w:tcPr>
            <w:tcW w:w="1352" w:type="dxa"/>
            <w:tcBorders>
              <w:top w:val="single" w:color="auto" w:sz="4" w:space="0"/>
              <w:left w:val="nil"/>
              <w:bottom w:val="single" w:color="auto" w:sz="4" w:space="0"/>
              <w:right w:val="nil"/>
            </w:tcBorders>
            <w:shd w:val="clear" w:color="auto" w:fill="auto"/>
            <w:noWrap/>
            <w:vAlign w:val="center"/>
          </w:tcPr>
          <w:p>
            <w:pPr>
              <w:jc w:val="center"/>
              <w:rPr>
                <w:rFonts w:hint="eastAsia" w:asciiTheme="majorEastAsia" w:hAnsiTheme="majorEastAsia" w:eastAsiaTheme="majorEastAsia" w:cstheme="majorEastAsia"/>
                <w:bCs/>
                <w:sz w:val="24"/>
                <w:szCs w:val="24"/>
              </w:rPr>
            </w:pPr>
            <w:r>
              <w:rPr>
                <w:rFonts w:hint="eastAsia" w:asciiTheme="majorEastAsia" w:hAnsiTheme="majorEastAsia" w:eastAsiaTheme="majorEastAsia" w:cstheme="majorEastAsia"/>
                <w:sz w:val="24"/>
                <w:szCs w:val="24"/>
              </w:rPr>
              <w:t>紫外可见分光光度计</w:t>
            </w:r>
          </w:p>
        </w:tc>
        <w:tc>
          <w:tcPr>
            <w:tcW w:w="7087" w:type="dxa"/>
            <w:tcBorders>
              <w:top w:val="single" w:color="auto" w:sz="4" w:space="0"/>
              <w:left w:val="single" w:color="auto" w:sz="4" w:space="0"/>
              <w:bottom w:val="single" w:color="auto" w:sz="4" w:space="0"/>
              <w:right w:val="single" w:color="auto" w:sz="4" w:space="0"/>
            </w:tcBorders>
            <w:noWrap/>
            <w:vAlign w:val="center"/>
          </w:tcPr>
          <w:p>
            <w:pPr>
              <w:spacing w:line="0" w:lineRule="atLeast"/>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型号：美谱达UV-1800PC-DS2</w:t>
            </w:r>
          </w:p>
          <w:p>
            <w:pPr>
              <w:spacing w:line="0" w:lineRule="atLeast"/>
              <w:rPr>
                <w:rFonts w:hint="eastAsia" w:asciiTheme="majorEastAsia" w:hAnsiTheme="majorEastAsia" w:eastAsiaTheme="majorEastAsia" w:cstheme="majorEastAsia"/>
                <w:b/>
                <w:sz w:val="24"/>
                <w:szCs w:val="24"/>
              </w:rPr>
            </w:pPr>
            <w:r>
              <w:rPr>
                <w:rFonts w:hint="eastAsia" w:asciiTheme="majorEastAsia" w:hAnsiTheme="majorEastAsia" w:eastAsiaTheme="majorEastAsia" w:cstheme="majorEastAsia"/>
                <w:b/>
                <w:sz w:val="24"/>
                <w:szCs w:val="24"/>
              </w:rPr>
              <w:t>一、主要技术参数</w:t>
            </w:r>
          </w:p>
          <w:p>
            <w:pPr>
              <w:spacing w:line="0" w:lineRule="atLeast"/>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1.光学系统：高性能全息光栅1200条/毫米</w:t>
            </w:r>
          </w:p>
          <w:p>
            <w:pPr>
              <w:spacing w:line="0" w:lineRule="atLeast"/>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 xml:space="preserve">2.波长范围：190-1100nm     </w:t>
            </w:r>
          </w:p>
          <w:p>
            <w:pPr>
              <w:spacing w:line="0" w:lineRule="atLeast"/>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3.光谱带宽：2nm</w:t>
            </w:r>
          </w:p>
          <w:p>
            <w:pPr>
              <w:spacing w:line="0" w:lineRule="atLeast"/>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 xml:space="preserve">4.波长准确度：±0.5nm      </w:t>
            </w:r>
          </w:p>
          <w:p>
            <w:pPr>
              <w:spacing w:line="0" w:lineRule="atLeast"/>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5.波长重复性：≤0.2nm</w:t>
            </w:r>
          </w:p>
          <w:p>
            <w:pPr>
              <w:spacing w:line="0" w:lineRule="atLeast"/>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6.光度准确度：±0.3%T (0-100%T)；±0.002A(0-0.5A) ；±0.004A(0.5-1A)</w:t>
            </w:r>
          </w:p>
          <w:p>
            <w:pPr>
              <w:spacing w:line="0" w:lineRule="atLeast"/>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7.光度重复性：≤0.15%T (0-100%T)；≤0.001A(0-0.5A)；≤0.002A(0.5-1A)</w:t>
            </w:r>
          </w:p>
          <w:p>
            <w:pPr>
              <w:spacing w:line="0" w:lineRule="atLeast"/>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8.基线漂移：±0.001A/h @500nm</w:t>
            </w:r>
          </w:p>
          <w:p>
            <w:pPr>
              <w:spacing w:line="0" w:lineRule="atLeast"/>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9.杂散光：≤0.05%T@220nm , 360nm</w:t>
            </w:r>
          </w:p>
          <w:p>
            <w:pPr>
              <w:spacing w:line="0" w:lineRule="atLeast"/>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 xml:space="preserve">10.噪声：≤0.0005A(500nm处)    </w:t>
            </w:r>
          </w:p>
          <w:p>
            <w:pPr>
              <w:spacing w:line="0" w:lineRule="atLeast"/>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11.基线平直度：±0.002A</w:t>
            </w:r>
          </w:p>
          <w:p>
            <w:pPr>
              <w:spacing w:line="0" w:lineRule="atLeast"/>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12.显示方式：128*64大屏幕液晶显示</w:t>
            </w:r>
          </w:p>
          <w:p>
            <w:pPr>
              <w:spacing w:line="0" w:lineRule="atLeast"/>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 xml:space="preserve">13.工作方式：T,A,C，E      </w:t>
            </w:r>
          </w:p>
          <w:p>
            <w:pPr>
              <w:spacing w:line="0" w:lineRule="atLeast"/>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14.波长设置方式：自动</w:t>
            </w:r>
          </w:p>
          <w:p>
            <w:pPr>
              <w:spacing w:line="0" w:lineRule="atLeast"/>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15.显示范围：0-200%T , -0.3 - 3A</w:t>
            </w:r>
          </w:p>
          <w:p>
            <w:pPr>
              <w:spacing w:line="0" w:lineRule="atLeast"/>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16.检测器：硅光二极管    17.光源：长寿命钨灯，氘灯</w:t>
            </w:r>
          </w:p>
          <w:p>
            <w:pPr>
              <w:spacing w:line="0" w:lineRule="atLeast"/>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18.键盘：薄膜数字式按键</w:t>
            </w:r>
          </w:p>
          <w:p>
            <w:pPr>
              <w:spacing w:line="0" w:lineRule="atLeast"/>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19.产品由国内保险（中国）有限公司承保产品责任险，提供证明文件；该仪器具备槽差校正功能（投标时需提供该功能截图）</w:t>
            </w:r>
          </w:p>
          <w:p>
            <w:pPr>
              <w:spacing w:line="0" w:lineRule="atLeast"/>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20.具备一键重测样品改变标准曲线的功能（投标时需提供该功能截图）；可配置全国工业分析检验赛项，水处理技术赛项，化学实验技术赛项软件，并提供证明文件。</w:t>
            </w:r>
          </w:p>
          <w:p>
            <w:pPr>
              <w:spacing w:line="0" w:lineRule="atLeast"/>
              <w:rPr>
                <w:rFonts w:hint="eastAsia" w:asciiTheme="majorEastAsia" w:hAnsiTheme="majorEastAsia" w:eastAsiaTheme="majorEastAsia" w:cstheme="majorEastAsia"/>
                <w:b/>
                <w:sz w:val="24"/>
                <w:szCs w:val="24"/>
              </w:rPr>
            </w:pPr>
            <w:r>
              <w:rPr>
                <w:rFonts w:hint="eastAsia" w:asciiTheme="majorEastAsia" w:hAnsiTheme="majorEastAsia" w:eastAsiaTheme="majorEastAsia" w:cstheme="majorEastAsia"/>
                <w:b/>
                <w:sz w:val="24"/>
                <w:szCs w:val="24"/>
              </w:rPr>
              <w:t>二、主要配置：</w:t>
            </w:r>
          </w:p>
          <w:p>
            <w:pPr>
              <w:spacing w:line="0" w:lineRule="atLeast"/>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主机一台、全国化学实验技术大赛软件一套、合格证一张、</w:t>
            </w:r>
          </w:p>
          <w:p>
            <w:pPr>
              <w:tabs>
                <w:tab w:val="left" w:pos="2490"/>
              </w:tabs>
              <w:rPr>
                <w:rFonts w:hint="eastAsia" w:asciiTheme="majorEastAsia" w:hAnsiTheme="majorEastAsia" w:eastAsiaTheme="majorEastAsia" w:cstheme="majorEastAsia"/>
                <w:bCs/>
                <w:sz w:val="24"/>
                <w:szCs w:val="24"/>
              </w:rPr>
            </w:pPr>
            <w:r>
              <w:rPr>
                <w:rFonts w:hint="eastAsia" w:asciiTheme="majorEastAsia" w:hAnsiTheme="majorEastAsia" w:eastAsiaTheme="majorEastAsia" w:cstheme="majorEastAsia"/>
                <w:sz w:val="24"/>
                <w:szCs w:val="24"/>
              </w:rPr>
              <w:t>USB联接线一根、主机电源线一根、主机使用手册一册、软件使用手册一册、玻璃比色皿一盒/四支、石英比色皿一盒/两支、装箱单一张、防尘罩一个</w:t>
            </w:r>
          </w:p>
        </w:tc>
        <w:tc>
          <w:tcPr>
            <w:tcW w:w="708"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Theme="majorEastAsia" w:hAnsiTheme="majorEastAsia" w:eastAsiaTheme="majorEastAsia" w:cstheme="majorEastAsia"/>
                <w:bCs/>
                <w:sz w:val="24"/>
                <w:szCs w:val="24"/>
              </w:rPr>
            </w:pPr>
            <w:r>
              <w:rPr>
                <w:rFonts w:hint="eastAsia" w:asciiTheme="majorEastAsia" w:hAnsiTheme="majorEastAsia" w:eastAsiaTheme="majorEastAsia" w:cstheme="majorEastAsia"/>
                <w:bCs/>
                <w:sz w:val="24"/>
                <w:szCs w:val="24"/>
              </w:rPr>
              <w:t>台</w:t>
            </w:r>
          </w:p>
        </w:tc>
        <w:tc>
          <w:tcPr>
            <w:tcW w:w="85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Theme="majorEastAsia" w:hAnsiTheme="majorEastAsia" w:eastAsiaTheme="majorEastAsia" w:cstheme="majorEastAsia"/>
                <w:bCs/>
                <w:sz w:val="24"/>
                <w:szCs w:val="24"/>
              </w:rPr>
            </w:pPr>
            <w:r>
              <w:rPr>
                <w:rFonts w:hint="eastAsia" w:asciiTheme="majorEastAsia" w:hAnsiTheme="majorEastAsia" w:eastAsiaTheme="majorEastAsia" w:cstheme="majorEastAsia"/>
                <w:bCs/>
                <w:sz w:val="24"/>
                <w:szCs w:val="24"/>
              </w:rPr>
              <w:t>8</w:t>
            </w:r>
          </w:p>
        </w:tc>
      </w:tr>
    </w:tbl>
    <w:p>
      <w:pPr>
        <w:pStyle w:val="28"/>
        <w:keepNext w:val="0"/>
        <w:keepLines w:val="0"/>
        <w:widowControl/>
        <w:suppressLineNumbers w:val="0"/>
        <w:spacing w:before="0" w:beforeAutospacing="1" w:after="0" w:afterAutospacing="0" w:line="324" w:lineRule="atLeast"/>
        <w:ind w:left="0" w:right="0" w:firstLine="0"/>
        <w:jc w:val="both"/>
        <w:rPr>
          <w:rFonts w:hint="eastAsia" w:ascii="宋体" w:hAnsi="宋体" w:eastAsia="宋体" w:cs="宋体"/>
          <w:color w:val="auto"/>
          <w:sz w:val="24"/>
          <w:szCs w:val="24"/>
        </w:rPr>
      </w:pPr>
      <w:r>
        <w:rPr>
          <w:rFonts w:hint="eastAsia" w:ascii="宋体" w:hAnsi="宋体" w:eastAsia="宋体" w:cs="宋体"/>
          <w:b/>
          <w:color w:val="auto"/>
          <w:sz w:val="24"/>
          <w:szCs w:val="24"/>
          <w:lang w:eastAsia="zh-CN"/>
        </w:rPr>
        <w:t>二</w:t>
      </w:r>
      <w:r>
        <w:rPr>
          <w:rFonts w:hint="eastAsia" w:ascii="宋体" w:hAnsi="宋体" w:eastAsia="宋体" w:cs="宋体"/>
          <w:b/>
          <w:color w:val="auto"/>
          <w:sz w:val="24"/>
          <w:szCs w:val="24"/>
        </w:rPr>
        <w:t>、与本批招标项目的相关要求：</w:t>
      </w:r>
    </w:p>
    <w:p>
      <w:pPr>
        <w:spacing w:line="360" w:lineRule="auto"/>
        <w:rPr>
          <w:rFonts w:hint="eastAsia" w:ascii="宋体" w:hAnsi="宋体" w:eastAsia="宋体" w:cs="宋体"/>
          <w:color w:val="auto"/>
          <w:sz w:val="24"/>
          <w:szCs w:val="24"/>
        </w:rPr>
      </w:pPr>
      <w:r>
        <w:rPr>
          <w:rFonts w:hint="eastAsia" w:ascii="宋体" w:hAnsi="宋体" w:eastAsia="宋体" w:cs="宋体"/>
          <w:bCs/>
          <w:color w:val="auto"/>
          <w:sz w:val="24"/>
          <w:szCs w:val="24"/>
        </w:rPr>
        <w:t>1、本批招标项目为整包采购，</w:t>
      </w:r>
      <w:r>
        <w:rPr>
          <w:rFonts w:hint="eastAsia" w:ascii="宋体" w:hAnsi="宋体" w:eastAsia="宋体" w:cs="宋体"/>
          <w:bCs/>
          <w:color w:val="auto"/>
          <w:sz w:val="24"/>
          <w:szCs w:val="24"/>
          <w:lang w:eastAsia="zh-CN"/>
        </w:rPr>
        <w:t>供应商</w:t>
      </w:r>
      <w:r>
        <w:rPr>
          <w:rFonts w:hint="eastAsia" w:ascii="宋体" w:hAnsi="宋体" w:eastAsia="宋体" w:cs="宋体"/>
          <w:bCs/>
          <w:color w:val="auto"/>
          <w:sz w:val="24"/>
          <w:szCs w:val="24"/>
        </w:rPr>
        <w:t>可以对合同包进行投标，不得将合同包中分内容进行拆分投标或漏项投标，拆分投标或漏项投标无效。</w:t>
      </w:r>
      <w:r>
        <w:rPr>
          <w:rFonts w:hint="eastAsia" w:ascii="宋体" w:hAnsi="宋体" w:eastAsia="宋体" w:cs="宋体"/>
          <w:bCs/>
          <w:color w:val="auto"/>
          <w:sz w:val="24"/>
          <w:szCs w:val="24"/>
          <w:lang w:eastAsia="zh-CN"/>
        </w:rPr>
        <w:t>供应商</w:t>
      </w:r>
      <w:r>
        <w:rPr>
          <w:rFonts w:hint="eastAsia" w:ascii="宋体" w:hAnsi="宋体" w:eastAsia="宋体" w:cs="宋体"/>
          <w:bCs/>
          <w:color w:val="auto"/>
          <w:sz w:val="24"/>
          <w:szCs w:val="24"/>
        </w:rPr>
        <w:t>必须列明所投项目的每一单项的单价、小计和总计</w:t>
      </w:r>
      <w:r>
        <w:rPr>
          <w:rFonts w:hint="eastAsia" w:ascii="宋体" w:hAnsi="宋体" w:eastAsia="宋体" w:cs="宋体"/>
          <w:color w:val="auto"/>
          <w:sz w:val="24"/>
          <w:szCs w:val="24"/>
        </w:rPr>
        <w:t>。</w:t>
      </w:r>
    </w:p>
    <w:p>
      <w:pPr>
        <w:tabs>
          <w:tab w:val="left" w:pos="420"/>
          <w:tab w:val="left" w:pos="1134"/>
        </w:tabs>
        <w:spacing w:line="400" w:lineRule="exact"/>
        <w:rPr>
          <w:rFonts w:hint="eastAsia" w:ascii="宋体" w:hAnsi="宋体" w:eastAsia="宋体" w:cs="宋体"/>
          <w:b w:val="0"/>
          <w:bCs/>
          <w:color w:val="auto"/>
          <w:sz w:val="24"/>
          <w:szCs w:val="24"/>
          <w:lang w:eastAsia="zh-CN"/>
        </w:rPr>
      </w:pPr>
      <w:r>
        <w:rPr>
          <w:rFonts w:hint="eastAsia" w:ascii="宋体" w:hAnsi="宋体" w:eastAsia="宋体" w:cs="宋体"/>
          <w:b w:val="0"/>
          <w:bCs/>
          <w:color w:val="auto"/>
          <w:sz w:val="24"/>
          <w:szCs w:val="24"/>
          <w:lang w:val="en-US" w:eastAsia="zh-CN"/>
        </w:rPr>
        <w:t>2、</w:t>
      </w:r>
      <w:r>
        <w:rPr>
          <w:rFonts w:hint="eastAsia" w:ascii="宋体" w:hAnsi="宋体" w:eastAsia="宋体" w:cs="宋体"/>
          <w:b w:val="0"/>
          <w:bCs/>
          <w:color w:val="auto"/>
          <w:sz w:val="24"/>
          <w:szCs w:val="24"/>
          <w:lang w:eastAsia="zh-CN"/>
        </w:rPr>
        <w:t>货物交货时应按国家有关标准要求进行包装；包装必须与运输方式相适应，包装方式的确定及包装费用均由中标人负责；由于不适当的包装而造成货物在运输过程中有任何损坏由中标人负责。</w:t>
      </w:r>
    </w:p>
    <w:p>
      <w:pPr>
        <w:tabs>
          <w:tab w:val="left" w:pos="420"/>
          <w:tab w:val="left" w:pos="1134"/>
        </w:tabs>
        <w:spacing w:line="400" w:lineRule="exact"/>
        <w:rPr>
          <w:rFonts w:hint="eastAsia" w:ascii="宋体" w:hAnsi="宋体" w:eastAsia="宋体" w:cs="宋体"/>
          <w:b w:val="0"/>
          <w:bCs/>
          <w:color w:val="auto"/>
          <w:sz w:val="24"/>
          <w:szCs w:val="24"/>
          <w:lang w:eastAsia="zh-CN"/>
        </w:rPr>
      </w:pPr>
      <w:r>
        <w:rPr>
          <w:rFonts w:hint="eastAsia" w:ascii="宋体" w:hAnsi="宋体" w:eastAsia="宋体" w:cs="宋体"/>
          <w:b w:val="0"/>
          <w:bCs/>
          <w:color w:val="auto"/>
          <w:sz w:val="24"/>
          <w:szCs w:val="24"/>
          <w:lang w:eastAsia="zh-CN"/>
        </w:rPr>
        <w:t>注：包装应足以承受整个过程中的运输、转运、装卸、储存等，充分考虑到运输途中的各种情况。</w:t>
      </w:r>
    </w:p>
    <w:p>
      <w:pPr>
        <w:tabs>
          <w:tab w:val="left" w:pos="420"/>
          <w:tab w:val="left" w:pos="1134"/>
        </w:tabs>
        <w:spacing w:line="400" w:lineRule="exact"/>
        <w:rPr>
          <w:rFonts w:hint="eastAsia" w:ascii="宋体" w:hAnsi="宋体" w:eastAsia="宋体" w:cs="宋体"/>
          <w:b w:val="0"/>
          <w:bCs/>
          <w:color w:val="auto"/>
          <w:sz w:val="24"/>
          <w:szCs w:val="24"/>
          <w:lang w:eastAsia="zh-CN"/>
        </w:rPr>
      </w:pPr>
      <w:r>
        <w:rPr>
          <w:rFonts w:hint="eastAsia" w:ascii="宋体" w:hAnsi="宋体" w:eastAsia="宋体" w:cs="宋体"/>
          <w:b w:val="0"/>
          <w:bCs/>
          <w:color w:val="auto"/>
          <w:sz w:val="24"/>
          <w:szCs w:val="24"/>
          <w:lang w:val="en-US" w:eastAsia="zh-CN"/>
        </w:rPr>
        <w:t>3</w:t>
      </w:r>
      <w:r>
        <w:rPr>
          <w:rFonts w:hint="eastAsia" w:ascii="宋体" w:hAnsi="宋体" w:eastAsia="宋体" w:cs="宋体"/>
          <w:b w:val="0"/>
          <w:bCs/>
          <w:color w:val="auto"/>
          <w:sz w:val="24"/>
          <w:szCs w:val="24"/>
          <w:lang w:eastAsia="zh-CN"/>
        </w:rPr>
        <w:t>、安装、调试</w:t>
      </w:r>
    </w:p>
    <w:p>
      <w:pPr>
        <w:tabs>
          <w:tab w:val="left" w:pos="420"/>
          <w:tab w:val="left" w:pos="1134"/>
        </w:tabs>
        <w:spacing w:line="400" w:lineRule="exact"/>
        <w:rPr>
          <w:rFonts w:hint="eastAsia" w:ascii="宋体" w:hAnsi="宋体" w:eastAsia="宋体" w:cs="宋体"/>
          <w:b w:val="0"/>
          <w:bCs/>
          <w:color w:val="auto"/>
          <w:sz w:val="24"/>
          <w:szCs w:val="24"/>
          <w:lang w:eastAsia="zh-CN"/>
        </w:rPr>
      </w:pPr>
      <w:r>
        <w:rPr>
          <w:rFonts w:hint="eastAsia" w:ascii="宋体" w:hAnsi="宋体" w:eastAsia="宋体" w:cs="宋体"/>
          <w:b w:val="0"/>
          <w:bCs/>
          <w:color w:val="auto"/>
          <w:sz w:val="24"/>
          <w:szCs w:val="24"/>
          <w:lang w:val="en-US" w:eastAsia="zh-CN"/>
        </w:rPr>
        <w:t>3</w:t>
      </w:r>
      <w:r>
        <w:rPr>
          <w:rFonts w:hint="eastAsia" w:ascii="宋体" w:hAnsi="宋体" w:eastAsia="宋体" w:cs="宋体"/>
          <w:b w:val="0"/>
          <w:bCs/>
          <w:color w:val="auto"/>
          <w:sz w:val="24"/>
          <w:szCs w:val="24"/>
          <w:lang w:eastAsia="zh-CN"/>
        </w:rPr>
        <w:t>.1中标人应在签订合同时，向采购人提供安装、调试的进度计划表。</w:t>
      </w:r>
    </w:p>
    <w:p>
      <w:pPr>
        <w:tabs>
          <w:tab w:val="left" w:pos="420"/>
          <w:tab w:val="left" w:pos="1134"/>
        </w:tabs>
        <w:spacing w:line="400" w:lineRule="exact"/>
        <w:rPr>
          <w:rFonts w:hint="eastAsia" w:ascii="宋体" w:hAnsi="宋体" w:eastAsia="宋体" w:cs="宋体"/>
          <w:b w:val="0"/>
          <w:bCs/>
          <w:color w:val="auto"/>
          <w:sz w:val="24"/>
          <w:szCs w:val="24"/>
          <w:lang w:eastAsia="zh-CN"/>
        </w:rPr>
      </w:pPr>
      <w:r>
        <w:rPr>
          <w:rFonts w:hint="eastAsia" w:ascii="宋体" w:hAnsi="宋体" w:eastAsia="宋体" w:cs="宋体"/>
          <w:b w:val="0"/>
          <w:bCs/>
          <w:color w:val="auto"/>
          <w:sz w:val="24"/>
          <w:szCs w:val="24"/>
          <w:lang w:val="en-US" w:eastAsia="zh-CN"/>
        </w:rPr>
        <w:t>3</w:t>
      </w:r>
      <w:r>
        <w:rPr>
          <w:rFonts w:hint="eastAsia" w:ascii="宋体" w:hAnsi="宋体" w:eastAsia="宋体" w:cs="宋体"/>
          <w:b w:val="0"/>
          <w:bCs/>
          <w:color w:val="auto"/>
          <w:sz w:val="24"/>
          <w:szCs w:val="24"/>
          <w:lang w:eastAsia="zh-CN"/>
        </w:rPr>
        <w:t>.2合同签订后，由中标人负责将合同规定的设备数量送到安装地点，设备通过采购人确认后，由中标人指派的技术人员到现场进行安装。采购人将安排专人配合，并提供安装所需的基本条件，保证各项安装工作顺利进行。</w:t>
      </w:r>
    </w:p>
    <w:p>
      <w:pPr>
        <w:tabs>
          <w:tab w:val="left" w:pos="420"/>
          <w:tab w:val="left" w:pos="1134"/>
        </w:tabs>
        <w:spacing w:line="400" w:lineRule="exact"/>
        <w:rPr>
          <w:rFonts w:hint="eastAsia" w:ascii="宋体" w:hAnsi="宋体" w:eastAsia="宋体" w:cs="宋体"/>
          <w:b w:val="0"/>
          <w:bCs/>
          <w:color w:val="auto"/>
          <w:sz w:val="24"/>
          <w:szCs w:val="24"/>
          <w:lang w:eastAsia="zh-CN"/>
        </w:rPr>
      </w:pPr>
      <w:r>
        <w:rPr>
          <w:rFonts w:hint="eastAsia" w:ascii="宋体" w:hAnsi="宋体" w:eastAsia="宋体" w:cs="宋体"/>
          <w:b w:val="0"/>
          <w:bCs/>
          <w:color w:val="auto"/>
          <w:sz w:val="24"/>
          <w:szCs w:val="24"/>
          <w:lang w:val="en-US" w:eastAsia="zh-CN"/>
        </w:rPr>
        <w:t>3</w:t>
      </w:r>
      <w:r>
        <w:rPr>
          <w:rFonts w:hint="eastAsia" w:ascii="宋体" w:hAnsi="宋体" w:eastAsia="宋体" w:cs="宋体"/>
          <w:b w:val="0"/>
          <w:bCs/>
          <w:color w:val="auto"/>
          <w:sz w:val="24"/>
          <w:szCs w:val="24"/>
          <w:lang w:eastAsia="zh-CN"/>
        </w:rPr>
        <w:t>.3中标人负责组织专业技术人员进行设备调试，并向采购人安排的工作人员介绍设备功能。</w:t>
      </w:r>
    </w:p>
    <w:p>
      <w:pPr>
        <w:tabs>
          <w:tab w:val="left" w:pos="420"/>
          <w:tab w:val="left" w:pos="1134"/>
        </w:tabs>
        <w:spacing w:line="400" w:lineRule="exact"/>
        <w:rPr>
          <w:rFonts w:hint="eastAsia" w:ascii="宋体" w:hAnsi="宋体" w:eastAsia="宋体" w:cs="宋体"/>
          <w:b w:val="0"/>
          <w:bCs/>
          <w:color w:val="auto"/>
          <w:sz w:val="24"/>
          <w:szCs w:val="24"/>
          <w:lang w:eastAsia="zh-CN"/>
        </w:rPr>
      </w:pPr>
      <w:r>
        <w:rPr>
          <w:rFonts w:hint="eastAsia" w:ascii="宋体" w:hAnsi="宋体" w:eastAsia="宋体" w:cs="宋体"/>
          <w:b w:val="0"/>
          <w:bCs/>
          <w:color w:val="auto"/>
          <w:sz w:val="24"/>
          <w:szCs w:val="24"/>
          <w:lang w:val="en-US" w:eastAsia="zh-CN"/>
        </w:rPr>
        <w:t>3</w:t>
      </w:r>
      <w:r>
        <w:rPr>
          <w:rFonts w:hint="eastAsia" w:ascii="宋体" w:hAnsi="宋体" w:eastAsia="宋体" w:cs="宋体"/>
          <w:b w:val="0"/>
          <w:bCs/>
          <w:color w:val="auto"/>
          <w:sz w:val="24"/>
          <w:szCs w:val="24"/>
          <w:lang w:eastAsia="zh-CN"/>
        </w:rPr>
        <w:t>.4设备安装、调试的完工期须按照合同的规定执行。</w:t>
      </w:r>
    </w:p>
    <w:p>
      <w:pPr>
        <w:tabs>
          <w:tab w:val="left" w:pos="420"/>
          <w:tab w:val="left" w:pos="1134"/>
        </w:tabs>
        <w:spacing w:line="400" w:lineRule="exact"/>
        <w:rPr>
          <w:rFonts w:hint="eastAsia" w:ascii="宋体" w:hAnsi="宋体" w:eastAsia="宋体" w:cs="宋体"/>
          <w:b/>
          <w:bCs/>
          <w:color w:val="000000"/>
          <w:sz w:val="24"/>
          <w:szCs w:val="24"/>
        </w:rPr>
      </w:pPr>
      <w:r>
        <w:rPr>
          <w:rFonts w:hint="eastAsia" w:ascii="宋体" w:hAnsi="宋体" w:eastAsia="宋体" w:cs="宋体"/>
          <w:b/>
          <w:color w:val="auto"/>
          <w:sz w:val="24"/>
          <w:szCs w:val="24"/>
          <w:lang w:eastAsia="zh-CN"/>
        </w:rPr>
        <w:t>三</w:t>
      </w:r>
      <w:r>
        <w:rPr>
          <w:rFonts w:hint="eastAsia" w:ascii="宋体" w:hAnsi="宋体" w:eastAsia="宋体" w:cs="宋体"/>
          <w:b/>
          <w:color w:val="auto"/>
          <w:sz w:val="24"/>
          <w:szCs w:val="24"/>
        </w:rPr>
        <w:t>、</w:t>
      </w:r>
      <w:r>
        <w:rPr>
          <w:rFonts w:hint="eastAsia" w:ascii="宋体" w:hAnsi="宋体" w:eastAsia="宋体" w:cs="宋体"/>
          <w:b/>
          <w:bCs/>
          <w:color w:val="000000"/>
          <w:sz w:val="24"/>
          <w:szCs w:val="24"/>
        </w:rPr>
        <w:t>售后服务要求</w:t>
      </w:r>
    </w:p>
    <w:p>
      <w:pPr>
        <w:pStyle w:val="28"/>
        <w:keepNext w:val="0"/>
        <w:keepLines w:val="0"/>
        <w:pageBreakBefore w:val="0"/>
        <w:widowControl/>
        <w:numPr>
          <w:ilvl w:val="0"/>
          <w:numId w:val="0"/>
        </w:numPr>
        <w:kinsoku/>
        <w:wordWrap/>
        <w:overflowPunct/>
        <w:topLinePunct w:val="0"/>
        <w:autoSpaceDE/>
        <w:autoSpaceDN/>
        <w:bidi w:val="0"/>
        <w:adjustRightInd/>
        <w:snapToGrid/>
        <w:spacing w:line="380" w:lineRule="exact"/>
        <w:ind w:firstLine="480" w:firstLineChars="200"/>
        <w:textAlignment w:val="auto"/>
        <w:outlineLvl w:val="9"/>
        <w:rPr>
          <w:rFonts w:hint="eastAsia" w:ascii="宋体" w:hAnsi="宋体" w:eastAsia="宋体" w:cs="宋体"/>
          <w:color w:val="000000"/>
          <w:kern w:val="2"/>
          <w:sz w:val="24"/>
          <w:szCs w:val="24"/>
          <w:highlight w:val="none"/>
          <w:lang w:val="en-US" w:eastAsia="zh-CN" w:bidi="ar-SA"/>
        </w:rPr>
      </w:pPr>
      <w:r>
        <w:rPr>
          <w:rFonts w:hint="eastAsia" w:ascii="宋体" w:hAnsi="宋体" w:eastAsia="宋体" w:cs="宋体"/>
          <w:color w:val="000000"/>
          <w:kern w:val="2"/>
          <w:sz w:val="24"/>
          <w:szCs w:val="24"/>
          <w:highlight w:val="none"/>
          <w:lang w:val="en-US" w:eastAsia="zh-CN" w:bidi="ar-SA"/>
        </w:rPr>
        <w:t>1.验收合格之日按国家标准保修。本项目中免费质保期为</w:t>
      </w:r>
      <w:r>
        <w:rPr>
          <w:rFonts w:hint="eastAsia" w:ascii="宋体" w:hAnsi="宋体" w:cs="宋体"/>
          <w:color w:val="000000"/>
          <w:kern w:val="2"/>
          <w:sz w:val="24"/>
          <w:szCs w:val="24"/>
          <w:highlight w:val="none"/>
          <w:lang w:val="en-US" w:eastAsia="zh-CN" w:bidi="ar-SA"/>
        </w:rPr>
        <w:t>一</w:t>
      </w:r>
      <w:r>
        <w:rPr>
          <w:rFonts w:hint="eastAsia" w:ascii="宋体" w:hAnsi="宋体" w:eastAsia="宋体" w:cs="宋体"/>
          <w:color w:val="000000"/>
          <w:kern w:val="2"/>
          <w:sz w:val="24"/>
          <w:szCs w:val="24"/>
          <w:highlight w:val="none"/>
          <w:lang w:val="en-US" w:eastAsia="zh-CN" w:bidi="ar-SA"/>
        </w:rPr>
        <w:t>年。（质保期自最终验收合格日起计算，保修费用计入总价）在保修期内，中标人负责对其提供的货物进行维修和系统维护，负责所有因货物质量问题而产生的费用；货物故障报修，中标人接到维修通知后3小时内到场，货物修复时间为12小时。所有货物报修服务方式均为中标人上门保修，即由中标人派人员到货物使用现场维修，并必须连续进行维修，直至故障完全恢复正常服务为止；如果中标人未能在规定时间内到达现场，采购人有权采取行动进行维修，所发生的费用和责任由中标人承担，如故障时间超过一天，质量保证期顺延，中标人须备有足够的备品备件，以满足采购人的维修需要保质期内中标人必须保证对所有设备非人为破坏而损坏的免费保修保养。</w:t>
      </w:r>
    </w:p>
    <w:p>
      <w:pPr>
        <w:pStyle w:val="28"/>
        <w:keepNext w:val="0"/>
        <w:keepLines w:val="0"/>
        <w:pageBreakBefore w:val="0"/>
        <w:widowControl/>
        <w:numPr>
          <w:ilvl w:val="0"/>
          <w:numId w:val="0"/>
        </w:numPr>
        <w:kinsoku/>
        <w:wordWrap/>
        <w:overflowPunct/>
        <w:topLinePunct w:val="0"/>
        <w:autoSpaceDE/>
        <w:autoSpaceDN/>
        <w:bidi w:val="0"/>
        <w:adjustRightInd/>
        <w:snapToGrid/>
        <w:spacing w:line="380" w:lineRule="exact"/>
        <w:ind w:firstLine="480" w:firstLineChars="200"/>
        <w:textAlignment w:val="auto"/>
        <w:outlineLvl w:val="9"/>
        <w:rPr>
          <w:rFonts w:hint="eastAsia" w:ascii="宋体" w:hAnsi="宋体" w:eastAsia="宋体" w:cs="宋体"/>
          <w:color w:val="000000"/>
          <w:kern w:val="2"/>
          <w:sz w:val="24"/>
          <w:szCs w:val="24"/>
          <w:highlight w:val="none"/>
          <w:lang w:val="en-US" w:eastAsia="zh-CN" w:bidi="ar-SA"/>
        </w:rPr>
      </w:pPr>
      <w:r>
        <w:rPr>
          <w:rFonts w:hint="eastAsia" w:ascii="宋体" w:hAnsi="宋体" w:eastAsia="宋体" w:cs="宋体"/>
          <w:color w:val="000000"/>
          <w:kern w:val="2"/>
          <w:sz w:val="24"/>
          <w:szCs w:val="24"/>
          <w:highlight w:val="none"/>
          <w:lang w:val="en-US" w:eastAsia="zh-CN" w:bidi="ar-SA"/>
        </w:rPr>
        <w:t>2.投标人可视自身能力在投标文件中提供更优、更合理的售 后服务承诺。</w:t>
      </w:r>
    </w:p>
    <w:p>
      <w:pPr>
        <w:spacing w:line="400" w:lineRule="exact"/>
        <w:rPr>
          <w:rFonts w:hint="eastAsia" w:ascii="宋体" w:hAnsi="宋体" w:eastAsia="宋体" w:cs="宋体"/>
          <w:b/>
          <w:bCs/>
          <w:color w:val="000000"/>
          <w:sz w:val="24"/>
          <w:szCs w:val="24"/>
        </w:rPr>
      </w:pPr>
      <w:r>
        <w:rPr>
          <w:rFonts w:hint="eastAsia" w:ascii="宋体" w:hAnsi="宋体" w:eastAsia="宋体" w:cs="宋体"/>
          <w:b/>
          <w:bCs/>
          <w:color w:val="000000"/>
          <w:sz w:val="24"/>
          <w:szCs w:val="24"/>
          <w:lang w:eastAsia="zh-CN"/>
        </w:rPr>
        <w:t>四</w:t>
      </w:r>
      <w:r>
        <w:rPr>
          <w:rFonts w:hint="eastAsia" w:ascii="宋体" w:hAnsi="宋体" w:eastAsia="宋体" w:cs="宋体"/>
          <w:b/>
          <w:bCs/>
          <w:color w:val="000000"/>
          <w:sz w:val="24"/>
          <w:szCs w:val="24"/>
        </w:rPr>
        <w:t>、设备交货与安装调试</w:t>
      </w:r>
    </w:p>
    <w:p>
      <w:pPr>
        <w:tabs>
          <w:tab w:val="left" w:pos="1134"/>
        </w:tabs>
        <w:spacing w:line="400" w:lineRule="exact"/>
        <w:rPr>
          <w:rFonts w:hint="eastAsia" w:ascii="宋体" w:hAnsi="宋体" w:eastAsia="宋体" w:cs="宋体"/>
          <w:color w:val="000000"/>
          <w:sz w:val="24"/>
          <w:szCs w:val="24"/>
        </w:rPr>
      </w:pPr>
      <w:r>
        <w:rPr>
          <w:rFonts w:hint="eastAsia" w:ascii="宋体" w:hAnsi="宋体" w:eastAsia="宋体" w:cs="宋体"/>
          <w:color w:val="000000"/>
          <w:sz w:val="24"/>
          <w:szCs w:val="24"/>
        </w:rPr>
        <w:t>1．交货。签订合同后，按照采购人规定的时间内设备全部运抵现场（如需定做的产品交货期不足的投标人在中标后可与采购单位协商交货日期）。设备运抵安装现场后，采购人将与中标方共同开箱验收，如中标方届时不派人来，则验收结果应以采购人和当地商检人员的验收报告为最终验收结果。验收时发现短缺、破损，采购人有权要求投标人立即补发和负责更换。若中标方在7个工作日内没有补发和更换的，采购人有权退货及要求全额退款，中标方除了无权要求采购人支付使用费外还应承担因此给采购人造成的一切损失。中标方应提供主要设备厂家供货证明。</w:t>
      </w:r>
    </w:p>
    <w:p>
      <w:pPr>
        <w:pStyle w:val="56"/>
        <w:tabs>
          <w:tab w:val="left" w:pos="3438"/>
        </w:tabs>
        <w:adjustRightInd w:val="0"/>
        <w:snapToGrid w:val="0"/>
        <w:spacing w:line="400" w:lineRule="exact"/>
        <w:outlineLvl w:val="9"/>
        <w:rPr>
          <w:rFonts w:hint="eastAsia" w:ascii="宋体" w:hAnsi="宋体" w:eastAsia="宋体" w:cs="宋体"/>
          <w:color w:val="000000"/>
          <w:sz w:val="24"/>
          <w:szCs w:val="24"/>
        </w:rPr>
      </w:pPr>
      <w:r>
        <w:rPr>
          <w:rFonts w:hint="eastAsia" w:ascii="宋体" w:hAnsi="宋体" w:eastAsia="宋体" w:cs="宋体"/>
          <w:color w:val="000000"/>
          <w:sz w:val="24"/>
          <w:szCs w:val="24"/>
        </w:rPr>
        <w:t>2．安装和调试</w:t>
      </w:r>
    </w:p>
    <w:p>
      <w:pPr>
        <w:pStyle w:val="56"/>
        <w:tabs>
          <w:tab w:val="left" w:pos="3438"/>
        </w:tabs>
        <w:adjustRightInd w:val="0"/>
        <w:snapToGrid w:val="0"/>
        <w:spacing w:line="400" w:lineRule="exact"/>
        <w:ind w:firstLine="480" w:firstLineChars="200"/>
        <w:outlineLvl w:val="9"/>
        <w:rPr>
          <w:rFonts w:hint="eastAsia" w:ascii="宋体" w:hAnsi="宋体" w:eastAsia="宋体" w:cs="宋体"/>
          <w:color w:val="000000"/>
          <w:sz w:val="24"/>
          <w:szCs w:val="24"/>
        </w:rPr>
      </w:pPr>
      <w:r>
        <w:rPr>
          <w:rFonts w:hint="eastAsia" w:ascii="宋体" w:hAnsi="宋体" w:eastAsia="宋体" w:cs="宋体"/>
          <w:color w:val="000000"/>
          <w:sz w:val="24"/>
          <w:szCs w:val="24"/>
        </w:rPr>
        <w:t>中标人应按照采购人指定的地点进行安装调试；</w:t>
      </w:r>
    </w:p>
    <w:p>
      <w:pPr>
        <w:pStyle w:val="56"/>
        <w:tabs>
          <w:tab w:val="left" w:pos="3438"/>
        </w:tabs>
        <w:adjustRightInd w:val="0"/>
        <w:snapToGrid w:val="0"/>
        <w:spacing w:line="400" w:lineRule="exact"/>
        <w:outlineLvl w:val="9"/>
        <w:rPr>
          <w:rFonts w:hint="eastAsia" w:ascii="宋体" w:hAnsi="宋体" w:eastAsia="宋体" w:cs="宋体"/>
          <w:color w:val="000000"/>
          <w:sz w:val="24"/>
          <w:szCs w:val="24"/>
        </w:rPr>
      </w:pPr>
      <w:r>
        <w:rPr>
          <w:rFonts w:hint="eastAsia" w:ascii="宋体" w:hAnsi="宋体" w:eastAsia="宋体" w:cs="宋体"/>
          <w:color w:val="000000"/>
          <w:sz w:val="24"/>
          <w:szCs w:val="24"/>
        </w:rPr>
        <w:t xml:space="preserve">    安装调测时使用的工具、设备由中标方提供。双方应协商制定工程进度表，中标方负责按工程进度表进行施工；</w:t>
      </w:r>
    </w:p>
    <w:p>
      <w:pPr>
        <w:spacing w:line="400" w:lineRule="exact"/>
        <w:ind w:firstLine="480" w:firstLineChars="200"/>
        <w:rPr>
          <w:rFonts w:hint="eastAsia" w:ascii="宋体" w:hAnsi="宋体" w:eastAsia="宋体" w:cs="宋体"/>
          <w:b/>
          <w:color w:val="000000"/>
          <w:sz w:val="24"/>
          <w:szCs w:val="24"/>
        </w:rPr>
      </w:pPr>
      <w:r>
        <w:rPr>
          <w:rFonts w:hint="eastAsia" w:ascii="宋体" w:hAnsi="宋体" w:eastAsia="宋体" w:cs="宋体"/>
          <w:color w:val="000000"/>
          <w:sz w:val="24"/>
          <w:szCs w:val="24"/>
        </w:rPr>
        <w:t>设备调试由中标方负责，中标方调试前应提出完整的调试计划并经采购人确认，包括设备调试的内容、项目、指标、方法和进度；并提供相应的仪器和工具。中标方有责任对采购人的技术人员提出的问题做出解答。调试应进行详细记录，系统调试结束后，由中标方技术人员签字后交给采购人验收。</w:t>
      </w:r>
    </w:p>
    <w:p>
      <w:pPr>
        <w:spacing w:line="400" w:lineRule="exact"/>
        <w:rPr>
          <w:rFonts w:hint="eastAsia" w:ascii="宋体" w:hAnsi="宋体" w:eastAsia="宋体" w:cs="宋体"/>
          <w:b/>
          <w:color w:val="000000"/>
          <w:sz w:val="24"/>
          <w:szCs w:val="24"/>
        </w:rPr>
      </w:pPr>
      <w:r>
        <w:rPr>
          <w:rFonts w:hint="eastAsia" w:ascii="宋体" w:hAnsi="宋体" w:eastAsia="宋体" w:cs="宋体"/>
          <w:b/>
          <w:bCs/>
          <w:color w:val="000000"/>
          <w:sz w:val="24"/>
          <w:szCs w:val="24"/>
          <w:lang w:eastAsia="zh-CN"/>
        </w:rPr>
        <w:t>五</w:t>
      </w:r>
      <w:r>
        <w:rPr>
          <w:rFonts w:hint="eastAsia" w:ascii="宋体" w:hAnsi="宋体" w:eastAsia="宋体" w:cs="宋体"/>
          <w:b/>
          <w:bCs/>
          <w:color w:val="000000"/>
          <w:sz w:val="24"/>
          <w:szCs w:val="24"/>
        </w:rPr>
        <w:t>、 验收</w:t>
      </w:r>
      <w:r>
        <w:rPr>
          <w:rFonts w:hint="eastAsia" w:ascii="宋体" w:hAnsi="宋体" w:eastAsia="宋体" w:cs="宋体"/>
          <w:b/>
          <w:color w:val="000000"/>
          <w:sz w:val="24"/>
          <w:szCs w:val="24"/>
        </w:rPr>
        <w:t>条件</w:t>
      </w:r>
    </w:p>
    <w:p>
      <w:pPr>
        <w:tabs>
          <w:tab w:val="left" w:pos="1134"/>
        </w:tabs>
        <w:spacing w:line="400" w:lineRule="exact"/>
        <w:rPr>
          <w:rFonts w:hint="eastAsia" w:ascii="宋体" w:hAnsi="宋体" w:eastAsia="宋体" w:cs="宋体"/>
          <w:color w:val="000000"/>
          <w:sz w:val="24"/>
          <w:szCs w:val="24"/>
        </w:rPr>
      </w:pPr>
      <w:r>
        <w:rPr>
          <w:rFonts w:hint="eastAsia" w:ascii="宋体" w:hAnsi="宋体" w:eastAsia="宋体" w:cs="宋体"/>
          <w:color w:val="000000"/>
          <w:sz w:val="24"/>
          <w:szCs w:val="24"/>
        </w:rPr>
        <w:t>1．验收时中标人代表必须在场，采购人将根据</w:t>
      </w:r>
      <w:r>
        <w:rPr>
          <w:rFonts w:hint="eastAsia" w:ascii="宋体" w:hAnsi="宋体" w:eastAsia="宋体" w:cs="宋体"/>
          <w:color w:val="000000"/>
          <w:sz w:val="24"/>
          <w:szCs w:val="24"/>
          <w:lang w:eastAsia="zh-CN"/>
        </w:rPr>
        <w:t>单一来源采购</w:t>
      </w:r>
      <w:r>
        <w:rPr>
          <w:rFonts w:hint="eastAsia" w:ascii="宋体" w:hAnsi="宋体" w:eastAsia="宋体" w:cs="宋体"/>
          <w:color w:val="000000"/>
          <w:sz w:val="24"/>
          <w:szCs w:val="24"/>
        </w:rPr>
        <w:t>文件要求、中标人所供货物的规格和产品标准及我国相关技术规范和技术标准进行验收。</w:t>
      </w:r>
    </w:p>
    <w:p>
      <w:pPr>
        <w:tabs>
          <w:tab w:val="left" w:pos="1134"/>
        </w:tabs>
        <w:spacing w:line="400" w:lineRule="exact"/>
        <w:rPr>
          <w:rFonts w:hint="eastAsia" w:ascii="宋体" w:hAnsi="宋体" w:eastAsia="宋体" w:cs="宋体"/>
          <w:color w:val="000000"/>
          <w:sz w:val="24"/>
          <w:szCs w:val="24"/>
        </w:rPr>
      </w:pPr>
      <w:r>
        <w:rPr>
          <w:rFonts w:hint="eastAsia" w:ascii="宋体" w:hAnsi="宋体" w:eastAsia="宋体" w:cs="宋体"/>
          <w:color w:val="000000"/>
          <w:sz w:val="24"/>
          <w:szCs w:val="24"/>
        </w:rPr>
        <w:t>2．结构、外观、制造、装配材料及工艺要求应符合采购要求及投标文件承诺，采购人在验收时如发现不符合采购要求的，采购人有权要求中标人进行换货或退货。</w:t>
      </w:r>
    </w:p>
    <w:p>
      <w:pPr>
        <w:tabs>
          <w:tab w:val="left" w:pos="1134"/>
        </w:tabs>
        <w:spacing w:line="400" w:lineRule="exact"/>
        <w:rPr>
          <w:rFonts w:hint="eastAsia" w:ascii="宋体" w:hAnsi="宋体" w:eastAsia="宋体" w:cs="宋体"/>
          <w:color w:val="000000"/>
          <w:sz w:val="24"/>
          <w:szCs w:val="24"/>
        </w:rPr>
      </w:pPr>
      <w:r>
        <w:rPr>
          <w:rFonts w:hint="eastAsia" w:ascii="宋体" w:hAnsi="宋体" w:eastAsia="宋体" w:cs="宋体"/>
          <w:color w:val="000000"/>
          <w:sz w:val="24"/>
          <w:szCs w:val="24"/>
        </w:rPr>
        <w:t>3．在采购人</w:t>
      </w:r>
      <w:r>
        <w:rPr>
          <w:rFonts w:hint="eastAsia" w:ascii="宋体" w:hAnsi="宋体" w:eastAsia="宋体" w:cs="宋体"/>
          <w:bCs/>
          <w:color w:val="000000"/>
          <w:sz w:val="24"/>
          <w:szCs w:val="24"/>
        </w:rPr>
        <w:t>安装现场进行最终检验所发生的一切费用由中标人承担。</w:t>
      </w:r>
    </w:p>
    <w:p>
      <w:pPr>
        <w:spacing w:line="400" w:lineRule="exact"/>
        <w:rPr>
          <w:rFonts w:hint="eastAsia" w:ascii="宋体" w:hAnsi="宋体" w:eastAsia="宋体" w:cs="宋体"/>
          <w:b/>
          <w:bCs/>
          <w:color w:val="000000"/>
          <w:sz w:val="24"/>
          <w:szCs w:val="24"/>
        </w:rPr>
      </w:pPr>
      <w:r>
        <w:rPr>
          <w:rFonts w:hint="eastAsia" w:ascii="宋体" w:hAnsi="宋体" w:eastAsia="宋体" w:cs="宋体"/>
          <w:b/>
          <w:color w:val="000000"/>
          <w:sz w:val="24"/>
          <w:szCs w:val="24"/>
          <w:lang w:eastAsia="zh-CN"/>
        </w:rPr>
        <w:t>六</w:t>
      </w:r>
      <w:r>
        <w:rPr>
          <w:rFonts w:hint="eastAsia" w:ascii="宋体" w:hAnsi="宋体" w:eastAsia="宋体" w:cs="宋体"/>
          <w:b/>
          <w:color w:val="000000"/>
          <w:sz w:val="24"/>
          <w:szCs w:val="24"/>
        </w:rPr>
        <w:t>、付款方式</w:t>
      </w:r>
    </w:p>
    <w:p>
      <w:pPr>
        <w:spacing w:line="400" w:lineRule="exact"/>
        <w:ind w:firstLine="472" w:firstLineChars="196"/>
        <w:rPr>
          <w:rFonts w:hint="eastAsia" w:ascii="宋体" w:hAnsi="宋体" w:eastAsia="宋体" w:cs="宋体"/>
          <w:color w:val="auto"/>
          <w:sz w:val="24"/>
          <w:szCs w:val="24"/>
        </w:rPr>
      </w:pPr>
      <w:r>
        <w:rPr>
          <w:rFonts w:hint="eastAsia" w:ascii="宋体" w:hAnsi="宋体" w:eastAsia="宋体" w:cs="宋体"/>
          <w:b/>
          <w:color w:val="000000"/>
          <w:sz w:val="24"/>
          <w:szCs w:val="24"/>
        </w:rPr>
        <w:t>货到安装并验收合格后付款，招标人不接受需要支付预付款的投标报价。本批招标货物的付款条件为招标人验收合格后付货款的9</w:t>
      </w:r>
      <w:r>
        <w:rPr>
          <w:rFonts w:hint="eastAsia" w:ascii="宋体" w:hAnsi="宋体" w:eastAsia="宋体" w:cs="宋体"/>
          <w:b/>
          <w:color w:val="000000"/>
          <w:sz w:val="24"/>
          <w:szCs w:val="24"/>
          <w:lang w:val="en-US" w:eastAsia="zh-CN"/>
        </w:rPr>
        <w:t>5</w:t>
      </w:r>
      <w:r>
        <w:rPr>
          <w:rFonts w:hint="eastAsia" w:ascii="宋体" w:hAnsi="宋体" w:eastAsia="宋体" w:cs="宋体"/>
          <w:b/>
          <w:color w:val="000000"/>
          <w:sz w:val="24"/>
          <w:szCs w:val="24"/>
        </w:rPr>
        <w:t>％，余款在</w:t>
      </w:r>
      <w:r>
        <w:rPr>
          <w:rFonts w:hint="eastAsia" w:ascii="宋体" w:hAnsi="宋体" w:eastAsia="宋体" w:cs="宋体"/>
          <w:b/>
          <w:bCs/>
          <w:color w:val="000000"/>
          <w:sz w:val="24"/>
          <w:szCs w:val="24"/>
        </w:rPr>
        <w:t>质保期</w:t>
      </w:r>
      <w:r>
        <w:rPr>
          <w:rFonts w:hint="eastAsia" w:ascii="宋体" w:hAnsi="宋体" w:eastAsia="宋体" w:cs="宋体"/>
          <w:b/>
          <w:color w:val="000000"/>
          <w:sz w:val="24"/>
          <w:szCs w:val="24"/>
        </w:rPr>
        <w:t>满后且无未了事宜时付清。</w:t>
      </w:r>
    </w:p>
    <w:p>
      <w:pPr>
        <w:pStyle w:val="28"/>
        <w:keepNext w:val="0"/>
        <w:keepLines w:val="0"/>
        <w:widowControl/>
        <w:suppressLineNumbers w:val="0"/>
        <w:spacing w:before="75" w:beforeAutospacing="0" w:after="75" w:afterAutospacing="0" w:line="360" w:lineRule="auto"/>
        <w:ind w:right="0" w:firstLine="480" w:firstLineChars="200"/>
        <w:rPr>
          <w:rFonts w:hint="eastAsia" w:ascii="宋体" w:hAnsi="宋体" w:eastAsia="宋体" w:cs="宋体"/>
          <w:b w:val="0"/>
          <w:i w:val="0"/>
          <w:caps w:val="0"/>
          <w:color w:val="auto"/>
          <w:spacing w:val="0"/>
          <w:sz w:val="24"/>
          <w:szCs w:val="24"/>
        </w:rPr>
      </w:pPr>
    </w:p>
    <w:p>
      <w:pPr>
        <w:spacing w:line="400" w:lineRule="exact"/>
        <w:ind w:firstLine="480"/>
        <w:jc w:val="center"/>
        <w:rPr>
          <w:rFonts w:hint="eastAsia" w:ascii="宋体" w:hAnsi="宋体"/>
          <w:b/>
          <w:bCs/>
          <w:color w:val="auto"/>
          <w:sz w:val="36"/>
        </w:rPr>
      </w:pPr>
    </w:p>
    <w:p>
      <w:pPr>
        <w:spacing w:line="400" w:lineRule="exact"/>
        <w:ind w:firstLine="480"/>
        <w:jc w:val="center"/>
        <w:rPr>
          <w:rFonts w:hint="eastAsia" w:ascii="宋体" w:hAnsi="宋体"/>
          <w:b/>
          <w:bCs/>
          <w:color w:val="auto"/>
          <w:sz w:val="36"/>
        </w:rPr>
      </w:pPr>
    </w:p>
    <w:p>
      <w:pPr>
        <w:spacing w:line="400" w:lineRule="exact"/>
        <w:ind w:firstLine="480"/>
        <w:jc w:val="center"/>
        <w:rPr>
          <w:rFonts w:hint="eastAsia" w:ascii="宋体" w:hAnsi="宋体"/>
          <w:b/>
          <w:bCs/>
          <w:color w:val="auto"/>
          <w:sz w:val="36"/>
        </w:rPr>
      </w:pPr>
    </w:p>
    <w:p>
      <w:pPr>
        <w:spacing w:line="400" w:lineRule="exact"/>
        <w:ind w:firstLine="480"/>
        <w:jc w:val="center"/>
        <w:rPr>
          <w:rFonts w:hint="eastAsia" w:ascii="宋体" w:hAnsi="宋体"/>
          <w:b/>
          <w:bCs/>
          <w:color w:val="auto"/>
          <w:sz w:val="36"/>
        </w:rPr>
      </w:pPr>
    </w:p>
    <w:p>
      <w:pPr>
        <w:spacing w:line="400" w:lineRule="exact"/>
        <w:ind w:firstLine="480"/>
        <w:jc w:val="center"/>
        <w:rPr>
          <w:rFonts w:hint="eastAsia" w:ascii="宋体" w:hAnsi="宋体"/>
          <w:b/>
          <w:bCs/>
          <w:color w:val="auto"/>
          <w:sz w:val="36"/>
        </w:rPr>
      </w:pPr>
    </w:p>
    <w:p>
      <w:pPr>
        <w:spacing w:line="400" w:lineRule="exact"/>
        <w:ind w:firstLine="480"/>
        <w:jc w:val="center"/>
        <w:rPr>
          <w:rFonts w:hint="eastAsia" w:ascii="宋体" w:hAnsi="宋体"/>
          <w:b/>
          <w:bCs/>
          <w:color w:val="auto"/>
          <w:sz w:val="36"/>
        </w:rPr>
      </w:pPr>
    </w:p>
    <w:p>
      <w:pPr>
        <w:spacing w:line="400" w:lineRule="exact"/>
        <w:ind w:firstLine="480"/>
        <w:jc w:val="center"/>
        <w:rPr>
          <w:rFonts w:hint="eastAsia" w:ascii="宋体" w:hAnsi="宋体"/>
          <w:b/>
          <w:bCs/>
          <w:color w:val="auto"/>
          <w:sz w:val="36"/>
        </w:rPr>
      </w:pPr>
    </w:p>
    <w:p>
      <w:pPr>
        <w:spacing w:line="400" w:lineRule="exact"/>
        <w:ind w:firstLine="480"/>
        <w:jc w:val="center"/>
        <w:rPr>
          <w:rFonts w:hint="eastAsia" w:ascii="宋体" w:hAnsi="宋体"/>
          <w:b/>
          <w:bCs/>
          <w:color w:val="auto"/>
          <w:sz w:val="36"/>
        </w:rPr>
      </w:pPr>
    </w:p>
    <w:p>
      <w:pPr>
        <w:spacing w:line="400" w:lineRule="exact"/>
        <w:ind w:firstLine="480"/>
        <w:jc w:val="center"/>
        <w:rPr>
          <w:rFonts w:hint="eastAsia" w:ascii="宋体" w:hAnsi="宋体"/>
          <w:b/>
          <w:bCs/>
          <w:color w:val="auto"/>
          <w:sz w:val="36"/>
        </w:rPr>
      </w:pPr>
    </w:p>
    <w:p>
      <w:pPr>
        <w:spacing w:line="400" w:lineRule="exact"/>
        <w:ind w:firstLine="480"/>
        <w:jc w:val="center"/>
        <w:rPr>
          <w:rFonts w:hint="eastAsia" w:ascii="宋体" w:hAnsi="宋体"/>
          <w:b/>
          <w:bCs/>
          <w:color w:val="auto"/>
          <w:sz w:val="36"/>
        </w:rPr>
      </w:pPr>
    </w:p>
    <w:p>
      <w:pPr>
        <w:spacing w:line="400" w:lineRule="exact"/>
        <w:ind w:firstLine="480"/>
        <w:jc w:val="center"/>
        <w:rPr>
          <w:rFonts w:hint="eastAsia" w:ascii="宋体" w:hAnsi="宋体"/>
          <w:b/>
          <w:bCs/>
          <w:color w:val="auto"/>
          <w:sz w:val="36"/>
        </w:rPr>
      </w:pPr>
    </w:p>
    <w:p>
      <w:pPr>
        <w:spacing w:line="400" w:lineRule="exact"/>
        <w:ind w:firstLine="480"/>
        <w:jc w:val="center"/>
        <w:rPr>
          <w:rFonts w:hint="eastAsia" w:ascii="宋体" w:hAnsi="宋体"/>
          <w:b/>
          <w:bCs/>
          <w:color w:val="auto"/>
          <w:sz w:val="36"/>
        </w:rPr>
      </w:pPr>
    </w:p>
    <w:p>
      <w:pPr>
        <w:spacing w:line="400" w:lineRule="exact"/>
        <w:ind w:firstLine="480"/>
        <w:jc w:val="center"/>
        <w:rPr>
          <w:rFonts w:hint="eastAsia" w:ascii="宋体" w:hAnsi="宋体"/>
          <w:b/>
          <w:bCs/>
          <w:color w:val="auto"/>
          <w:sz w:val="36"/>
        </w:rPr>
      </w:pPr>
    </w:p>
    <w:p>
      <w:pPr>
        <w:spacing w:line="400" w:lineRule="exact"/>
        <w:ind w:firstLine="480"/>
        <w:jc w:val="center"/>
        <w:rPr>
          <w:rFonts w:hint="eastAsia" w:ascii="宋体" w:hAnsi="宋体"/>
          <w:b/>
          <w:bCs/>
          <w:color w:val="auto"/>
          <w:sz w:val="36"/>
        </w:rPr>
      </w:pPr>
    </w:p>
    <w:p>
      <w:pPr>
        <w:spacing w:line="400" w:lineRule="exact"/>
        <w:ind w:firstLine="480"/>
        <w:jc w:val="center"/>
        <w:rPr>
          <w:rFonts w:hint="eastAsia" w:ascii="宋体" w:hAnsi="宋体"/>
          <w:b/>
          <w:bCs/>
          <w:color w:val="auto"/>
          <w:sz w:val="36"/>
        </w:rPr>
      </w:pPr>
    </w:p>
    <w:p>
      <w:pPr>
        <w:spacing w:line="400" w:lineRule="exact"/>
        <w:ind w:firstLine="480"/>
        <w:jc w:val="center"/>
        <w:rPr>
          <w:rFonts w:hint="eastAsia" w:ascii="宋体" w:hAnsi="宋体"/>
          <w:b/>
          <w:bCs/>
          <w:color w:val="auto"/>
          <w:sz w:val="36"/>
        </w:rPr>
      </w:pPr>
    </w:p>
    <w:p>
      <w:pPr>
        <w:spacing w:line="400" w:lineRule="exact"/>
        <w:ind w:firstLine="480"/>
        <w:jc w:val="center"/>
        <w:rPr>
          <w:rFonts w:hint="eastAsia" w:ascii="宋体" w:hAnsi="宋体"/>
          <w:b/>
          <w:bCs/>
          <w:color w:val="auto"/>
          <w:sz w:val="36"/>
        </w:rPr>
      </w:pPr>
    </w:p>
    <w:p>
      <w:pPr>
        <w:spacing w:line="400" w:lineRule="exact"/>
        <w:ind w:firstLine="480"/>
        <w:jc w:val="center"/>
        <w:rPr>
          <w:rFonts w:hint="eastAsia" w:ascii="宋体" w:hAnsi="宋体"/>
          <w:b/>
          <w:bCs/>
          <w:color w:val="auto"/>
          <w:sz w:val="36"/>
        </w:rPr>
      </w:pPr>
    </w:p>
    <w:p>
      <w:pPr>
        <w:spacing w:line="400" w:lineRule="exact"/>
        <w:ind w:firstLine="480"/>
        <w:jc w:val="center"/>
        <w:rPr>
          <w:rFonts w:hint="eastAsia" w:ascii="宋体" w:hAnsi="宋体"/>
          <w:b/>
          <w:bCs/>
          <w:color w:val="auto"/>
          <w:sz w:val="36"/>
        </w:rPr>
      </w:pPr>
    </w:p>
    <w:p>
      <w:pPr>
        <w:spacing w:line="400" w:lineRule="exact"/>
        <w:ind w:firstLine="480"/>
        <w:jc w:val="center"/>
        <w:rPr>
          <w:rFonts w:hint="eastAsia" w:ascii="宋体" w:hAnsi="宋体"/>
          <w:b/>
          <w:bCs/>
          <w:color w:val="auto"/>
          <w:sz w:val="36"/>
        </w:rPr>
      </w:pPr>
    </w:p>
    <w:p>
      <w:pPr>
        <w:spacing w:line="400" w:lineRule="exact"/>
        <w:ind w:firstLine="480"/>
        <w:jc w:val="center"/>
        <w:rPr>
          <w:rFonts w:hint="eastAsia" w:ascii="宋体" w:hAnsi="宋体"/>
          <w:b/>
          <w:bCs/>
          <w:color w:val="auto"/>
          <w:sz w:val="36"/>
        </w:rPr>
      </w:pPr>
    </w:p>
    <w:p>
      <w:pPr>
        <w:spacing w:line="400" w:lineRule="exact"/>
        <w:ind w:firstLine="480"/>
        <w:jc w:val="center"/>
        <w:rPr>
          <w:rFonts w:hint="eastAsia" w:ascii="宋体" w:hAnsi="宋体"/>
          <w:b/>
          <w:bCs/>
          <w:color w:val="auto"/>
          <w:sz w:val="36"/>
        </w:rPr>
      </w:pPr>
    </w:p>
    <w:p>
      <w:pPr>
        <w:spacing w:line="400" w:lineRule="exact"/>
        <w:ind w:firstLine="480"/>
        <w:jc w:val="center"/>
        <w:rPr>
          <w:rFonts w:ascii="宋体" w:hAnsi="宋体"/>
          <w:color w:val="auto"/>
          <w:sz w:val="24"/>
        </w:rPr>
      </w:pPr>
      <w:r>
        <w:rPr>
          <w:rFonts w:hint="eastAsia" w:ascii="宋体" w:hAnsi="宋体"/>
          <w:b/>
          <w:bCs/>
          <w:color w:val="auto"/>
          <w:sz w:val="36"/>
        </w:rPr>
        <w:t>第四章</w:t>
      </w:r>
      <w:r>
        <w:rPr>
          <w:rFonts w:hint="eastAsia" w:ascii="宋体" w:hAnsi="宋体"/>
          <w:b/>
          <w:color w:val="auto"/>
          <w:sz w:val="36"/>
        </w:rPr>
        <w:t xml:space="preserve">  合同主要条款</w:t>
      </w:r>
      <w:r>
        <w:rPr>
          <w:rFonts w:hint="eastAsia" w:ascii="宋体" w:hAnsi="宋体"/>
          <w:b/>
          <w:color w:val="auto"/>
          <w:sz w:val="36"/>
          <w:lang w:eastAsia="zh-CN"/>
        </w:rPr>
        <w:t>（参考文本</w:t>
      </w:r>
      <w:r>
        <w:rPr>
          <w:rFonts w:hint="eastAsia" w:ascii="宋体" w:hAnsi="宋体"/>
          <w:b/>
          <w:color w:val="auto"/>
          <w:sz w:val="36"/>
          <w:lang w:val="en-US" w:eastAsia="zh-CN"/>
        </w:rPr>
        <w:t>)</w:t>
      </w:r>
    </w:p>
    <w:p>
      <w:pPr>
        <w:spacing w:line="360" w:lineRule="auto"/>
        <w:rPr>
          <w:rFonts w:ascii="宋体" w:hAnsi="宋体"/>
          <w:b/>
          <w:color w:val="auto"/>
          <w:sz w:val="28"/>
          <w:szCs w:val="28"/>
        </w:rPr>
      </w:pPr>
    </w:p>
    <w:p>
      <w:pPr>
        <w:pStyle w:val="28"/>
        <w:keepNext w:val="0"/>
        <w:keepLines w:val="0"/>
        <w:widowControl/>
        <w:suppressLineNumbers w:val="0"/>
        <w:spacing w:beforeAutospacing="1" w:afterAutospacing="1"/>
        <w:jc w:val="left"/>
        <w:rPr>
          <w:color w:val="auto"/>
        </w:rPr>
      </w:pPr>
      <w:r>
        <w:rPr>
          <w:rFonts w:ascii="宋体" w:hAnsi="宋体" w:eastAsia="宋体" w:cs="宋体"/>
          <w:color w:val="auto"/>
        </w:rPr>
        <w:t>甲方：</w:t>
      </w:r>
    </w:p>
    <w:p>
      <w:pPr>
        <w:pStyle w:val="28"/>
        <w:keepNext w:val="0"/>
        <w:keepLines w:val="0"/>
        <w:widowControl/>
        <w:suppressLineNumbers w:val="0"/>
        <w:spacing w:beforeAutospacing="1" w:afterAutospacing="1"/>
        <w:rPr>
          <w:color w:val="auto"/>
        </w:rPr>
      </w:pPr>
      <w:r>
        <w:rPr>
          <w:rFonts w:hint="eastAsia" w:ascii="宋体" w:hAnsi="宋体" w:eastAsia="宋体" w:cs="宋体"/>
          <w:color w:val="auto"/>
        </w:rPr>
        <w:t>乙方： </w:t>
      </w:r>
    </w:p>
    <w:p>
      <w:pPr>
        <w:pStyle w:val="28"/>
        <w:keepNext w:val="0"/>
        <w:keepLines w:val="0"/>
        <w:widowControl/>
        <w:suppressLineNumbers w:val="0"/>
        <w:spacing w:beforeAutospacing="1" w:afterAutospacing="1"/>
        <w:ind w:left="0" w:firstLine="480"/>
        <w:rPr>
          <w:color w:val="auto"/>
        </w:rPr>
      </w:pPr>
      <w:r>
        <w:rPr>
          <w:rFonts w:hint="eastAsia" w:ascii="宋体" w:hAnsi="宋体" w:eastAsia="宋体" w:cs="宋体"/>
          <w:color w:val="auto"/>
        </w:rPr>
        <w:t>根据招标编号为</w:t>
      </w:r>
      <w:r>
        <w:rPr>
          <w:rFonts w:hint="eastAsia" w:ascii="宋体" w:hAnsi="宋体" w:cs="宋体"/>
          <w:b/>
          <w:color w:val="auto"/>
          <w:u w:val="single"/>
          <w:lang w:val="en-US" w:eastAsia="zh-CN"/>
        </w:rPr>
        <w:t xml:space="preserve">             </w:t>
      </w:r>
      <w:r>
        <w:rPr>
          <w:rFonts w:hint="eastAsia" w:ascii="宋体" w:hAnsi="宋体" w:eastAsia="宋体" w:cs="宋体"/>
          <w:color w:val="auto"/>
        </w:rPr>
        <w:t>的</w:t>
      </w:r>
      <w:r>
        <w:rPr>
          <w:rFonts w:hint="eastAsia" w:ascii="宋体" w:hAnsi="宋体" w:cs="宋体"/>
          <w:b/>
          <w:color w:val="auto"/>
          <w:u w:val="single"/>
          <w:lang w:val="en-US" w:eastAsia="zh-CN"/>
        </w:rPr>
        <w:t xml:space="preserve">            </w:t>
      </w:r>
      <w:r>
        <w:rPr>
          <w:rFonts w:hint="eastAsia" w:ascii="宋体" w:hAnsi="宋体" w:cs="宋体"/>
          <w:b/>
          <w:color w:val="auto"/>
          <w:lang w:val="en-US" w:eastAsia="zh-CN"/>
        </w:rPr>
        <w:t xml:space="preserve"> </w:t>
      </w:r>
      <w:r>
        <w:rPr>
          <w:rFonts w:hint="eastAsia" w:ascii="宋体" w:hAnsi="宋体" w:eastAsia="宋体" w:cs="宋体"/>
          <w:color w:val="auto"/>
        </w:rPr>
        <w:t>项目（以下简称：“本项目”）的招标结果，乙方为</w:t>
      </w:r>
      <w:r>
        <w:rPr>
          <w:rFonts w:hint="eastAsia" w:ascii="宋体" w:hAnsi="宋体" w:cs="宋体"/>
          <w:color w:val="auto"/>
          <w:lang w:eastAsia="zh-CN"/>
        </w:rPr>
        <w:t>成交供应商</w:t>
      </w:r>
      <w:r>
        <w:rPr>
          <w:rFonts w:hint="eastAsia" w:ascii="宋体" w:hAnsi="宋体" w:eastAsia="宋体" w:cs="宋体"/>
          <w:color w:val="auto"/>
        </w:rPr>
        <w:t>。现经甲乙双方友好协商，就以下事项达成一致并签订本合同：</w:t>
      </w:r>
    </w:p>
    <w:p>
      <w:pPr>
        <w:pStyle w:val="28"/>
        <w:keepNext w:val="0"/>
        <w:keepLines w:val="0"/>
        <w:widowControl/>
        <w:suppressLineNumbers w:val="0"/>
        <w:spacing w:beforeAutospacing="1" w:afterAutospacing="1"/>
        <w:ind w:left="0" w:firstLine="480"/>
        <w:rPr>
          <w:color w:val="auto"/>
        </w:rPr>
      </w:pPr>
      <w:r>
        <w:rPr>
          <w:color w:val="auto"/>
        </w:rPr>
        <w:t>1</w:t>
      </w:r>
      <w:r>
        <w:rPr>
          <w:rFonts w:hint="eastAsia" w:ascii="宋体" w:hAnsi="宋体" w:eastAsia="宋体" w:cs="宋体"/>
          <w:color w:val="auto"/>
        </w:rPr>
        <w:t>、下列合同文件是构成本合同不可分割的部分：</w:t>
      </w:r>
    </w:p>
    <w:p>
      <w:pPr>
        <w:pStyle w:val="28"/>
        <w:keepNext w:val="0"/>
        <w:keepLines w:val="0"/>
        <w:widowControl/>
        <w:suppressLineNumbers w:val="0"/>
        <w:spacing w:beforeAutospacing="1" w:afterAutospacing="1"/>
        <w:ind w:left="0" w:firstLine="480"/>
        <w:rPr>
          <w:color w:val="auto"/>
        </w:rPr>
      </w:pPr>
      <w:r>
        <w:rPr>
          <w:color w:val="auto"/>
        </w:rPr>
        <w:t>1.1</w:t>
      </w:r>
      <w:r>
        <w:rPr>
          <w:rFonts w:hint="eastAsia" w:ascii="宋体" w:hAnsi="宋体" w:eastAsia="宋体" w:cs="宋体"/>
          <w:color w:val="auto"/>
        </w:rPr>
        <w:t>合同条款；</w:t>
      </w:r>
    </w:p>
    <w:p>
      <w:pPr>
        <w:pStyle w:val="28"/>
        <w:keepNext w:val="0"/>
        <w:keepLines w:val="0"/>
        <w:widowControl/>
        <w:suppressLineNumbers w:val="0"/>
        <w:spacing w:beforeAutospacing="1" w:afterAutospacing="1"/>
        <w:ind w:left="0" w:firstLine="480"/>
        <w:rPr>
          <w:color w:val="auto"/>
        </w:rPr>
      </w:pPr>
      <w:r>
        <w:rPr>
          <w:color w:val="auto"/>
        </w:rPr>
        <w:t>1.2</w:t>
      </w:r>
      <w:r>
        <w:rPr>
          <w:rFonts w:hint="eastAsia" w:ascii="宋体" w:hAnsi="宋体" w:eastAsia="宋体" w:cs="宋体"/>
          <w:color w:val="auto"/>
        </w:rPr>
        <w:t>招标文件、乙方的</w:t>
      </w:r>
      <w:r>
        <w:rPr>
          <w:rFonts w:hint="eastAsia" w:ascii="宋体" w:hAnsi="宋体" w:cs="宋体"/>
          <w:color w:val="auto"/>
          <w:lang w:eastAsia="zh-CN"/>
        </w:rPr>
        <w:t>响应文件</w:t>
      </w:r>
      <w:r>
        <w:rPr>
          <w:rFonts w:hint="eastAsia" w:ascii="宋体" w:hAnsi="宋体" w:eastAsia="宋体" w:cs="宋体"/>
          <w:color w:val="auto"/>
        </w:rPr>
        <w:t>；</w:t>
      </w:r>
    </w:p>
    <w:p>
      <w:pPr>
        <w:pStyle w:val="28"/>
        <w:keepNext w:val="0"/>
        <w:keepLines w:val="0"/>
        <w:widowControl/>
        <w:suppressLineNumbers w:val="0"/>
        <w:spacing w:beforeAutospacing="1" w:afterAutospacing="1"/>
        <w:ind w:left="0" w:firstLine="480"/>
        <w:rPr>
          <w:color w:val="auto"/>
        </w:rPr>
      </w:pPr>
      <w:r>
        <w:rPr>
          <w:color w:val="auto"/>
        </w:rPr>
        <w:t>1.3</w:t>
      </w:r>
      <w:r>
        <w:rPr>
          <w:rFonts w:hint="eastAsia" w:ascii="宋体" w:hAnsi="宋体" w:eastAsia="宋体" w:cs="宋体"/>
          <w:color w:val="auto"/>
        </w:rPr>
        <w:t>其他文件或材料：。</w:t>
      </w:r>
    </w:p>
    <w:p>
      <w:pPr>
        <w:pStyle w:val="28"/>
        <w:keepNext w:val="0"/>
        <w:keepLines w:val="0"/>
        <w:widowControl/>
        <w:numPr>
          <w:ilvl w:val="0"/>
          <w:numId w:val="5"/>
        </w:numPr>
        <w:suppressLineNumbers w:val="0"/>
        <w:spacing w:beforeAutospacing="1" w:afterAutospacing="1"/>
        <w:ind w:left="0" w:firstLine="480"/>
        <w:rPr>
          <w:rFonts w:hint="eastAsia" w:ascii="宋体" w:hAnsi="宋体" w:eastAsia="宋体" w:cs="宋体"/>
          <w:color w:val="auto"/>
        </w:rPr>
      </w:pPr>
      <w:r>
        <w:rPr>
          <w:rFonts w:hint="eastAsia" w:ascii="宋体" w:hAnsi="宋体" w:eastAsia="宋体" w:cs="宋体"/>
          <w:color w:val="auto"/>
        </w:rPr>
        <w:t>合同标的</w:t>
      </w:r>
    </w:p>
    <w:p>
      <w:pPr>
        <w:pStyle w:val="28"/>
        <w:keepNext w:val="0"/>
        <w:keepLines w:val="0"/>
        <w:widowControl/>
        <w:numPr>
          <w:ilvl w:val="0"/>
          <w:numId w:val="0"/>
        </w:numPr>
        <w:suppressLineNumbers w:val="0"/>
        <w:spacing w:beforeAutospacing="1" w:afterAutospacing="1"/>
        <w:ind w:left="480" w:leftChars="0"/>
        <w:rPr>
          <w:color w:val="auto"/>
        </w:rPr>
      </w:pPr>
      <w:r>
        <w:rPr>
          <w:color w:val="auto"/>
        </w:rPr>
        <w:t>3</w:t>
      </w:r>
      <w:r>
        <w:rPr>
          <w:rFonts w:hint="eastAsia" w:ascii="宋体" w:hAnsi="宋体" w:eastAsia="宋体" w:cs="宋体"/>
          <w:color w:val="auto"/>
        </w:rPr>
        <w:t>、合同总金额</w:t>
      </w:r>
    </w:p>
    <w:p>
      <w:pPr>
        <w:pStyle w:val="28"/>
        <w:keepNext w:val="0"/>
        <w:keepLines w:val="0"/>
        <w:widowControl/>
        <w:suppressLineNumbers w:val="0"/>
        <w:spacing w:beforeAutospacing="1" w:afterAutospacing="1"/>
        <w:ind w:left="0" w:firstLine="480"/>
        <w:rPr>
          <w:color w:val="auto"/>
        </w:rPr>
      </w:pPr>
      <w:r>
        <w:rPr>
          <w:color w:val="auto"/>
        </w:rPr>
        <w:t>3.1</w:t>
      </w:r>
      <w:r>
        <w:rPr>
          <w:rFonts w:hint="eastAsia" w:ascii="宋体" w:hAnsi="宋体" w:eastAsia="宋体" w:cs="宋体"/>
          <w:color w:val="auto"/>
        </w:rPr>
        <w:t>合同总金额为人民币大写：</w:t>
      </w:r>
      <w:r>
        <w:rPr>
          <w:rFonts w:hint="eastAsia" w:ascii="宋体" w:hAnsi="宋体" w:cs="宋体"/>
          <w:b/>
          <w:color w:val="auto"/>
          <w:u w:val="single"/>
          <w:lang w:val="en-US" w:eastAsia="zh-CN"/>
        </w:rPr>
        <w:t xml:space="preserve">                </w:t>
      </w:r>
      <w:r>
        <w:rPr>
          <w:rFonts w:hint="eastAsia" w:ascii="宋体" w:hAnsi="宋体" w:eastAsia="宋体" w:cs="宋体"/>
          <w:color w:val="auto"/>
        </w:rPr>
        <w:t>。</w:t>
      </w:r>
    </w:p>
    <w:p>
      <w:pPr>
        <w:pStyle w:val="28"/>
        <w:keepNext w:val="0"/>
        <w:keepLines w:val="0"/>
        <w:widowControl/>
        <w:suppressLineNumbers w:val="0"/>
        <w:spacing w:beforeAutospacing="1" w:afterAutospacing="1"/>
        <w:ind w:left="0" w:firstLine="480"/>
        <w:rPr>
          <w:color w:val="auto"/>
        </w:rPr>
      </w:pPr>
      <w:r>
        <w:rPr>
          <w:color w:val="auto"/>
        </w:rPr>
        <w:t>4</w:t>
      </w:r>
      <w:r>
        <w:rPr>
          <w:rFonts w:hint="eastAsia" w:ascii="宋体" w:hAnsi="宋体" w:eastAsia="宋体" w:cs="宋体"/>
          <w:color w:val="auto"/>
        </w:rPr>
        <w:t>、合同标的交付时间、地点和条件</w:t>
      </w:r>
    </w:p>
    <w:p>
      <w:pPr>
        <w:pStyle w:val="28"/>
        <w:keepNext w:val="0"/>
        <w:keepLines w:val="0"/>
        <w:widowControl/>
        <w:suppressLineNumbers w:val="0"/>
        <w:spacing w:beforeAutospacing="1" w:afterAutospacing="1"/>
        <w:ind w:left="0" w:firstLine="480"/>
        <w:rPr>
          <w:color w:val="auto"/>
        </w:rPr>
      </w:pPr>
      <w:r>
        <w:rPr>
          <w:color w:val="auto"/>
        </w:rPr>
        <w:t>4.1</w:t>
      </w:r>
      <w:r>
        <w:rPr>
          <w:rFonts w:hint="eastAsia" w:ascii="宋体" w:hAnsi="宋体" w:eastAsia="宋体" w:cs="宋体"/>
          <w:color w:val="auto"/>
        </w:rPr>
        <w:t>交付时间：</w:t>
      </w:r>
      <w:r>
        <w:rPr>
          <w:rFonts w:hint="eastAsia" w:ascii="宋体" w:hAnsi="宋体" w:cs="宋体"/>
          <w:b/>
          <w:color w:val="auto"/>
          <w:u w:val="single"/>
          <w:lang w:val="en-US" w:eastAsia="zh-CN"/>
        </w:rPr>
        <w:t xml:space="preserve">                </w:t>
      </w:r>
      <w:r>
        <w:rPr>
          <w:rFonts w:hint="eastAsia" w:ascii="宋体" w:hAnsi="宋体" w:eastAsia="宋体" w:cs="宋体"/>
          <w:color w:val="auto"/>
        </w:rPr>
        <w:t>；</w:t>
      </w:r>
    </w:p>
    <w:p>
      <w:pPr>
        <w:pStyle w:val="28"/>
        <w:keepNext w:val="0"/>
        <w:keepLines w:val="0"/>
        <w:widowControl/>
        <w:suppressLineNumbers w:val="0"/>
        <w:spacing w:beforeAutospacing="1" w:afterAutospacing="1"/>
        <w:ind w:left="0" w:firstLine="480"/>
        <w:rPr>
          <w:color w:val="auto"/>
        </w:rPr>
      </w:pPr>
      <w:r>
        <w:rPr>
          <w:color w:val="auto"/>
        </w:rPr>
        <w:t>4.2</w:t>
      </w:r>
      <w:r>
        <w:rPr>
          <w:rFonts w:hint="eastAsia" w:ascii="宋体" w:hAnsi="宋体" w:eastAsia="宋体" w:cs="宋体"/>
          <w:color w:val="auto"/>
        </w:rPr>
        <w:t>交付地点：</w:t>
      </w:r>
      <w:r>
        <w:rPr>
          <w:rFonts w:hint="eastAsia" w:ascii="宋体" w:hAnsi="宋体" w:cs="宋体"/>
          <w:b/>
          <w:color w:val="auto"/>
          <w:u w:val="single"/>
          <w:lang w:val="en-US" w:eastAsia="zh-CN"/>
        </w:rPr>
        <w:t xml:space="preserve">                </w:t>
      </w:r>
      <w:r>
        <w:rPr>
          <w:rFonts w:hint="eastAsia" w:ascii="宋体" w:hAnsi="宋体" w:eastAsia="宋体" w:cs="宋体"/>
          <w:color w:val="auto"/>
        </w:rPr>
        <w:t>；</w:t>
      </w:r>
    </w:p>
    <w:p>
      <w:pPr>
        <w:pStyle w:val="28"/>
        <w:keepNext w:val="0"/>
        <w:keepLines w:val="0"/>
        <w:widowControl/>
        <w:suppressLineNumbers w:val="0"/>
        <w:spacing w:beforeAutospacing="1" w:afterAutospacing="1"/>
        <w:ind w:left="0" w:firstLine="480"/>
        <w:rPr>
          <w:color w:val="auto"/>
        </w:rPr>
      </w:pPr>
      <w:r>
        <w:rPr>
          <w:color w:val="auto"/>
        </w:rPr>
        <w:t>4.3</w:t>
      </w:r>
      <w:r>
        <w:rPr>
          <w:rFonts w:hint="eastAsia" w:ascii="宋体" w:hAnsi="宋体" w:eastAsia="宋体" w:cs="宋体"/>
          <w:color w:val="auto"/>
        </w:rPr>
        <w:t>交付条件：。</w:t>
      </w:r>
    </w:p>
    <w:p>
      <w:pPr>
        <w:pStyle w:val="28"/>
        <w:keepNext w:val="0"/>
        <w:keepLines w:val="0"/>
        <w:widowControl/>
        <w:suppressLineNumbers w:val="0"/>
        <w:spacing w:beforeAutospacing="1" w:afterAutospacing="1"/>
        <w:ind w:left="0" w:firstLine="480"/>
        <w:rPr>
          <w:color w:val="auto"/>
        </w:rPr>
      </w:pPr>
      <w:r>
        <w:rPr>
          <w:color w:val="auto"/>
        </w:rPr>
        <w:t>5</w:t>
      </w:r>
      <w:r>
        <w:rPr>
          <w:rFonts w:hint="eastAsia" w:ascii="宋体" w:hAnsi="宋体" w:eastAsia="宋体" w:cs="宋体"/>
          <w:color w:val="auto"/>
        </w:rPr>
        <w:t>、合同标的应符合招标文件、乙方</w:t>
      </w:r>
      <w:r>
        <w:rPr>
          <w:rFonts w:hint="eastAsia" w:ascii="宋体" w:hAnsi="宋体" w:cs="宋体"/>
          <w:color w:val="auto"/>
          <w:lang w:eastAsia="zh-CN"/>
        </w:rPr>
        <w:t>响应文件</w:t>
      </w:r>
      <w:r>
        <w:rPr>
          <w:rFonts w:hint="eastAsia" w:ascii="宋体" w:hAnsi="宋体" w:eastAsia="宋体" w:cs="宋体"/>
          <w:color w:val="auto"/>
        </w:rPr>
        <w:t>的规定或约定，具体如下：</w:t>
      </w:r>
    </w:p>
    <w:p>
      <w:pPr>
        <w:pStyle w:val="28"/>
        <w:keepNext w:val="0"/>
        <w:keepLines w:val="0"/>
        <w:widowControl/>
        <w:suppressLineNumbers w:val="0"/>
        <w:spacing w:beforeAutospacing="1" w:afterAutospacing="1"/>
        <w:ind w:left="0" w:firstLine="480"/>
        <w:rPr>
          <w:color w:val="auto"/>
        </w:rPr>
      </w:pPr>
      <w:r>
        <w:rPr>
          <w:color w:val="auto"/>
        </w:rPr>
        <w:t>6</w:t>
      </w:r>
      <w:r>
        <w:rPr>
          <w:rFonts w:hint="eastAsia" w:ascii="宋体" w:hAnsi="宋体" w:eastAsia="宋体" w:cs="宋体"/>
          <w:color w:val="auto"/>
        </w:rPr>
        <w:t>、验收</w:t>
      </w:r>
    </w:p>
    <w:p>
      <w:pPr>
        <w:pStyle w:val="28"/>
        <w:keepNext w:val="0"/>
        <w:keepLines w:val="0"/>
        <w:widowControl/>
        <w:suppressLineNumbers w:val="0"/>
        <w:spacing w:beforeAutospacing="1" w:afterAutospacing="1"/>
        <w:ind w:left="0" w:firstLine="480"/>
        <w:rPr>
          <w:color w:val="auto"/>
        </w:rPr>
      </w:pPr>
      <w:r>
        <w:rPr>
          <w:color w:val="auto"/>
        </w:rPr>
        <w:t>6.1</w:t>
      </w:r>
      <w:r>
        <w:rPr>
          <w:rFonts w:hint="eastAsia" w:ascii="宋体" w:hAnsi="宋体" w:eastAsia="宋体" w:cs="宋体"/>
          <w:color w:val="auto"/>
        </w:rPr>
        <w:t>验收应按照招标文件、乙方</w:t>
      </w:r>
      <w:r>
        <w:rPr>
          <w:rFonts w:hint="eastAsia" w:ascii="宋体" w:hAnsi="宋体" w:cs="宋体"/>
          <w:color w:val="auto"/>
          <w:lang w:eastAsia="zh-CN"/>
        </w:rPr>
        <w:t>响应文件</w:t>
      </w:r>
      <w:r>
        <w:rPr>
          <w:rFonts w:hint="eastAsia" w:ascii="宋体" w:hAnsi="宋体" w:eastAsia="宋体" w:cs="宋体"/>
          <w:color w:val="auto"/>
        </w:rPr>
        <w:t>的规定或约定进行，具体如下：</w:t>
      </w:r>
    </w:p>
    <w:p>
      <w:pPr>
        <w:pStyle w:val="28"/>
        <w:keepNext w:val="0"/>
        <w:keepLines w:val="0"/>
        <w:widowControl/>
        <w:suppressLineNumbers w:val="0"/>
        <w:spacing w:beforeAutospacing="1" w:afterAutospacing="1"/>
        <w:ind w:left="0" w:firstLine="480"/>
        <w:rPr>
          <w:color w:val="auto"/>
        </w:rPr>
      </w:pPr>
      <w:r>
        <w:rPr>
          <w:color w:val="auto"/>
        </w:rPr>
        <w:t>6.2</w:t>
      </w:r>
      <w:r>
        <w:rPr>
          <w:rFonts w:hint="eastAsia" w:ascii="宋体" w:hAnsi="宋体" w:eastAsia="宋体" w:cs="宋体"/>
          <w:color w:val="auto"/>
        </w:rPr>
        <w:t>本项目是否邀请其他</w:t>
      </w:r>
      <w:r>
        <w:rPr>
          <w:rFonts w:hint="eastAsia" w:ascii="宋体" w:hAnsi="宋体" w:cs="宋体"/>
          <w:color w:val="auto"/>
          <w:lang w:eastAsia="zh-CN"/>
        </w:rPr>
        <w:t>供应商</w:t>
      </w:r>
      <w:r>
        <w:rPr>
          <w:rFonts w:hint="eastAsia" w:ascii="宋体" w:hAnsi="宋体" w:eastAsia="宋体" w:cs="宋体"/>
          <w:color w:val="auto"/>
        </w:rPr>
        <w:t>参与验收：</w:t>
      </w:r>
    </w:p>
    <w:p>
      <w:pPr>
        <w:keepNext w:val="0"/>
        <w:keepLines w:val="0"/>
        <w:widowControl/>
        <w:suppressLineNumbers w:val="0"/>
        <w:jc w:val="left"/>
        <w:rPr>
          <w:color w:val="auto"/>
        </w:rPr>
      </w:pPr>
      <w:r>
        <w:rPr>
          <w:color w:val="auto"/>
        </w:rPr>
        <w:t>7</w:t>
      </w:r>
      <w:r>
        <w:rPr>
          <w:rFonts w:hint="eastAsia" w:ascii="宋体" w:hAnsi="宋体" w:eastAsia="宋体" w:cs="宋体"/>
          <w:color w:val="auto"/>
        </w:rPr>
        <w:t>、合同款项的支付应按照招标文件的规定进行，具体如下：</w:t>
      </w:r>
    </w:p>
    <w:p>
      <w:pPr>
        <w:pStyle w:val="28"/>
        <w:keepNext w:val="0"/>
        <w:keepLines w:val="0"/>
        <w:widowControl/>
        <w:suppressLineNumbers w:val="0"/>
        <w:spacing w:beforeAutospacing="1" w:afterAutospacing="1"/>
        <w:ind w:left="0" w:firstLine="480"/>
        <w:rPr>
          <w:color w:val="auto"/>
        </w:rPr>
      </w:pPr>
      <w:r>
        <w:rPr>
          <w:color w:val="auto"/>
        </w:rPr>
        <w:t>8</w:t>
      </w:r>
      <w:r>
        <w:rPr>
          <w:rFonts w:hint="eastAsia" w:ascii="宋体" w:hAnsi="宋体" w:eastAsia="宋体" w:cs="宋体"/>
          <w:color w:val="auto"/>
        </w:rPr>
        <w:t>、履约保证金</w:t>
      </w:r>
    </w:p>
    <w:p>
      <w:pPr>
        <w:pStyle w:val="28"/>
        <w:keepNext w:val="0"/>
        <w:keepLines w:val="0"/>
        <w:widowControl/>
        <w:suppressLineNumbers w:val="0"/>
        <w:spacing w:beforeAutospacing="1" w:afterAutospacing="1"/>
        <w:ind w:left="0" w:firstLine="480"/>
        <w:rPr>
          <w:color w:val="auto"/>
        </w:rPr>
      </w:pPr>
      <w:r>
        <w:rPr>
          <w:color w:val="auto"/>
        </w:rPr>
        <w:t>9</w:t>
      </w:r>
      <w:r>
        <w:rPr>
          <w:rFonts w:hint="eastAsia" w:ascii="宋体" w:hAnsi="宋体" w:eastAsia="宋体" w:cs="宋体"/>
          <w:color w:val="auto"/>
        </w:rPr>
        <w:t>、合同有效期</w:t>
      </w:r>
    </w:p>
    <w:p>
      <w:pPr>
        <w:pStyle w:val="28"/>
        <w:keepNext w:val="0"/>
        <w:keepLines w:val="0"/>
        <w:widowControl/>
        <w:suppressLineNumbers w:val="0"/>
        <w:spacing w:beforeAutospacing="1" w:afterAutospacing="1"/>
        <w:ind w:left="0" w:firstLine="480"/>
        <w:rPr>
          <w:color w:val="auto"/>
        </w:rPr>
      </w:pPr>
      <w:r>
        <w:rPr>
          <w:color w:val="auto"/>
        </w:rPr>
        <w:t>10</w:t>
      </w:r>
      <w:r>
        <w:rPr>
          <w:rFonts w:hint="eastAsia" w:ascii="宋体" w:hAnsi="宋体" w:eastAsia="宋体" w:cs="宋体"/>
          <w:color w:val="auto"/>
        </w:rPr>
        <w:t>、违约责任</w:t>
      </w:r>
    </w:p>
    <w:p>
      <w:pPr>
        <w:pStyle w:val="28"/>
        <w:keepNext w:val="0"/>
        <w:keepLines w:val="0"/>
        <w:widowControl/>
        <w:suppressLineNumbers w:val="0"/>
        <w:spacing w:beforeAutospacing="1" w:afterAutospacing="1"/>
        <w:ind w:left="0" w:firstLine="480"/>
        <w:rPr>
          <w:color w:val="auto"/>
        </w:rPr>
      </w:pPr>
      <w:r>
        <w:rPr>
          <w:color w:val="auto"/>
        </w:rPr>
        <w:t>11</w:t>
      </w:r>
      <w:r>
        <w:rPr>
          <w:rFonts w:hint="eastAsia" w:ascii="宋体" w:hAnsi="宋体" w:eastAsia="宋体" w:cs="宋体"/>
          <w:color w:val="auto"/>
        </w:rPr>
        <w:t>、知识产权</w:t>
      </w:r>
    </w:p>
    <w:p>
      <w:pPr>
        <w:pStyle w:val="28"/>
        <w:keepNext w:val="0"/>
        <w:keepLines w:val="0"/>
        <w:widowControl/>
        <w:suppressLineNumbers w:val="0"/>
        <w:spacing w:beforeAutospacing="1" w:afterAutospacing="1"/>
        <w:ind w:left="0" w:firstLine="480"/>
        <w:rPr>
          <w:color w:val="auto"/>
        </w:rPr>
      </w:pPr>
      <w:r>
        <w:rPr>
          <w:color w:val="auto"/>
        </w:rPr>
        <w:t>11.1</w:t>
      </w:r>
      <w:r>
        <w:rPr>
          <w:rFonts w:hint="eastAsia" w:ascii="宋体" w:hAnsi="宋体" w:eastAsia="宋体" w:cs="宋体"/>
          <w:color w:val="auto"/>
        </w:rPr>
        <w:t>乙方提供的采购标的应符合国家知识产权法律、法规的规定且非假冒伪劣品；乙方还应保证甲方不受到第三方关于侵犯知识产权及专利权、商标权或工业设计权等知识产权方面的指控，任何第三方如果提出此方面指控均与甲方无关，乙方应与第三方交涉，并承担可能发生的一切法律责任、费用和后果；若甲方因此而遭致损失，则乙方应赔偿该损失。</w:t>
      </w:r>
    </w:p>
    <w:p>
      <w:pPr>
        <w:pStyle w:val="28"/>
        <w:keepNext w:val="0"/>
        <w:keepLines w:val="0"/>
        <w:widowControl/>
        <w:suppressLineNumbers w:val="0"/>
        <w:spacing w:beforeAutospacing="1" w:afterAutospacing="1"/>
        <w:ind w:left="0" w:firstLine="480"/>
        <w:rPr>
          <w:color w:val="auto"/>
        </w:rPr>
      </w:pPr>
      <w:r>
        <w:rPr>
          <w:color w:val="auto"/>
        </w:rPr>
        <w:t>11.2</w:t>
      </w:r>
      <w:r>
        <w:rPr>
          <w:rFonts w:hint="eastAsia" w:ascii="宋体" w:hAnsi="宋体" w:eastAsia="宋体" w:cs="宋体"/>
          <w:color w:val="auto"/>
        </w:rPr>
        <w:t>若乙方提供的采购标的不符合国家知识产权法律、法规的规定或被有关主管机关认定为假冒伪劣品，则乙方中标资格将被取消；甲方还将按照有关法律、法规和规章的规定进行处理，具体如下：乙方保证销售正版图书，对盗版图书采购人有权拒绝验收，乙方必须无条件退货，并以盗版图书码洋的10倍金额支付违约金，违约金从保证金和图书结算款(保证金扣完后)中扣除，同时，可无条件终止乙方的供货资格，并且由乙方承担由此而引起的一切法律责任。。</w:t>
      </w:r>
    </w:p>
    <w:p>
      <w:pPr>
        <w:pStyle w:val="28"/>
        <w:keepNext w:val="0"/>
        <w:keepLines w:val="0"/>
        <w:widowControl/>
        <w:suppressLineNumbers w:val="0"/>
        <w:spacing w:beforeAutospacing="1" w:afterAutospacing="1"/>
        <w:ind w:left="0" w:firstLine="480"/>
        <w:rPr>
          <w:color w:val="auto"/>
        </w:rPr>
      </w:pPr>
      <w:r>
        <w:rPr>
          <w:color w:val="auto"/>
        </w:rPr>
        <w:t>12</w:t>
      </w:r>
      <w:r>
        <w:rPr>
          <w:rFonts w:hint="eastAsia" w:ascii="宋体" w:hAnsi="宋体" w:eastAsia="宋体" w:cs="宋体"/>
          <w:color w:val="auto"/>
        </w:rPr>
        <w:t>、解决争议的方法</w:t>
      </w:r>
    </w:p>
    <w:p>
      <w:pPr>
        <w:pStyle w:val="28"/>
        <w:keepNext w:val="0"/>
        <w:keepLines w:val="0"/>
        <w:widowControl/>
        <w:suppressLineNumbers w:val="0"/>
        <w:spacing w:beforeAutospacing="1" w:afterAutospacing="1"/>
        <w:ind w:left="0" w:firstLine="480"/>
        <w:rPr>
          <w:color w:val="auto"/>
        </w:rPr>
      </w:pPr>
      <w:r>
        <w:rPr>
          <w:color w:val="auto"/>
        </w:rPr>
        <w:t>12.1</w:t>
      </w:r>
      <w:r>
        <w:rPr>
          <w:rFonts w:hint="eastAsia" w:ascii="宋体" w:hAnsi="宋体" w:eastAsia="宋体" w:cs="宋体"/>
          <w:color w:val="auto"/>
        </w:rPr>
        <w:t>甲、乙双方协商解决。</w:t>
      </w:r>
    </w:p>
    <w:p>
      <w:pPr>
        <w:pStyle w:val="28"/>
        <w:keepNext w:val="0"/>
        <w:keepLines w:val="0"/>
        <w:widowControl/>
        <w:suppressLineNumbers w:val="0"/>
        <w:spacing w:beforeAutospacing="1" w:afterAutospacing="1"/>
        <w:ind w:left="0" w:firstLine="480"/>
        <w:rPr>
          <w:color w:val="auto"/>
        </w:rPr>
      </w:pPr>
      <w:r>
        <w:rPr>
          <w:color w:val="auto"/>
        </w:rPr>
        <w:t>12.2</w:t>
      </w:r>
      <w:r>
        <w:rPr>
          <w:rFonts w:hint="eastAsia" w:ascii="宋体" w:hAnsi="宋体" w:eastAsia="宋体" w:cs="宋体"/>
          <w:color w:val="auto"/>
        </w:rPr>
        <w:t>若协商解决不成，则通过下列途径之一解决：</w:t>
      </w:r>
    </w:p>
    <w:p>
      <w:pPr>
        <w:pStyle w:val="28"/>
        <w:keepNext w:val="0"/>
        <w:keepLines w:val="0"/>
        <w:widowControl/>
        <w:suppressLineNumbers w:val="0"/>
        <w:spacing w:beforeAutospacing="1" w:afterAutospacing="1"/>
        <w:ind w:left="0" w:firstLine="480"/>
        <w:rPr>
          <w:rFonts w:hint="eastAsia" w:eastAsia="宋体"/>
          <w:color w:val="auto"/>
          <w:lang w:eastAsia="zh-CN"/>
        </w:rPr>
      </w:pPr>
      <w:r>
        <w:rPr>
          <w:color w:val="auto"/>
        </w:rPr>
        <w:object>
          <v:shape id="_x0000_i1025" o:spt="201" type="#_x0000_t201" style="height:15.75pt;width:20.25pt;" o:ole="t" filled="f" o:preferrelative="t" stroked="f" coordsize="21600,21600">
            <v:path/>
            <v:fill on="f" focussize="0,0"/>
            <v:stroke on="f"/>
            <v:imagedata r:id="rId11" o:title=""/>
            <o:lock v:ext="edit" aspectratio="t"/>
            <w10:wrap type="none"/>
            <w10:anchorlock/>
          </v:shape>
          <w:control r:id="rId10" w:name="Control 2" w:shapeid="_x0000_i1025"/>
        </w:object>
      </w:r>
      <w:r>
        <w:rPr>
          <w:color w:val="auto"/>
        </w:rPr>
        <w:t>提交仲裁委员会仲裁，具体如下：因本合同或与本合同有关的一切事项发生争议，由双方友好协商解决。协商不成的，任何一方均可向福州仲裁委员会申请仲裁。。</w:t>
      </w:r>
    </w:p>
    <w:p>
      <w:pPr>
        <w:pStyle w:val="28"/>
        <w:keepNext w:val="0"/>
        <w:keepLines w:val="0"/>
        <w:widowControl/>
        <w:suppressLineNumbers w:val="0"/>
        <w:spacing w:beforeAutospacing="1" w:afterAutospacing="1"/>
        <w:ind w:left="0" w:firstLine="480"/>
        <w:rPr>
          <w:color w:val="auto"/>
        </w:rPr>
      </w:pPr>
      <w:r>
        <w:rPr>
          <w:color w:val="auto"/>
        </w:rPr>
        <w:t>         </w:t>
      </w:r>
      <w:r>
        <w:rPr>
          <w:color w:val="auto"/>
        </w:rPr>
        <w:object>
          <v:shape id="_x0000_i1026" o:spt="201" type="#_x0000_t201" style="height:15.75pt;width:20.25pt;" o:ole="t" filled="f" o:preferrelative="t" stroked="f" coordsize="21600,21600">
            <v:path/>
            <v:fill on="f" focussize="0,0"/>
            <v:stroke on="f"/>
            <v:imagedata r:id="rId11" o:title=""/>
            <o:lock v:ext="edit" aspectratio="t"/>
            <w10:wrap type="none"/>
            <w10:anchorlock/>
          </v:shape>
          <w:control r:id="rId12" w:name="Control 3" w:shapeid="_x0000_i1026"/>
        </w:object>
      </w:r>
      <w:r>
        <w:rPr>
          <w:color w:val="auto"/>
        </w:rPr>
        <w:t>向人民法院提起诉讼，具体如下：争议由甲方所在地人民法院管辖。</w:t>
      </w:r>
    </w:p>
    <w:p>
      <w:pPr>
        <w:pStyle w:val="28"/>
        <w:keepNext w:val="0"/>
        <w:keepLines w:val="0"/>
        <w:widowControl/>
        <w:suppressLineNumbers w:val="0"/>
        <w:spacing w:beforeAutospacing="1" w:afterAutospacing="1"/>
        <w:ind w:left="0" w:firstLine="480"/>
        <w:rPr>
          <w:color w:val="auto"/>
        </w:rPr>
      </w:pPr>
      <w:r>
        <w:rPr>
          <w:color w:val="auto"/>
        </w:rPr>
        <w:t>13</w:t>
      </w:r>
      <w:r>
        <w:rPr>
          <w:rFonts w:hint="eastAsia" w:ascii="宋体" w:hAnsi="宋体" w:eastAsia="宋体" w:cs="宋体"/>
          <w:color w:val="auto"/>
        </w:rPr>
        <w:t>、不可抗力</w:t>
      </w:r>
    </w:p>
    <w:p>
      <w:pPr>
        <w:pStyle w:val="28"/>
        <w:keepNext w:val="0"/>
        <w:keepLines w:val="0"/>
        <w:widowControl/>
        <w:suppressLineNumbers w:val="0"/>
        <w:spacing w:beforeAutospacing="1" w:afterAutospacing="1"/>
        <w:ind w:left="0" w:firstLine="480"/>
        <w:rPr>
          <w:color w:val="auto"/>
        </w:rPr>
      </w:pPr>
      <w:r>
        <w:rPr>
          <w:color w:val="auto"/>
        </w:rPr>
        <w:t>13.1</w:t>
      </w:r>
      <w:r>
        <w:rPr>
          <w:rFonts w:hint="eastAsia" w:ascii="宋体" w:hAnsi="宋体" w:eastAsia="宋体" w:cs="宋体"/>
          <w:color w:val="auto"/>
        </w:rPr>
        <w:t>因不可抗力造成违约的，遭受不可抗力一方应及时向对方通报不能履行或不能完全履行的理由，并在随后取得有关主管机关证明后的</w:t>
      </w:r>
      <w:r>
        <w:rPr>
          <w:color w:val="auto"/>
        </w:rPr>
        <w:t>15</w:t>
      </w:r>
      <w:r>
        <w:rPr>
          <w:rFonts w:hint="eastAsia" w:ascii="宋体" w:hAnsi="宋体" w:eastAsia="宋体" w:cs="宋体"/>
          <w:color w:val="auto"/>
        </w:rPr>
        <w:t>日内向另一方提供不可抗力发生及持续期间的充分证据。基于以上行为，允许遭受不可抗力一方延期履行、部分履行或不履行合同，并根据情况可部分或全部免于承担违约责任。</w:t>
      </w:r>
    </w:p>
    <w:p>
      <w:pPr>
        <w:pStyle w:val="28"/>
        <w:keepNext w:val="0"/>
        <w:keepLines w:val="0"/>
        <w:widowControl/>
        <w:suppressLineNumbers w:val="0"/>
        <w:spacing w:beforeAutospacing="1" w:afterAutospacing="1"/>
        <w:ind w:left="0" w:firstLine="480"/>
        <w:rPr>
          <w:color w:val="auto"/>
        </w:rPr>
      </w:pPr>
      <w:r>
        <w:rPr>
          <w:color w:val="auto"/>
        </w:rPr>
        <w:t>13.2</w:t>
      </w:r>
      <w:r>
        <w:rPr>
          <w:rFonts w:hint="eastAsia" w:ascii="宋体" w:hAnsi="宋体" w:eastAsia="宋体" w:cs="宋体"/>
          <w:color w:val="auto"/>
        </w:rPr>
        <w:t>本合同中的不可抗力指不能预见、不能避免、不能克服的客观情况，包括但不限于：自然灾害如地震、台风、洪水、火灾及政府行为、法律规定或其适用的变化或其他任何无法预见、避免或控制的事件。</w:t>
      </w:r>
    </w:p>
    <w:p>
      <w:pPr>
        <w:pStyle w:val="28"/>
        <w:keepNext w:val="0"/>
        <w:keepLines w:val="0"/>
        <w:widowControl/>
        <w:suppressLineNumbers w:val="0"/>
        <w:spacing w:beforeAutospacing="1" w:afterAutospacing="1"/>
        <w:ind w:left="0" w:firstLine="480"/>
        <w:rPr>
          <w:color w:val="auto"/>
        </w:rPr>
      </w:pPr>
      <w:r>
        <w:rPr>
          <w:color w:val="auto"/>
        </w:rPr>
        <w:t>14</w:t>
      </w:r>
      <w:r>
        <w:rPr>
          <w:rFonts w:hint="eastAsia" w:ascii="宋体" w:hAnsi="宋体" w:eastAsia="宋体" w:cs="宋体"/>
          <w:color w:val="auto"/>
        </w:rPr>
        <w:t>、合同条款</w:t>
      </w:r>
    </w:p>
    <w:p>
      <w:pPr>
        <w:pStyle w:val="28"/>
        <w:keepNext w:val="0"/>
        <w:keepLines w:val="0"/>
        <w:widowControl/>
        <w:suppressLineNumbers w:val="0"/>
        <w:spacing w:beforeAutospacing="1" w:afterAutospacing="1"/>
        <w:ind w:left="0" w:firstLine="480"/>
        <w:rPr>
          <w:color w:val="auto"/>
        </w:rPr>
      </w:pPr>
      <w:r>
        <w:rPr>
          <w:color w:val="auto"/>
        </w:rPr>
        <w:t>15</w:t>
      </w:r>
      <w:r>
        <w:rPr>
          <w:rFonts w:hint="eastAsia" w:ascii="宋体" w:hAnsi="宋体" w:eastAsia="宋体" w:cs="宋体"/>
          <w:color w:val="auto"/>
        </w:rPr>
        <w:t>、其他约定</w:t>
      </w:r>
    </w:p>
    <w:p>
      <w:pPr>
        <w:pStyle w:val="28"/>
        <w:keepNext w:val="0"/>
        <w:keepLines w:val="0"/>
        <w:widowControl/>
        <w:suppressLineNumbers w:val="0"/>
        <w:spacing w:beforeAutospacing="1" w:afterAutospacing="1"/>
        <w:ind w:left="0" w:firstLine="480"/>
        <w:rPr>
          <w:color w:val="auto"/>
        </w:rPr>
      </w:pPr>
      <w:r>
        <w:rPr>
          <w:color w:val="auto"/>
        </w:rPr>
        <w:t>15.1</w:t>
      </w:r>
      <w:r>
        <w:rPr>
          <w:rFonts w:hint="eastAsia" w:ascii="宋体" w:hAnsi="宋体" w:eastAsia="宋体" w:cs="宋体"/>
          <w:color w:val="auto"/>
        </w:rPr>
        <w:t>合同文件与本合同具有同等法律效力。</w:t>
      </w:r>
    </w:p>
    <w:p>
      <w:pPr>
        <w:pStyle w:val="28"/>
        <w:keepNext w:val="0"/>
        <w:keepLines w:val="0"/>
        <w:widowControl/>
        <w:suppressLineNumbers w:val="0"/>
        <w:spacing w:beforeAutospacing="1" w:afterAutospacing="1"/>
        <w:ind w:left="0" w:firstLine="480"/>
        <w:rPr>
          <w:color w:val="auto"/>
        </w:rPr>
      </w:pPr>
      <w:r>
        <w:rPr>
          <w:color w:val="auto"/>
        </w:rPr>
        <w:t>15.2</w:t>
      </w:r>
      <w:r>
        <w:rPr>
          <w:rFonts w:hint="eastAsia" w:ascii="宋体" w:hAnsi="宋体" w:eastAsia="宋体" w:cs="宋体"/>
          <w:color w:val="auto"/>
        </w:rPr>
        <w:t>本合同未尽事宜，双方可另行补充。</w:t>
      </w:r>
    </w:p>
    <w:p>
      <w:pPr>
        <w:pStyle w:val="28"/>
        <w:keepNext w:val="0"/>
        <w:keepLines w:val="0"/>
        <w:widowControl/>
        <w:suppressLineNumbers w:val="0"/>
        <w:spacing w:beforeAutospacing="1" w:afterAutospacing="1"/>
        <w:ind w:left="0" w:firstLine="480"/>
        <w:rPr>
          <w:color w:val="auto"/>
        </w:rPr>
      </w:pPr>
      <w:r>
        <w:rPr>
          <w:color w:val="auto"/>
        </w:rPr>
        <w:t>15.3</w:t>
      </w:r>
      <w:r>
        <w:rPr>
          <w:rFonts w:hint="eastAsia" w:ascii="宋体" w:hAnsi="宋体" w:eastAsia="宋体" w:cs="宋体"/>
          <w:color w:val="auto"/>
        </w:rPr>
        <w:t>本合同自签订之日起生效。</w:t>
      </w:r>
    </w:p>
    <w:p>
      <w:pPr>
        <w:pStyle w:val="28"/>
        <w:keepNext w:val="0"/>
        <w:keepLines w:val="0"/>
        <w:widowControl/>
        <w:suppressLineNumbers w:val="0"/>
        <w:spacing w:beforeAutospacing="1" w:afterAutospacing="1"/>
        <w:ind w:left="0" w:firstLine="480"/>
        <w:rPr>
          <w:color w:val="auto"/>
        </w:rPr>
      </w:pPr>
      <w:r>
        <w:rPr>
          <w:color w:val="auto"/>
        </w:rPr>
        <w:t>15.4</w:t>
      </w:r>
      <w:r>
        <w:rPr>
          <w:rFonts w:hint="eastAsia" w:ascii="宋体" w:hAnsi="宋体" w:eastAsia="宋体" w:cs="宋体"/>
          <w:color w:val="auto"/>
        </w:rPr>
        <w:t>本合同纸质文件一式</w:t>
      </w:r>
      <w:r>
        <w:rPr>
          <w:rFonts w:hint="eastAsia" w:ascii="宋体" w:hAnsi="宋体" w:cs="宋体"/>
          <w:b/>
          <w:color w:val="auto"/>
          <w:u w:val="single"/>
          <w:lang w:val="en-US" w:eastAsia="zh-CN"/>
        </w:rPr>
        <w:t xml:space="preserve">          </w:t>
      </w:r>
      <w:r>
        <w:rPr>
          <w:rFonts w:hint="eastAsia" w:ascii="宋体" w:hAnsi="宋体" w:eastAsia="宋体" w:cs="宋体"/>
          <w:color w:val="auto"/>
        </w:rPr>
        <w:t>份。合同电子文本通过政府采购网上公开信息系统自动备案。合同纸质文本需与备案电子文本一致，以备案电子文本为准，具有同等效力。</w:t>
      </w:r>
    </w:p>
    <w:p>
      <w:pPr>
        <w:pStyle w:val="28"/>
        <w:keepNext w:val="0"/>
        <w:keepLines w:val="0"/>
        <w:widowControl/>
        <w:suppressLineNumbers w:val="0"/>
        <w:spacing w:beforeAutospacing="1" w:afterAutospacing="1"/>
        <w:ind w:left="0" w:firstLine="480"/>
        <w:rPr>
          <w:color w:val="auto"/>
        </w:rPr>
      </w:pPr>
      <w:r>
        <w:rPr>
          <w:color w:val="auto"/>
        </w:rPr>
        <w:t>15.5</w:t>
      </w:r>
      <w:r>
        <w:rPr>
          <w:rFonts w:hint="eastAsia" w:ascii="宋体" w:hAnsi="宋体" w:eastAsia="宋体" w:cs="宋体"/>
          <w:color w:val="auto"/>
        </w:rPr>
        <w:t>其他：</w:t>
      </w:r>
    </w:p>
    <w:p>
      <w:pPr>
        <w:spacing w:line="300" w:lineRule="auto"/>
        <w:rPr>
          <w:rFonts w:ascii="宋体" w:hAnsi="宋体"/>
          <w:color w:val="auto"/>
          <w:sz w:val="24"/>
        </w:rPr>
      </w:pPr>
      <w:r>
        <w:rPr>
          <w:rFonts w:hint="eastAsia" w:ascii="仿宋" w:hAnsi="仿宋" w:eastAsia="仿宋"/>
          <w:color w:val="auto"/>
          <w:sz w:val="28"/>
          <w:szCs w:val="28"/>
        </w:rPr>
        <w:t xml:space="preserve"> </w:t>
      </w:r>
      <w:r>
        <w:rPr>
          <w:rFonts w:hint="eastAsia" w:ascii="宋体" w:hAnsi="宋体"/>
          <w:color w:val="auto"/>
          <w:sz w:val="24"/>
        </w:rPr>
        <w:t>甲    方：                            乙    方：</w:t>
      </w:r>
    </w:p>
    <w:p>
      <w:pPr>
        <w:spacing w:line="300" w:lineRule="auto"/>
        <w:rPr>
          <w:rFonts w:ascii="宋体" w:hAnsi="宋体"/>
          <w:color w:val="auto"/>
          <w:sz w:val="24"/>
        </w:rPr>
      </w:pPr>
      <w:r>
        <w:rPr>
          <w:rFonts w:hint="eastAsia" w:ascii="宋体" w:hAnsi="宋体"/>
          <w:color w:val="auto"/>
          <w:sz w:val="24"/>
        </w:rPr>
        <w:t>单位地址：                            单位地址：</w:t>
      </w:r>
    </w:p>
    <w:p>
      <w:pPr>
        <w:spacing w:line="300" w:lineRule="auto"/>
        <w:rPr>
          <w:rFonts w:ascii="宋体" w:hAnsi="宋体"/>
          <w:color w:val="auto"/>
          <w:sz w:val="24"/>
        </w:rPr>
      </w:pPr>
      <w:r>
        <w:rPr>
          <w:rFonts w:hint="eastAsia" w:ascii="宋体" w:hAnsi="宋体"/>
          <w:color w:val="auto"/>
          <w:sz w:val="24"/>
        </w:rPr>
        <w:t>商务代表：                            法定代表人：</w:t>
      </w:r>
    </w:p>
    <w:p>
      <w:pPr>
        <w:spacing w:line="300" w:lineRule="auto"/>
        <w:rPr>
          <w:rFonts w:ascii="宋体" w:hAnsi="宋体"/>
          <w:color w:val="auto"/>
          <w:sz w:val="24"/>
        </w:rPr>
      </w:pPr>
      <w:r>
        <w:rPr>
          <w:rFonts w:hint="eastAsia" w:ascii="宋体" w:hAnsi="宋体"/>
          <w:color w:val="auto"/>
          <w:sz w:val="24"/>
        </w:rPr>
        <w:t>委托代理人：                          委托代理人：</w:t>
      </w:r>
    </w:p>
    <w:p>
      <w:pPr>
        <w:spacing w:line="300" w:lineRule="auto"/>
        <w:rPr>
          <w:rFonts w:ascii="宋体" w:hAnsi="宋体"/>
          <w:color w:val="auto"/>
          <w:sz w:val="24"/>
        </w:rPr>
      </w:pPr>
      <w:r>
        <w:rPr>
          <w:rFonts w:hint="eastAsia" w:ascii="宋体" w:hAnsi="宋体"/>
          <w:color w:val="auto"/>
          <w:sz w:val="24"/>
        </w:rPr>
        <w:t>手机/电话：                           手机/电话：</w:t>
      </w:r>
    </w:p>
    <w:p>
      <w:pPr>
        <w:spacing w:line="300" w:lineRule="auto"/>
        <w:rPr>
          <w:rFonts w:ascii="宋体" w:hAnsi="宋体"/>
          <w:color w:val="auto"/>
          <w:sz w:val="24"/>
        </w:rPr>
      </w:pPr>
      <w:r>
        <w:rPr>
          <w:rFonts w:hint="eastAsia" w:ascii="宋体" w:hAnsi="宋体"/>
          <w:color w:val="auto"/>
          <w:sz w:val="24"/>
        </w:rPr>
        <w:t>开户银行：                            开户银行：</w:t>
      </w:r>
    </w:p>
    <w:p>
      <w:pPr>
        <w:spacing w:line="300" w:lineRule="auto"/>
        <w:rPr>
          <w:rFonts w:ascii="宋体" w:hAnsi="宋体"/>
          <w:color w:val="auto"/>
          <w:sz w:val="24"/>
        </w:rPr>
      </w:pPr>
      <w:r>
        <w:rPr>
          <w:rFonts w:hint="eastAsia" w:ascii="宋体" w:hAnsi="宋体"/>
          <w:color w:val="auto"/>
          <w:sz w:val="24"/>
        </w:rPr>
        <w:t>账    号：                            账    号：</w:t>
      </w:r>
    </w:p>
    <w:p>
      <w:pPr>
        <w:rPr>
          <w:rFonts w:hint="eastAsia" w:ascii="仿宋" w:hAnsi="仿宋" w:eastAsia="仿宋"/>
          <w:color w:val="auto"/>
          <w:sz w:val="28"/>
          <w:szCs w:val="28"/>
        </w:rPr>
      </w:pPr>
    </w:p>
    <w:p>
      <w:pPr>
        <w:rPr>
          <w:rFonts w:hint="eastAsia" w:ascii="仿宋" w:hAnsi="仿宋" w:eastAsia="仿宋"/>
          <w:color w:val="auto"/>
          <w:sz w:val="28"/>
          <w:szCs w:val="28"/>
        </w:rPr>
      </w:pPr>
    </w:p>
    <w:p>
      <w:pPr>
        <w:rPr>
          <w:rFonts w:hint="eastAsia" w:ascii="仿宋" w:hAnsi="仿宋" w:eastAsia="仿宋"/>
          <w:color w:val="auto"/>
          <w:sz w:val="28"/>
          <w:szCs w:val="28"/>
        </w:rPr>
      </w:pPr>
    </w:p>
    <w:p>
      <w:pPr>
        <w:rPr>
          <w:rFonts w:hint="eastAsia" w:ascii="仿宋" w:hAnsi="仿宋" w:eastAsia="仿宋"/>
          <w:color w:val="auto"/>
          <w:sz w:val="28"/>
          <w:szCs w:val="28"/>
        </w:rPr>
      </w:pPr>
    </w:p>
    <w:p>
      <w:pPr>
        <w:rPr>
          <w:rFonts w:hint="eastAsia" w:ascii="仿宋" w:hAnsi="仿宋" w:eastAsia="仿宋"/>
          <w:color w:val="auto"/>
          <w:sz w:val="28"/>
          <w:szCs w:val="28"/>
        </w:rPr>
      </w:pPr>
    </w:p>
    <w:p>
      <w:pPr>
        <w:rPr>
          <w:rFonts w:hint="eastAsia" w:ascii="仿宋" w:hAnsi="仿宋" w:eastAsia="仿宋"/>
          <w:color w:val="auto"/>
          <w:sz w:val="28"/>
          <w:szCs w:val="28"/>
        </w:rPr>
      </w:pPr>
    </w:p>
    <w:p>
      <w:pPr>
        <w:rPr>
          <w:rFonts w:hint="eastAsia" w:ascii="仿宋" w:hAnsi="仿宋" w:eastAsia="仿宋"/>
          <w:color w:val="auto"/>
          <w:sz w:val="28"/>
          <w:szCs w:val="28"/>
        </w:rPr>
      </w:pPr>
    </w:p>
    <w:p>
      <w:pPr>
        <w:rPr>
          <w:rFonts w:hint="eastAsia" w:ascii="仿宋" w:hAnsi="仿宋" w:eastAsia="仿宋"/>
          <w:color w:val="auto"/>
          <w:sz w:val="28"/>
          <w:szCs w:val="28"/>
        </w:rPr>
      </w:pPr>
    </w:p>
    <w:p>
      <w:pPr>
        <w:rPr>
          <w:rFonts w:hint="eastAsia" w:ascii="仿宋" w:hAnsi="仿宋" w:eastAsia="仿宋"/>
          <w:color w:val="auto"/>
          <w:sz w:val="28"/>
          <w:szCs w:val="28"/>
        </w:rPr>
      </w:pPr>
    </w:p>
    <w:p>
      <w:pPr>
        <w:rPr>
          <w:rFonts w:hint="eastAsia" w:ascii="仿宋" w:hAnsi="仿宋" w:eastAsia="仿宋"/>
          <w:color w:val="auto"/>
          <w:sz w:val="28"/>
          <w:szCs w:val="28"/>
        </w:rPr>
      </w:pPr>
    </w:p>
    <w:p>
      <w:pPr>
        <w:rPr>
          <w:rFonts w:hint="eastAsia" w:ascii="仿宋" w:hAnsi="仿宋" w:eastAsia="仿宋"/>
          <w:color w:val="auto"/>
          <w:sz w:val="28"/>
          <w:szCs w:val="28"/>
        </w:rPr>
      </w:pPr>
    </w:p>
    <w:p>
      <w:pPr>
        <w:rPr>
          <w:rFonts w:hint="eastAsia" w:ascii="仿宋" w:hAnsi="仿宋" w:eastAsia="仿宋"/>
          <w:color w:val="auto"/>
          <w:sz w:val="28"/>
          <w:szCs w:val="28"/>
        </w:rPr>
      </w:pPr>
    </w:p>
    <w:p>
      <w:pPr>
        <w:rPr>
          <w:rFonts w:hint="eastAsia" w:ascii="仿宋" w:hAnsi="仿宋" w:eastAsia="仿宋"/>
          <w:color w:val="auto"/>
          <w:sz w:val="28"/>
          <w:szCs w:val="28"/>
        </w:rPr>
      </w:pPr>
    </w:p>
    <w:p>
      <w:pPr>
        <w:rPr>
          <w:rFonts w:hint="eastAsia" w:ascii="仿宋" w:hAnsi="仿宋" w:eastAsia="仿宋"/>
          <w:color w:val="auto"/>
          <w:sz w:val="28"/>
          <w:szCs w:val="28"/>
        </w:rPr>
      </w:pPr>
    </w:p>
    <w:p>
      <w:pPr>
        <w:rPr>
          <w:rFonts w:hint="eastAsia" w:ascii="仿宋" w:hAnsi="仿宋" w:eastAsia="仿宋"/>
          <w:b/>
          <w:bCs/>
          <w:color w:val="auto"/>
          <w:sz w:val="32"/>
          <w:szCs w:val="32"/>
        </w:rPr>
      </w:pPr>
    </w:p>
    <w:p>
      <w:pPr>
        <w:pStyle w:val="108"/>
        <w:ind w:firstLine="590"/>
        <w:jc w:val="both"/>
        <w:rPr>
          <w:color w:val="auto"/>
          <w:lang w:eastAsia="zh-CN"/>
        </w:rPr>
      </w:pPr>
    </w:p>
    <w:p>
      <w:pPr>
        <w:spacing w:line="400" w:lineRule="exact"/>
        <w:jc w:val="left"/>
        <w:rPr>
          <w:rFonts w:ascii="宋体" w:hAnsi="宋体"/>
          <w:color w:val="auto"/>
          <w:sz w:val="24"/>
        </w:rPr>
      </w:pPr>
      <w:r>
        <w:rPr>
          <w:rFonts w:ascii="仿宋_GB2312" w:hAnsi="宋体" w:eastAsia="仿宋_GB2312"/>
          <w:b/>
          <w:color w:val="auto"/>
          <w:sz w:val="28"/>
          <w:szCs w:val="28"/>
        </w:rPr>
        <w:br w:type="page"/>
      </w:r>
    </w:p>
    <w:p>
      <w:pPr>
        <w:spacing w:line="360" w:lineRule="auto"/>
        <w:ind w:left="901" w:leftChars="429" w:firstLine="2327" w:firstLineChars="644"/>
        <w:rPr>
          <w:rFonts w:ascii="宋体" w:hAnsi="宋体"/>
          <w:b/>
          <w:color w:val="auto"/>
          <w:sz w:val="36"/>
        </w:rPr>
      </w:pPr>
      <w:r>
        <w:rPr>
          <w:rFonts w:hint="eastAsia" w:ascii="宋体" w:hAnsi="宋体"/>
          <w:b/>
          <w:color w:val="auto"/>
          <w:sz w:val="36"/>
        </w:rPr>
        <w:t>第五章  响应文件格式</w:t>
      </w:r>
    </w:p>
    <w:p>
      <w:pPr>
        <w:spacing w:line="360" w:lineRule="auto"/>
        <w:jc w:val="center"/>
        <w:rPr>
          <w:rFonts w:ascii="宋体" w:hAnsi="宋体"/>
          <w:b/>
          <w:color w:val="auto"/>
          <w:sz w:val="36"/>
        </w:rPr>
      </w:pPr>
    </w:p>
    <w:p>
      <w:pPr>
        <w:spacing w:line="360" w:lineRule="auto"/>
        <w:jc w:val="center"/>
        <w:rPr>
          <w:rFonts w:ascii="宋体" w:hAnsi="宋体"/>
          <w:b/>
          <w:color w:val="auto"/>
          <w:sz w:val="36"/>
        </w:rPr>
      </w:pPr>
    </w:p>
    <w:p>
      <w:pPr>
        <w:spacing w:line="360" w:lineRule="auto"/>
        <w:jc w:val="center"/>
        <w:rPr>
          <w:rFonts w:ascii="宋体" w:hAnsi="宋体"/>
          <w:b/>
          <w:color w:val="auto"/>
          <w:sz w:val="36"/>
        </w:rPr>
      </w:pPr>
    </w:p>
    <w:tbl>
      <w:tblPr>
        <w:tblStyle w:val="32"/>
        <w:tblW w:w="1000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6" w:hRule="atLeast"/>
        </w:trPr>
        <w:tc>
          <w:tcPr>
            <w:tcW w:w="10007" w:type="dxa"/>
            <w:vAlign w:val="center"/>
          </w:tcPr>
          <w:p>
            <w:pPr>
              <w:spacing w:line="360" w:lineRule="auto"/>
              <w:rPr>
                <w:rFonts w:ascii="宋体" w:hAnsi="宋体"/>
                <w:b/>
                <w:color w:val="auto"/>
                <w:sz w:val="28"/>
                <w:u w:val="single"/>
              </w:rPr>
            </w:pPr>
            <w:r>
              <w:rPr>
                <w:rFonts w:hint="eastAsia" w:ascii="宋体" w:hAnsi="宋体"/>
                <w:b/>
                <w:color w:val="auto"/>
                <w:sz w:val="28"/>
                <w:u w:val="single"/>
              </w:rPr>
              <w:t>注:本附件所有格式仅供制作响应文件时参考，</w:t>
            </w:r>
            <w:r>
              <w:rPr>
                <w:rFonts w:hint="eastAsia" w:ascii="宋体" w:hAnsi="宋体"/>
                <w:b/>
                <w:color w:val="auto"/>
                <w:sz w:val="28"/>
                <w:u w:val="single"/>
                <w:lang w:eastAsia="zh-CN"/>
              </w:rPr>
              <w:t>供应商</w:t>
            </w:r>
            <w:r>
              <w:rPr>
                <w:rFonts w:hint="eastAsia" w:ascii="宋体" w:hAnsi="宋体"/>
                <w:b/>
                <w:color w:val="auto"/>
                <w:sz w:val="28"/>
                <w:u w:val="single"/>
              </w:rPr>
              <w:t>应根据行业特点结合本次采购的技术规格要求，对有关表格进行补充或修改，但不得对实质性文件的相关条款做出变动。</w:t>
            </w:r>
          </w:p>
        </w:tc>
      </w:tr>
    </w:tbl>
    <w:p>
      <w:pPr>
        <w:jc w:val="center"/>
        <w:rPr>
          <w:rFonts w:ascii="宋体" w:hAnsi="宋体"/>
          <w:b/>
          <w:color w:val="auto"/>
          <w:sz w:val="72"/>
        </w:rPr>
      </w:pPr>
    </w:p>
    <w:p>
      <w:pPr>
        <w:spacing w:line="360" w:lineRule="auto"/>
        <w:rPr>
          <w:rFonts w:ascii="宋体" w:hAnsi="宋体"/>
          <w:b/>
          <w:color w:val="auto"/>
          <w:sz w:val="24"/>
        </w:rPr>
      </w:pPr>
      <w:r>
        <w:rPr>
          <w:rFonts w:hint="eastAsia" w:ascii="宋体" w:hAnsi="宋体"/>
          <w:b/>
          <w:color w:val="auto"/>
          <w:sz w:val="72"/>
        </w:rPr>
        <w:br w:type="page"/>
      </w:r>
    </w:p>
    <w:p>
      <w:pPr>
        <w:spacing w:line="360" w:lineRule="auto"/>
        <w:jc w:val="center"/>
        <w:rPr>
          <w:rFonts w:ascii="宋体" w:hAnsi="宋体" w:cs="Arial"/>
          <w:b/>
          <w:color w:val="auto"/>
          <w:sz w:val="44"/>
          <w:szCs w:val="44"/>
        </w:rPr>
      </w:pPr>
    </w:p>
    <w:p>
      <w:pPr>
        <w:spacing w:line="360" w:lineRule="auto"/>
        <w:jc w:val="center"/>
        <w:rPr>
          <w:rFonts w:ascii="宋体" w:hAnsi="宋体"/>
          <w:b/>
          <w:color w:val="auto"/>
          <w:sz w:val="44"/>
          <w:szCs w:val="44"/>
        </w:rPr>
      </w:pPr>
    </w:p>
    <w:p>
      <w:pPr>
        <w:jc w:val="center"/>
        <w:rPr>
          <w:rFonts w:ascii="宋体" w:hAnsi="宋体"/>
          <w:b/>
          <w:color w:val="auto"/>
          <w:sz w:val="72"/>
        </w:rPr>
      </w:pPr>
      <w:r>
        <w:rPr>
          <w:rFonts w:hint="eastAsia" w:ascii="宋体" w:hAnsi="宋体"/>
          <w:b/>
          <w:color w:val="auto"/>
          <w:sz w:val="72"/>
        </w:rPr>
        <w:t>响应文件</w:t>
      </w:r>
    </w:p>
    <w:p>
      <w:pPr>
        <w:jc w:val="center"/>
        <w:rPr>
          <w:rFonts w:ascii="宋体" w:hAnsi="宋体"/>
          <w:b/>
          <w:color w:val="auto"/>
          <w:sz w:val="44"/>
          <w:szCs w:val="44"/>
        </w:rPr>
      </w:pPr>
      <w:r>
        <w:rPr>
          <w:rFonts w:hint="eastAsia" w:ascii="宋体" w:hAnsi="宋体"/>
          <w:b/>
          <w:color w:val="auto"/>
          <w:sz w:val="44"/>
          <w:szCs w:val="44"/>
        </w:rPr>
        <w:t>（封面）</w:t>
      </w:r>
    </w:p>
    <w:p>
      <w:pPr>
        <w:jc w:val="center"/>
        <w:rPr>
          <w:rFonts w:ascii="宋体" w:hAnsi="宋体"/>
          <w:b/>
          <w:color w:val="auto"/>
          <w:sz w:val="36"/>
        </w:rPr>
      </w:pPr>
    </w:p>
    <w:p>
      <w:pPr>
        <w:jc w:val="center"/>
        <w:rPr>
          <w:rFonts w:ascii="宋体" w:hAnsi="宋体"/>
          <w:b/>
          <w:color w:val="auto"/>
          <w:sz w:val="36"/>
        </w:rPr>
      </w:pPr>
    </w:p>
    <w:p>
      <w:pPr>
        <w:ind w:firstLine="1970" w:firstLineChars="545"/>
        <w:rPr>
          <w:rFonts w:ascii="宋体" w:hAnsi="宋体"/>
          <w:b/>
          <w:color w:val="auto"/>
          <w:sz w:val="36"/>
          <w:u w:val="single"/>
        </w:rPr>
      </w:pPr>
      <w:r>
        <w:rPr>
          <w:rFonts w:hint="eastAsia" w:ascii="宋体" w:hAnsi="宋体"/>
          <w:b/>
          <w:color w:val="auto"/>
          <w:sz w:val="36"/>
        </w:rPr>
        <w:t>项目名称：</w:t>
      </w:r>
      <w:r>
        <w:rPr>
          <w:rFonts w:hint="eastAsia" w:ascii="宋体" w:hAnsi="宋体"/>
          <w:b/>
          <w:color w:val="auto"/>
          <w:sz w:val="36"/>
          <w:u w:val="single"/>
        </w:rPr>
        <w:t xml:space="preserve">               </w:t>
      </w:r>
    </w:p>
    <w:p>
      <w:pPr>
        <w:ind w:firstLine="1970" w:firstLineChars="545"/>
        <w:rPr>
          <w:rFonts w:ascii="宋体" w:hAnsi="宋体"/>
          <w:b/>
          <w:color w:val="auto"/>
          <w:sz w:val="36"/>
          <w:u w:val="single"/>
        </w:rPr>
      </w:pPr>
      <w:r>
        <w:rPr>
          <w:rFonts w:hint="eastAsia" w:ascii="宋体" w:hAnsi="宋体"/>
          <w:b/>
          <w:color w:val="auto"/>
          <w:sz w:val="36"/>
        </w:rPr>
        <w:t>采购编号：</w:t>
      </w:r>
      <w:r>
        <w:rPr>
          <w:rFonts w:hint="eastAsia" w:ascii="宋体" w:hAnsi="宋体"/>
          <w:b/>
          <w:color w:val="auto"/>
          <w:sz w:val="36"/>
          <w:u w:val="single"/>
        </w:rPr>
        <w:t xml:space="preserve">               </w:t>
      </w:r>
    </w:p>
    <w:p>
      <w:pPr>
        <w:spacing w:line="360" w:lineRule="auto"/>
        <w:jc w:val="center"/>
        <w:rPr>
          <w:rFonts w:ascii="宋体" w:hAnsi="宋体"/>
          <w:b/>
          <w:color w:val="auto"/>
          <w:sz w:val="36"/>
        </w:rPr>
      </w:pPr>
    </w:p>
    <w:p>
      <w:pPr>
        <w:jc w:val="center"/>
        <w:rPr>
          <w:rFonts w:ascii="宋体" w:hAnsi="宋体"/>
          <w:b/>
          <w:color w:val="auto"/>
          <w:sz w:val="36"/>
        </w:rPr>
      </w:pPr>
      <w:r>
        <w:rPr>
          <w:rFonts w:hint="eastAsia" w:ascii="宋体" w:hAnsi="宋体"/>
          <w:b/>
          <w:color w:val="auto"/>
          <w:sz w:val="36"/>
        </w:rPr>
        <w:t>（正本/副本）</w:t>
      </w:r>
    </w:p>
    <w:p>
      <w:pPr>
        <w:rPr>
          <w:rFonts w:ascii="宋体" w:hAnsi="宋体"/>
          <w:b/>
          <w:color w:val="auto"/>
          <w:sz w:val="36"/>
        </w:rPr>
      </w:pPr>
    </w:p>
    <w:p>
      <w:pPr>
        <w:rPr>
          <w:rFonts w:ascii="宋体" w:hAnsi="宋体"/>
          <w:b/>
          <w:color w:val="auto"/>
          <w:sz w:val="36"/>
        </w:rPr>
      </w:pPr>
    </w:p>
    <w:p>
      <w:pPr>
        <w:rPr>
          <w:rFonts w:ascii="宋体" w:hAnsi="宋体"/>
          <w:b/>
          <w:color w:val="auto"/>
          <w:sz w:val="36"/>
        </w:rPr>
      </w:pPr>
    </w:p>
    <w:p>
      <w:pPr>
        <w:rPr>
          <w:rFonts w:ascii="宋体" w:hAnsi="宋体"/>
          <w:b/>
          <w:color w:val="auto"/>
          <w:sz w:val="36"/>
        </w:rPr>
      </w:pPr>
    </w:p>
    <w:p>
      <w:pPr>
        <w:rPr>
          <w:rFonts w:ascii="宋体" w:hAnsi="宋体"/>
          <w:b/>
          <w:color w:val="auto"/>
          <w:sz w:val="36"/>
        </w:rPr>
      </w:pPr>
    </w:p>
    <w:p>
      <w:pPr>
        <w:spacing w:line="500" w:lineRule="exact"/>
        <w:rPr>
          <w:rFonts w:ascii="宋体" w:hAnsi="宋体"/>
          <w:b/>
          <w:color w:val="auto"/>
          <w:sz w:val="32"/>
          <w:szCs w:val="32"/>
          <w:u w:val="single"/>
        </w:rPr>
      </w:pPr>
      <w:r>
        <w:rPr>
          <w:rFonts w:hint="eastAsia" w:ascii="宋体" w:hAnsi="宋体"/>
          <w:b/>
          <w:color w:val="auto"/>
          <w:sz w:val="32"/>
          <w:szCs w:val="32"/>
        </w:rPr>
        <w:t xml:space="preserve">     </w:t>
      </w:r>
      <w:r>
        <w:rPr>
          <w:rFonts w:hint="eastAsia" w:ascii="宋体" w:hAnsi="宋体"/>
          <w:b/>
          <w:color w:val="auto"/>
          <w:sz w:val="32"/>
          <w:szCs w:val="32"/>
          <w:lang w:eastAsia="zh-CN"/>
        </w:rPr>
        <w:t>供应商</w:t>
      </w:r>
      <w:r>
        <w:rPr>
          <w:rFonts w:hint="eastAsia" w:ascii="宋体" w:hAnsi="宋体"/>
          <w:b/>
          <w:color w:val="auto"/>
          <w:sz w:val="32"/>
          <w:szCs w:val="32"/>
        </w:rPr>
        <w:t>全称（加盖公章）：</w:t>
      </w:r>
      <w:r>
        <w:rPr>
          <w:rFonts w:hint="eastAsia" w:ascii="宋体" w:hAnsi="宋体"/>
          <w:b/>
          <w:color w:val="auto"/>
          <w:sz w:val="32"/>
          <w:szCs w:val="32"/>
          <w:u w:val="single"/>
        </w:rPr>
        <w:t xml:space="preserve">                      </w:t>
      </w:r>
    </w:p>
    <w:p>
      <w:pPr>
        <w:spacing w:line="500" w:lineRule="exact"/>
        <w:ind w:firstLine="157" w:firstLineChars="49"/>
        <w:rPr>
          <w:rFonts w:ascii="宋体" w:hAnsi="宋体"/>
          <w:b/>
          <w:color w:val="auto"/>
          <w:sz w:val="32"/>
          <w:szCs w:val="32"/>
          <w:u w:val="single"/>
        </w:rPr>
      </w:pPr>
      <w:r>
        <w:rPr>
          <w:rFonts w:hint="eastAsia" w:ascii="宋体" w:hAnsi="宋体"/>
          <w:b/>
          <w:color w:val="auto"/>
          <w:sz w:val="32"/>
          <w:szCs w:val="32"/>
        </w:rPr>
        <w:t xml:space="preserve">    法定代表人姓名：</w:t>
      </w:r>
      <w:r>
        <w:rPr>
          <w:rFonts w:hint="eastAsia" w:ascii="宋体" w:hAnsi="宋体"/>
          <w:b/>
          <w:color w:val="auto"/>
          <w:sz w:val="32"/>
          <w:szCs w:val="32"/>
          <w:u w:val="single"/>
        </w:rPr>
        <w:t xml:space="preserve">                             </w:t>
      </w:r>
    </w:p>
    <w:p>
      <w:pPr>
        <w:spacing w:line="500" w:lineRule="exact"/>
        <w:ind w:firstLine="157" w:firstLineChars="49"/>
        <w:rPr>
          <w:rFonts w:ascii="宋体" w:hAnsi="宋体"/>
          <w:b/>
          <w:color w:val="auto"/>
          <w:sz w:val="32"/>
          <w:szCs w:val="32"/>
          <w:u w:val="single"/>
        </w:rPr>
      </w:pPr>
      <w:r>
        <w:rPr>
          <w:rFonts w:hint="eastAsia" w:ascii="宋体" w:hAnsi="宋体"/>
          <w:b/>
          <w:color w:val="auto"/>
          <w:sz w:val="32"/>
          <w:szCs w:val="32"/>
        </w:rPr>
        <w:t xml:space="preserve">    地址：</w:t>
      </w:r>
      <w:r>
        <w:rPr>
          <w:rFonts w:hint="eastAsia" w:ascii="宋体" w:hAnsi="宋体"/>
          <w:b/>
          <w:color w:val="auto"/>
          <w:sz w:val="32"/>
          <w:szCs w:val="32"/>
          <w:u w:val="single"/>
        </w:rPr>
        <w:t xml:space="preserve">                          </w:t>
      </w:r>
      <w:r>
        <w:rPr>
          <w:rFonts w:hint="eastAsia" w:ascii="宋体" w:hAnsi="宋体"/>
          <w:b/>
          <w:color w:val="auto"/>
          <w:sz w:val="32"/>
          <w:szCs w:val="32"/>
        </w:rPr>
        <w:t xml:space="preserve"> 邮编：</w:t>
      </w:r>
      <w:r>
        <w:rPr>
          <w:rFonts w:hint="eastAsia" w:ascii="宋体" w:hAnsi="宋体"/>
          <w:b/>
          <w:color w:val="auto"/>
          <w:sz w:val="32"/>
          <w:szCs w:val="32"/>
          <w:u w:val="single"/>
        </w:rPr>
        <w:t xml:space="preserve">      </w:t>
      </w:r>
    </w:p>
    <w:p>
      <w:pPr>
        <w:spacing w:line="500" w:lineRule="exact"/>
        <w:ind w:firstLine="315" w:firstLineChars="98"/>
        <w:rPr>
          <w:rFonts w:ascii="宋体" w:hAnsi="宋体"/>
          <w:b/>
          <w:color w:val="auto"/>
          <w:sz w:val="32"/>
          <w:szCs w:val="32"/>
          <w:u w:val="single"/>
        </w:rPr>
      </w:pPr>
      <w:r>
        <w:rPr>
          <w:rFonts w:hint="eastAsia" w:ascii="宋体" w:hAnsi="宋体"/>
          <w:b/>
          <w:color w:val="auto"/>
          <w:sz w:val="32"/>
          <w:szCs w:val="32"/>
        </w:rPr>
        <w:t xml:space="preserve">   电话：</w:t>
      </w:r>
      <w:r>
        <w:rPr>
          <w:rFonts w:hint="eastAsia" w:ascii="宋体" w:hAnsi="宋体"/>
          <w:b/>
          <w:color w:val="auto"/>
          <w:sz w:val="32"/>
          <w:szCs w:val="32"/>
          <w:u w:val="single"/>
        </w:rPr>
        <w:t xml:space="preserve">                 </w:t>
      </w:r>
      <w:r>
        <w:rPr>
          <w:rFonts w:hint="eastAsia" w:ascii="宋体" w:hAnsi="宋体"/>
          <w:b/>
          <w:color w:val="auto"/>
          <w:sz w:val="32"/>
          <w:szCs w:val="32"/>
        </w:rPr>
        <w:t xml:space="preserve"> 传真：</w:t>
      </w:r>
      <w:r>
        <w:rPr>
          <w:rFonts w:hint="eastAsia" w:ascii="宋体" w:hAnsi="宋体"/>
          <w:b/>
          <w:color w:val="auto"/>
          <w:sz w:val="32"/>
          <w:szCs w:val="32"/>
          <w:u w:val="single"/>
        </w:rPr>
        <w:t xml:space="preserve">               </w:t>
      </w:r>
    </w:p>
    <w:p>
      <w:pPr>
        <w:spacing w:line="500" w:lineRule="exact"/>
        <w:ind w:firstLine="790" w:firstLineChars="246"/>
        <w:rPr>
          <w:rFonts w:ascii="宋体" w:hAnsi="宋体"/>
          <w:b/>
          <w:color w:val="auto"/>
          <w:sz w:val="32"/>
          <w:szCs w:val="32"/>
        </w:rPr>
      </w:pPr>
      <w:r>
        <w:rPr>
          <w:rFonts w:hint="eastAsia" w:ascii="宋体" w:hAnsi="宋体"/>
          <w:b/>
          <w:color w:val="auto"/>
          <w:sz w:val="32"/>
          <w:szCs w:val="32"/>
        </w:rPr>
        <w:t>网址：</w:t>
      </w:r>
      <w:r>
        <w:rPr>
          <w:rFonts w:hint="eastAsia" w:ascii="宋体" w:hAnsi="宋体"/>
          <w:b/>
          <w:color w:val="auto"/>
          <w:sz w:val="32"/>
          <w:szCs w:val="32"/>
          <w:u w:val="single"/>
        </w:rPr>
        <w:t xml:space="preserve">                                       </w:t>
      </w:r>
    </w:p>
    <w:p>
      <w:pPr>
        <w:spacing w:line="500" w:lineRule="exact"/>
        <w:ind w:firstLine="790" w:firstLineChars="246"/>
        <w:rPr>
          <w:rFonts w:ascii="宋体" w:hAnsi="宋体"/>
          <w:b/>
          <w:color w:val="auto"/>
          <w:sz w:val="32"/>
          <w:szCs w:val="32"/>
        </w:rPr>
      </w:pPr>
      <w:r>
        <w:rPr>
          <w:rFonts w:hint="eastAsia" w:ascii="宋体" w:hAnsi="宋体"/>
          <w:b/>
          <w:color w:val="auto"/>
          <w:sz w:val="32"/>
          <w:szCs w:val="32"/>
        </w:rPr>
        <w:t>电子邮箱：</w:t>
      </w:r>
      <w:r>
        <w:rPr>
          <w:rFonts w:hint="eastAsia" w:ascii="宋体" w:hAnsi="宋体"/>
          <w:b/>
          <w:color w:val="auto"/>
          <w:sz w:val="32"/>
          <w:szCs w:val="32"/>
          <w:u w:val="single"/>
        </w:rPr>
        <w:t xml:space="preserve">                                   </w:t>
      </w:r>
    </w:p>
    <w:p>
      <w:pPr>
        <w:spacing w:line="500" w:lineRule="exact"/>
        <w:ind w:firstLine="790" w:firstLineChars="246"/>
        <w:rPr>
          <w:rFonts w:ascii="宋体" w:hAnsi="宋体"/>
          <w:b/>
          <w:color w:val="auto"/>
          <w:sz w:val="32"/>
          <w:szCs w:val="32"/>
          <w:u w:val="single"/>
        </w:rPr>
      </w:pPr>
      <w:r>
        <w:rPr>
          <w:rFonts w:hint="eastAsia" w:ascii="宋体" w:hAnsi="宋体"/>
          <w:b/>
          <w:color w:val="auto"/>
          <w:sz w:val="32"/>
          <w:szCs w:val="32"/>
          <w:lang w:eastAsia="zh-CN"/>
        </w:rPr>
        <w:t>供应商</w:t>
      </w:r>
      <w:r>
        <w:rPr>
          <w:rFonts w:hint="eastAsia" w:ascii="宋体" w:hAnsi="宋体"/>
          <w:b/>
          <w:color w:val="auto"/>
          <w:sz w:val="32"/>
          <w:szCs w:val="32"/>
        </w:rPr>
        <w:t>代表（印刷体）：</w:t>
      </w:r>
      <w:r>
        <w:rPr>
          <w:rFonts w:hint="eastAsia" w:ascii="宋体" w:hAnsi="宋体"/>
          <w:b/>
          <w:color w:val="auto"/>
          <w:sz w:val="32"/>
          <w:szCs w:val="32"/>
          <w:u w:val="single"/>
        </w:rPr>
        <w:t xml:space="preserve">     </w:t>
      </w:r>
      <w:r>
        <w:rPr>
          <w:rFonts w:hint="eastAsia" w:ascii="宋体" w:hAnsi="宋体"/>
          <w:b/>
          <w:color w:val="auto"/>
          <w:sz w:val="32"/>
          <w:szCs w:val="32"/>
        </w:rPr>
        <w:t xml:space="preserve"> 签署或盖章：</w:t>
      </w:r>
      <w:r>
        <w:rPr>
          <w:rFonts w:hint="eastAsia" w:ascii="宋体" w:hAnsi="宋体"/>
          <w:b/>
          <w:color w:val="auto"/>
          <w:sz w:val="32"/>
          <w:szCs w:val="32"/>
          <w:u w:val="single"/>
        </w:rPr>
        <w:t xml:space="preserve">      </w:t>
      </w:r>
    </w:p>
    <w:p>
      <w:pPr>
        <w:spacing w:line="500" w:lineRule="exact"/>
        <w:ind w:firstLine="790" w:firstLineChars="246"/>
        <w:rPr>
          <w:rFonts w:ascii="宋体" w:hAnsi="宋体"/>
          <w:b/>
          <w:color w:val="auto"/>
          <w:sz w:val="32"/>
          <w:szCs w:val="32"/>
        </w:rPr>
      </w:pPr>
      <w:r>
        <w:rPr>
          <w:rFonts w:hint="eastAsia" w:ascii="宋体" w:hAnsi="宋体"/>
          <w:b/>
          <w:color w:val="auto"/>
          <w:sz w:val="32"/>
          <w:szCs w:val="32"/>
        </w:rPr>
        <w:t>手机：</w:t>
      </w:r>
      <w:r>
        <w:rPr>
          <w:rFonts w:hint="eastAsia" w:ascii="宋体" w:hAnsi="宋体"/>
          <w:b/>
          <w:color w:val="auto"/>
          <w:sz w:val="32"/>
          <w:szCs w:val="32"/>
          <w:u w:val="single"/>
        </w:rPr>
        <w:t xml:space="preserve">              </w:t>
      </w:r>
      <w:r>
        <w:rPr>
          <w:rFonts w:hint="eastAsia" w:ascii="宋体" w:hAnsi="宋体"/>
          <w:b/>
          <w:color w:val="auto"/>
          <w:sz w:val="32"/>
          <w:szCs w:val="32"/>
        </w:rPr>
        <w:t xml:space="preserve">  日期 ：201</w:t>
      </w:r>
      <w:r>
        <w:rPr>
          <w:rFonts w:hint="eastAsia" w:ascii="宋体" w:hAnsi="宋体"/>
          <w:b/>
          <w:color w:val="auto"/>
          <w:sz w:val="32"/>
          <w:szCs w:val="32"/>
          <w:u w:val="single"/>
        </w:rPr>
        <w:t xml:space="preserve">  </w:t>
      </w:r>
      <w:r>
        <w:rPr>
          <w:rFonts w:hint="eastAsia" w:ascii="宋体" w:hAnsi="宋体"/>
          <w:b/>
          <w:color w:val="auto"/>
          <w:sz w:val="32"/>
          <w:szCs w:val="32"/>
        </w:rPr>
        <w:t>年</w:t>
      </w:r>
      <w:r>
        <w:rPr>
          <w:rFonts w:hint="eastAsia" w:ascii="宋体" w:hAnsi="宋体"/>
          <w:b/>
          <w:color w:val="auto"/>
          <w:sz w:val="32"/>
          <w:szCs w:val="32"/>
          <w:u w:val="single"/>
        </w:rPr>
        <w:t xml:space="preserve">   </w:t>
      </w:r>
      <w:r>
        <w:rPr>
          <w:rFonts w:hint="eastAsia" w:ascii="宋体" w:hAnsi="宋体"/>
          <w:b/>
          <w:color w:val="auto"/>
          <w:sz w:val="32"/>
          <w:szCs w:val="32"/>
        </w:rPr>
        <w:t>月</w:t>
      </w:r>
      <w:r>
        <w:rPr>
          <w:rFonts w:hint="eastAsia" w:ascii="宋体" w:hAnsi="宋体"/>
          <w:b/>
          <w:color w:val="auto"/>
          <w:sz w:val="32"/>
          <w:szCs w:val="32"/>
          <w:u w:val="single"/>
        </w:rPr>
        <w:t xml:space="preserve">   </w:t>
      </w:r>
      <w:r>
        <w:rPr>
          <w:rFonts w:hint="eastAsia" w:ascii="宋体" w:hAnsi="宋体"/>
          <w:b/>
          <w:color w:val="auto"/>
          <w:sz w:val="32"/>
          <w:szCs w:val="32"/>
        </w:rPr>
        <w:t>日</w:t>
      </w:r>
    </w:p>
    <w:p>
      <w:pPr>
        <w:pStyle w:val="5"/>
        <w:snapToGrid w:val="0"/>
        <w:spacing w:line="420" w:lineRule="atLeast"/>
        <w:ind w:firstLine="0"/>
        <w:rPr>
          <w:rFonts w:ascii="宋体" w:hAnsi="宋体"/>
          <w:bCs/>
          <w:color w:val="auto"/>
          <w:sz w:val="32"/>
        </w:rPr>
      </w:pPr>
      <w:r>
        <w:rPr>
          <w:rFonts w:hint="eastAsia" w:ascii="宋体" w:hAnsi="宋体"/>
          <w:b/>
          <w:color w:val="auto"/>
          <w:sz w:val="32"/>
          <w:szCs w:val="32"/>
        </w:rPr>
        <w:br w:type="page"/>
      </w:r>
    </w:p>
    <w:p>
      <w:pPr>
        <w:pStyle w:val="5"/>
        <w:snapToGrid w:val="0"/>
        <w:spacing w:line="420" w:lineRule="atLeast"/>
        <w:ind w:firstLine="0"/>
        <w:jc w:val="center"/>
        <w:rPr>
          <w:rFonts w:ascii="宋体" w:hAnsi="宋体"/>
          <w:b/>
          <w:color w:val="auto"/>
          <w:sz w:val="32"/>
        </w:rPr>
      </w:pPr>
      <w:r>
        <w:rPr>
          <w:rFonts w:hint="eastAsia" w:ascii="宋体" w:hAnsi="宋体"/>
          <w:b/>
          <w:color w:val="auto"/>
          <w:sz w:val="32"/>
        </w:rPr>
        <w:t>目    录</w:t>
      </w:r>
    </w:p>
    <w:p>
      <w:pPr>
        <w:spacing w:line="360" w:lineRule="auto"/>
        <w:jc w:val="center"/>
        <w:rPr>
          <w:rFonts w:ascii="宋体" w:hAnsi="宋体"/>
          <w:b/>
          <w:color w:val="auto"/>
          <w:sz w:val="24"/>
        </w:rPr>
      </w:pPr>
    </w:p>
    <w:p>
      <w:pPr>
        <w:numPr>
          <w:ilvl w:val="0"/>
          <w:numId w:val="6"/>
        </w:numPr>
        <w:spacing w:line="440" w:lineRule="exact"/>
        <w:rPr>
          <w:rFonts w:ascii="宋体" w:hAnsi="宋体"/>
          <w:color w:val="auto"/>
          <w:sz w:val="24"/>
        </w:rPr>
      </w:pPr>
      <w:r>
        <w:rPr>
          <w:rFonts w:hint="eastAsia" w:ascii="宋体" w:hAnsi="宋体"/>
          <w:color w:val="auto"/>
          <w:sz w:val="24"/>
          <w:lang w:eastAsia="zh-CN"/>
        </w:rPr>
        <w:t>报价书</w:t>
      </w:r>
      <w:r>
        <w:rPr>
          <w:rFonts w:hint="eastAsia" w:ascii="宋体" w:hAnsi="宋体"/>
          <w:color w:val="auto"/>
          <w:sz w:val="24"/>
        </w:rPr>
        <w:t>…………………………………………………………………………………（页码）</w:t>
      </w:r>
    </w:p>
    <w:p>
      <w:pPr>
        <w:numPr>
          <w:ilvl w:val="0"/>
          <w:numId w:val="6"/>
        </w:numPr>
        <w:spacing w:line="440" w:lineRule="exact"/>
        <w:rPr>
          <w:rFonts w:ascii="宋体" w:hAnsi="宋体"/>
          <w:color w:val="auto"/>
          <w:sz w:val="24"/>
        </w:rPr>
      </w:pPr>
      <w:r>
        <w:rPr>
          <w:rFonts w:hint="eastAsia" w:ascii="宋体" w:hAnsi="宋体"/>
          <w:color w:val="auto"/>
          <w:sz w:val="24"/>
          <w:lang w:eastAsia="zh-CN"/>
        </w:rPr>
        <w:t>供应商</w:t>
      </w:r>
      <w:r>
        <w:rPr>
          <w:rFonts w:hint="eastAsia" w:ascii="宋体" w:hAnsi="宋体"/>
          <w:color w:val="auto"/>
          <w:sz w:val="24"/>
        </w:rPr>
        <w:t>的资格证明文件………………………………………………………………（页码）</w:t>
      </w:r>
    </w:p>
    <w:p>
      <w:pPr>
        <w:numPr>
          <w:ilvl w:val="0"/>
          <w:numId w:val="6"/>
        </w:numPr>
        <w:spacing w:line="440" w:lineRule="exact"/>
        <w:rPr>
          <w:rFonts w:ascii="宋体" w:hAnsi="宋体"/>
          <w:color w:val="auto"/>
          <w:sz w:val="24"/>
        </w:rPr>
      </w:pPr>
      <w:r>
        <w:rPr>
          <w:rFonts w:hint="eastAsia" w:ascii="宋体" w:hAnsi="宋体"/>
          <w:color w:val="auto"/>
          <w:sz w:val="24"/>
        </w:rPr>
        <w:t>采购标的成本、同类项目合同价格以及相关专利、专有技术等情况的说明……（页码）</w:t>
      </w:r>
    </w:p>
    <w:p>
      <w:pPr>
        <w:numPr>
          <w:ilvl w:val="0"/>
          <w:numId w:val="6"/>
        </w:numPr>
        <w:spacing w:line="440" w:lineRule="exact"/>
        <w:rPr>
          <w:rFonts w:ascii="宋体" w:hAnsi="宋体"/>
          <w:color w:val="auto"/>
          <w:sz w:val="24"/>
        </w:rPr>
      </w:pPr>
      <w:r>
        <w:rPr>
          <w:rFonts w:hint="eastAsia" w:ascii="宋体" w:hAnsi="宋体"/>
          <w:color w:val="auto"/>
          <w:sz w:val="24"/>
        </w:rPr>
        <w:t>商务要求承诺书………………………………………………………………………（页码）</w:t>
      </w:r>
    </w:p>
    <w:p>
      <w:pPr>
        <w:numPr>
          <w:ilvl w:val="0"/>
          <w:numId w:val="6"/>
        </w:numPr>
        <w:spacing w:line="440" w:lineRule="exact"/>
        <w:rPr>
          <w:rFonts w:ascii="宋体" w:hAnsi="宋体"/>
          <w:color w:val="auto"/>
          <w:sz w:val="24"/>
        </w:rPr>
      </w:pPr>
      <w:r>
        <w:rPr>
          <w:rFonts w:hint="eastAsia" w:ascii="宋体" w:hAnsi="宋体"/>
          <w:color w:val="auto"/>
          <w:sz w:val="24"/>
          <w:lang w:eastAsia="zh-CN"/>
        </w:rPr>
        <w:t>供应商</w:t>
      </w:r>
      <w:r>
        <w:rPr>
          <w:rFonts w:hint="eastAsia" w:ascii="宋体" w:hAnsi="宋体"/>
          <w:color w:val="auto"/>
          <w:sz w:val="24"/>
        </w:rPr>
        <w:t>提交的其他资料………………………………………………………………（页码）</w:t>
      </w:r>
    </w:p>
    <w:p>
      <w:pPr>
        <w:numPr>
          <w:ilvl w:val="0"/>
          <w:numId w:val="6"/>
        </w:numPr>
        <w:spacing w:line="440" w:lineRule="exact"/>
        <w:rPr>
          <w:rFonts w:ascii="宋体" w:hAnsi="宋体"/>
          <w:color w:val="auto"/>
          <w:sz w:val="24"/>
        </w:rPr>
      </w:pPr>
      <w:r>
        <w:rPr>
          <w:rFonts w:hint="eastAsia" w:ascii="宋体" w:hAnsi="宋体"/>
          <w:color w:val="auto"/>
          <w:sz w:val="24"/>
        </w:rPr>
        <w:t>保证金…………………………………………………………………………………（页码）</w:t>
      </w:r>
    </w:p>
    <w:p>
      <w:pPr>
        <w:pStyle w:val="111"/>
        <w:spacing w:before="240" w:beforeLines="0" w:after="120" w:afterLines="0"/>
        <w:rPr>
          <w:rFonts w:ascii="宋体" w:hAnsi="宋体"/>
          <w:color w:val="auto"/>
          <w:sz w:val="32"/>
          <w:szCs w:val="32"/>
        </w:rPr>
      </w:pPr>
      <w:r>
        <w:rPr>
          <w:rFonts w:ascii="宋体" w:hAnsi="宋体"/>
          <w:b/>
          <w:color w:val="auto"/>
          <w:sz w:val="28"/>
        </w:rPr>
        <w:br w:type="page"/>
      </w:r>
      <w:r>
        <w:rPr>
          <w:rFonts w:hint="eastAsia" w:ascii="宋体" w:hAnsi="宋体"/>
          <w:b/>
          <w:color w:val="auto"/>
          <w:sz w:val="32"/>
          <w:szCs w:val="32"/>
        </w:rPr>
        <w:t>1.</w:t>
      </w:r>
      <w:r>
        <w:rPr>
          <w:rFonts w:hint="eastAsia" w:ascii="宋体" w:hAnsi="宋体"/>
          <w:color w:val="auto"/>
          <w:sz w:val="32"/>
          <w:szCs w:val="32"/>
        </w:rPr>
        <w:t>报 价 书</w:t>
      </w:r>
    </w:p>
    <w:p>
      <w:pPr>
        <w:rPr>
          <w:rFonts w:ascii="宋体" w:hAnsi="宋体"/>
          <w:color w:val="auto"/>
          <w:sz w:val="24"/>
        </w:rPr>
      </w:pPr>
    </w:p>
    <w:p>
      <w:pPr>
        <w:spacing w:line="500" w:lineRule="exact"/>
        <w:rPr>
          <w:rFonts w:ascii="宋体" w:hAnsi="宋体"/>
          <w:color w:val="auto"/>
          <w:sz w:val="24"/>
        </w:rPr>
      </w:pPr>
      <w:r>
        <w:rPr>
          <w:rFonts w:hint="eastAsia" w:ascii="宋体" w:hAnsi="宋体"/>
          <w:color w:val="auto"/>
          <w:sz w:val="24"/>
        </w:rPr>
        <w:t>致：</w:t>
      </w:r>
      <w:r>
        <w:rPr>
          <w:rFonts w:hint="eastAsia" w:ascii="宋体" w:hAnsi="宋体"/>
          <w:color w:val="auto"/>
          <w:sz w:val="24"/>
          <w:u w:val="single"/>
          <w:lang w:eastAsia="zh-CN"/>
        </w:rPr>
        <w:t>福建省博能招标代理有限公司</w:t>
      </w:r>
    </w:p>
    <w:p>
      <w:pPr>
        <w:spacing w:line="500" w:lineRule="exact"/>
        <w:ind w:firstLine="480"/>
        <w:rPr>
          <w:rFonts w:ascii="宋体" w:hAnsi="宋体"/>
          <w:color w:val="auto"/>
          <w:sz w:val="24"/>
        </w:rPr>
      </w:pPr>
      <w:r>
        <w:rPr>
          <w:rFonts w:hint="eastAsia" w:ascii="宋体" w:hAnsi="宋体"/>
          <w:color w:val="auto"/>
          <w:sz w:val="24"/>
        </w:rPr>
        <w:t xml:space="preserve">根据贵方组织的 </w:t>
      </w:r>
      <w:r>
        <w:rPr>
          <w:rFonts w:hint="eastAsia" w:ascii="宋体" w:hAnsi="宋体"/>
          <w:color w:val="auto"/>
          <w:sz w:val="24"/>
          <w:u w:val="single"/>
        </w:rPr>
        <w:t xml:space="preserve"> （项目名称）</w:t>
      </w:r>
      <w:r>
        <w:rPr>
          <w:rFonts w:hint="eastAsia" w:ascii="宋体" w:hAnsi="宋体"/>
          <w:color w:val="auto"/>
          <w:sz w:val="24"/>
        </w:rPr>
        <w:t xml:space="preserve">的采购邀请（采购编号）: </w:t>
      </w:r>
      <w:r>
        <w:rPr>
          <w:rFonts w:hint="eastAsia" w:ascii="宋体" w:hAnsi="宋体"/>
          <w:color w:val="auto"/>
          <w:sz w:val="24"/>
          <w:u w:val="single"/>
        </w:rPr>
        <w:t xml:space="preserve">        </w:t>
      </w:r>
      <w:r>
        <w:rPr>
          <w:rFonts w:hint="eastAsia" w:ascii="宋体" w:hAnsi="宋体"/>
          <w:color w:val="auto"/>
          <w:sz w:val="24"/>
        </w:rPr>
        <w:t>，本签署代表</w:t>
      </w:r>
      <w:r>
        <w:rPr>
          <w:rFonts w:hint="eastAsia" w:ascii="宋体" w:hAnsi="宋体"/>
          <w:color w:val="auto"/>
          <w:sz w:val="24"/>
          <w:u w:val="single"/>
        </w:rPr>
        <w:t>（全名、职务）</w:t>
      </w:r>
      <w:r>
        <w:rPr>
          <w:rFonts w:hint="eastAsia" w:ascii="宋体" w:hAnsi="宋体"/>
          <w:color w:val="auto"/>
          <w:sz w:val="24"/>
        </w:rPr>
        <w:t>被正式授权并代表</w:t>
      </w:r>
      <w:r>
        <w:rPr>
          <w:rFonts w:hint="eastAsia" w:ascii="宋体" w:hAnsi="宋体"/>
          <w:color w:val="auto"/>
          <w:sz w:val="24"/>
          <w:lang w:eastAsia="zh-CN"/>
        </w:rPr>
        <w:t>供应商</w:t>
      </w:r>
      <w:r>
        <w:rPr>
          <w:rFonts w:hint="eastAsia" w:ascii="宋体" w:hAnsi="宋体"/>
          <w:color w:val="auto"/>
          <w:sz w:val="24"/>
          <w:u w:val="single"/>
        </w:rPr>
        <w:t>（</w:t>
      </w:r>
      <w:r>
        <w:rPr>
          <w:rFonts w:hint="eastAsia" w:ascii="宋体" w:hAnsi="宋体"/>
          <w:color w:val="auto"/>
          <w:sz w:val="24"/>
          <w:u w:val="single"/>
          <w:lang w:eastAsia="zh-CN"/>
        </w:rPr>
        <w:t>供应商</w:t>
      </w:r>
      <w:r>
        <w:rPr>
          <w:rFonts w:hint="eastAsia" w:ascii="宋体" w:hAnsi="宋体"/>
          <w:color w:val="auto"/>
          <w:sz w:val="24"/>
          <w:u w:val="single"/>
        </w:rPr>
        <w:t>名称）</w:t>
      </w:r>
      <w:r>
        <w:rPr>
          <w:rFonts w:hint="eastAsia" w:ascii="宋体" w:hAnsi="宋体"/>
          <w:color w:val="auto"/>
          <w:sz w:val="24"/>
        </w:rPr>
        <w:t>提交下述文件正本一份和副本</w:t>
      </w:r>
      <w:r>
        <w:rPr>
          <w:rFonts w:hint="eastAsia" w:ascii="宋体" w:hAnsi="宋体"/>
          <w:color w:val="auto"/>
          <w:sz w:val="24"/>
          <w:u w:val="single"/>
        </w:rPr>
        <w:t xml:space="preserve">    </w:t>
      </w:r>
      <w:r>
        <w:rPr>
          <w:rFonts w:hint="eastAsia" w:ascii="宋体" w:hAnsi="宋体"/>
          <w:color w:val="auto"/>
          <w:sz w:val="24"/>
        </w:rPr>
        <w:t>份。</w:t>
      </w:r>
    </w:p>
    <w:p>
      <w:pPr>
        <w:spacing w:line="360" w:lineRule="auto"/>
        <w:rPr>
          <w:rFonts w:ascii="宋体" w:hAnsi="宋体"/>
          <w:color w:val="auto"/>
          <w:sz w:val="24"/>
        </w:rPr>
      </w:pPr>
      <w:r>
        <w:rPr>
          <w:rFonts w:hint="eastAsia" w:ascii="宋体" w:hAnsi="宋体"/>
          <w:color w:val="auto"/>
          <w:sz w:val="24"/>
        </w:rPr>
        <w:t xml:space="preserve">   1.声明函</w:t>
      </w:r>
    </w:p>
    <w:p>
      <w:pPr>
        <w:spacing w:line="360" w:lineRule="auto"/>
        <w:rPr>
          <w:rFonts w:ascii="宋体" w:hAnsi="宋体"/>
          <w:color w:val="auto"/>
          <w:sz w:val="24"/>
        </w:rPr>
      </w:pPr>
      <w:r>
        <w:rPr>
          <w:rFonts w:hint="eastAsia" w:ascii="宋体" w:hAnsi="宋体"/>
          <w:bCs/>
          <w:color w:val="auto"/>
          <w:sz w:val="24"/>
        </w:rPr>
        <w:t xml:space="preserve">   2.</w:t>
      </w:r>
      <w:r>
        <w:rPr>
          <w:rFonts w:hint="eastAsia" w:ascii="宋体" w:hAnsi="宋体"/>
          <w:bCs/>
          <w:color w:val="auto"/>
          <w:sz w:val="24"/>
          <w:lang w:eastAsia="zh-CN"/>
        </w:rPr>
        <w:t>供应商</w:t>
      </w:r>
      <w:r>
        <w:rPr>
          <w:rFonts w:hint="eastAsia" w:ascii="宋体" w:hAnsi="宋体"/>
          <w:bCs/>
          <w:color w:val="auto"/>
          <w:sz w:val="24"/>
        </w:rPr>
        <w:t>的资格证明文件</w:t>
      </w:r>
    </w:p>
    <w:p>
      <w:pPr>
        <w:spacing w:line="360" w:lineRule="auto"/>
        <w:rPr>
          <w:rFonts w:ascii="宋体" w:hAnsi="宋体"/>
          <w:color w:val="auto"/>
          <w:sz w:val="24"/>
        </w:rPr>
      </w:pPr>
      <w:r>
        <w:rPr>
          <w:rFonts w:hint="eastAsia" w:ascii="宋体" w:hAnsi="宋体"/>
          <w:color w:val="auto"/>
          <w:sz w:val="24"/>
        </w:rPr>
        <w:t xml:space="preserve">   3.采购标的成本、同类项目合同价格以及相关专利、专有技术等情况的说明</w:t>
      </w:r>
    </w:p>
    <w:p>
      <w:pPr>
        <w:spacing w:line="360" w:lineRule="auto"/>
        <w:rPr>
          <w:rFonts w:ascii="宋体" w:hAnsi="宋体"/>
          <w:color w:val="auto"/>
          <w:sz w:val="24"/>
        </w:rPr>
      </w:pPr>
      <w:r>
        <w:rPr>
          <w:rFonts w:hint="eastAsia" w:ascii="宋体" w:hAnsi="宋体"/>
          <w:color w:val="auto"/>
          <w:sz w:val="24"/>
        </w:rPr>
        <w:t xml:space="preserve">   4.商务要求承诺书</w:t>
      </w:r>
    </w:p>
    <w:p>
      <w:pPr>
        <w:spacing w:line="360" w:lineRule="auto"/>
        <w:rPr>
          <w:rFonts w:ascii="宋体" w:hAnsi="宋体"/>
          <w:color w:val="auto"/>
          <w:sz w:val="24"/>
        </w:rPr>
      </w:pPr>
      <w:r>
        <w:rPr>
          <w:rFonts w:hint="eastAsia" w:ascii="宋体" w:hAnsi="宋体"/>
          <w:color w:val="auto"/>
          <w:sz w:val="24"/>
        </w:rPr>
        <w:t xml:space="preserve">   5.</w:t>
      </w:r>
      <w:r>
        <w:rPr>
          <w:rFonts w:hint="eastAsia" w:ascii="宋体" w:hAnsi="宋体"/>
          <w:color w:val="auto"/>
          <w:sz w:val="24"/>
          <w:lang w:eastAsia="zh-CN"/>
        </w:rPr>
        <w:t>供应商</w:t>
      </w:r>
      <w:r>
        <w:rPr>
          <w:rFonts w:hint="eastAsia" w:ascii="宋体" w:hAnsi="宋体"/>
          <w:color w:val="auto"/>
          <w:sz w:val="24"/>
        </w:rPr>
        <w:t>提交的其他资料</w:t>
      </w:r>
    </w:p>
    <w:p>
      <w:pPr>
        <w:spacing w:line="360" w:lineRule="auto"/>
        <w:rPr>
          <w:rFonts w:ascii="宋体" w:hAnsi="宋体"/>
          <w:color w:val="auto"/>
          <w:sz w:val="24"/>
        </w:rPr>
      </w:pPr>
      <w:r>
        <w:rPr>
          <w:rFonts w:hint="eastAsia" w:ascii="宋体" w:hAnsi="宋体"/>
          <w:color w:val="auto"/>
          <w:sz w:val="24"/>
        </w:rPr>
        <w:t xml:space="preserve">   6.保证金</w:t>
      </w:r>
    </w:p>
    <w:p>
      <w:pPr>
        <w:spacing w:line="360" w:lineRule="auto"/>
        <w:rPr>
          <w:rFonts w:ascii="宋体" w:hAnsi="宋体"/>
          <w:color w:val="auto"/>
          <w:sz w:val="24"/>
        </w:rPr>
      </w:pPr>
      <w:r>
        <w:rPr>
          <w:rFonts w:hint="eastAsia" w:ascii="宋体" w:hAnsi="宋体"/>
          <w:color w:val="auto"/>
          <w:sz w:val="24"/>
        </w:rPr>
        <w:t xml:space="preserve">   7.以</w:t>
      </w:r>
      <w:r>
        <w:rPr>
          <w:rFonts w:hint="eastAsia" w:ascii="宋体" w:hAnsi="宋体"/>
          <w:color w:val="auto"/>
          <w:sz w:val="24"/>
          <w:u w:val="single"/>
        </w:rPr>
        <w:t xml:space="preserve">       </w:t>
      </w:r>
      <w:r>
        <w:rPr>
          <w:rFonts w:hint="eastAsia" w:ascii="宋体" w:hAnsi="宋体"/>
          <w:color w:val="auto"/>
          <w:sz w:val="24"/>
        </w:rPr>
        <w:t>方式提供的金额为人民币</w:t>
      </w:r>
      <w:r>
        <w:rPr>
          <w:rFonts w:hint="eastAsia" w:ascii="宋体" w:hAnsi="宋体"/>
          <w:color w:val="auto"/>
          <w:sz w:val="24"/>
          <w:u w:val="single"/>
        </w:rPr>
        <w:t xml:space="preserve">       </w:t>
      </w:r>
      <w:r>
        <w:rPr>
          <w:rFonts w:hint="eastAsia" w:ascii="宋体" w:hAnsi="宋体"/>
          <w:color w:val="auto"/>
          <w:sz w:val="24"/>
        </w:rPr>
        <w:t>元的保证金。</w:t>
      </w:r>
    </w:p>
    <w:p>
      <w:pPr>
        <w:tabs>
          <w:tab w:val="left" w:pos="1260"/>
        </w:tabs>
        <w:spacing w:line="500" w:lineRule="exact"/>
        <w:rPr>
          <w:rFonts w:ascii="宋体" w:hAnsi="宋体"/>
          <w:color w:val="auto"/>
          <w:sz w:val="24"/>
        </w:rPr>
      </w:pPr>
      <w:r>
        <w:rPr>
          <w:rFonts w:hint="eastAsia" w:ascii="宋体" w:hAnsi="宋体"/>
          <w:color w:val="auto"/>
          <w:sz w:val="24"/>
        </w:rPr>
        <w:t xml:space="preserve">   据此函，签署代表宣布同意如下：</w:t>
      </w:r>
    </w:p>
    <w:p>
      <w:pPr>
        <w:tabs>
          <w:tab w:val="left" w:pos="0"/>
        </w:tabs>
        <w:spacing w:line="500" w:lineRule="exact"/>
        <w:rPr>
          <w:rFonts w:ascii="宋体" w:hAnsi="宋体"/>
          <w:color w:val="auto"/>
          <w:sz w:val="24"/>
        </w:rPr>
      </w:pPr>
      <w:r>
        <w:rPr>
          <w:rFonts w:hint="eastAsia" w:ascii="宋体" w:hAnsi="宋体"/>
          <w:color w:val="auto"/>
          <w:sz w:val="24"/>
        </w:rPr>
        <w:t xml:space="preserve">  (1)我方愿意积极参与本项目的报价，并保证遵守单一来源采购文件的全部规定，所提交的材料中所含的信息均为真实、准确、完整，且不具有任何误导性。</w:t>
      </w:r>
    </w:p>
    <w:p>
      <w:pPr>
        <w:tabs>
          <w:tab w:val="left" w:pos="0"/>
        </w:tabs>
        <w:spacing w:line="500" w:lineRule="exact"/>
        <w:rPr>
          <w:rFonts w:ascii="宋体" w:hAnsi="宋体"/>
          <w:color w:val="auto"/>
          <w:sz w:val="24"/>
        </w:rPr>
      </w:pPr>
      <w:r>
        <w:rPr>
          <w:rFonts w:hint="eastAsia" w:ascii="宋体" w:hAnsi="宋体"/>
          <w:color w:val="auto"/>
          <w:sz w:val="24"/>
        </w:rPr>
        <w:t xml:space="preserve">  (2)我方已详细审查全部单一来源采购文件，包括修改文件（如有的话）和有关附件，将自行承担因对全部单一来源采购文件理解不正确或误解而产生的相应后果。</w:t>
      </w:r>
    </w:p>
    <w:p>
      <w:pPr>
        <w:tabs>
          <w:tab w:val="left" w:pos="0"/>
        </w:tabs>
        <w:spacing w:line="500" w:lineRule="exact"/>
        <w:rPr>
          <w:rFonts w:ascii="宋体" w:hAnsi="宋体"/>
          <w:color w:val="auto"/>
          <w:sz w:val="24"/>
        </w:rPr>
      </w:pPr>
      <w:r>
        <w:rPr>
          <w:rFonts w:hint="eastAsia" w:ascii="宋体" w:hAnsi="宋体"/>
          <w:color w:val="auto"/>
          <w:sz w:val="24"/>
        </w:rPr>
        <w:t xml:space="preserve">  (3)我方将按单一来源采购文件的规定履行合同责任和义务。</w:t>
      </w:r>
    </w:p>
    <w:p>
      <w:pPr>
        <w:tabs>
          <w:tab w:val="left" w:pos="0"/>
        </w:tabs>
        <w:spacing w:line="500" w:lineRule="exact"/>
        <w:ind w:right="-210" w:rightChars="-100"/>
        <w:rPr>
          <w:rFonts w:ascii="宋体" w:hAnsi="宋体"/>
          <w:color w:val="auto"/>
          <w:sz w:val="24"/>
        </w:rPr>
      </w:pPr>
      <w:r>
        <w:rPr>
          <w:rFonts w:hint="eastAsia" w:ascii="宋体" w:hAnsi="宋体"/>
          <w:color w:val="auto"/>
          <w:sz w:val="24"/>
        </w:rPr>
        <w:t xml:space="preserve">  (4)本响应文件响应有效期为：响应文件递交截止结束后90个日历日</w:t>
      </w:r>
    </w:p>
    <w:p>
      <w:pPr>
        <w:tabs>
          <w:tab w:val="left" w:pos="0"/>
        </w:tabs>
        <w:spacing w:line="500" w:lineRule="exact"/>
        <w:rPr>
          <w:rFonts w:ascii="宋体" w:hAnsi="宋体"/>
          <w:color w:val="auto"/>
          <w:sz w:val="24"/>
        </w:rPr>
      </w:pPr>
      <w:r>
        <w:rPr>
          <w:rFonts w:hint="eastAsia" w:ascii="宋体" w:hAnsi="宋体"/>
          <w:color w:val="auto"/>
          <w:sz w:val="24"/>
        </w:rPr>
        <w:t xml:space="preserve">  (5)与本协商有关的一切正式往来通讯请寄：</w:t>
      </w:r>
    </w:p>
    <w:p>
      <w:pPr>
        <w:spacing w:line="500" w:lineRule="exact"/>
        <w:rPr>
          <w:rFonts w:ascii="宋体" w:hAnsi="宋体"/>
          <w:color w:val="auto"/>
          <w:sz w:val="24"/>
        </w:rPr>
      </w:pPr>
      <w:r>
        <w:rPr>
          <w:rFonts w:hint="eastAsia" w:ascii="宋体" w:hAnsi="宋体"/>
          <w:color w:val="auto"/>
          <w:sz w:val="24"/>
        </w:rPr>
        <w:t xml:space="preserve">     </w:t>
      </w:r>
    </w:p>
    <w:p>
      <w:pPr>
        <w:spacing w:line="500" w:lineRule="exact"/>
        <w:ind w:firstLine="600" w:firstLineChars="250"/>
        <w:rPr>
          <w:rFonts w:ascii="宋体" w:hAnsi="宋体"/>
          <w:color w:val="auto"/>
          <w:sz w:val="24"/>
          <w:u w:val="single"/>
        </w:rPr>
      </w:pPr>
      <w:r>
        <w:rPr>
          <w:rFonts w:hint="eastAsia" w:ascii="宋体" w:hAnsi="宋体"/>
          <w:color w:val="auto"/>
          <w:sz w:val="24"/>
          <w:lang w:eastAsia="zh-CN"/>
        </w:rPr>
        <w:t>供应商</w:t>
      </w:r>
      <w:r>
        <w:rPr>
          <w:rFonts w:hint="eastAsia" w:ascii="宋体" w:hAnsi="宋体"/>
          <w:color w:val="auto"/>
          <w:sz w:val="24"/>
        </w:rPr>
        <w:t>全称(加盖公章)：</w:t>
      </w:r>
      <w:r>
        <w:rPr>
          <w:rFonts w:hint="eastAsia" w:ascii="宋体" w:hAnsi="宋体"/>
          <w:color w:val="auto"/>
          <w:sz w:val="24"/>
          <w:u w:val="single"/>
        </w:rPr>
        <w:t xml:space="preserve">                              </w:t>
      </w:r>
    </w:p>
    <w:p>
      <w:pPr>
        <w:spacing w:line="500" w:lineRule="exact"/>
        <w:ind w:firstLine="117" w:firstLineChars="49"/>
        <w:rPr>
          <w:rFonts w:ascii="宋体" w:hAnsi="宋体"/>
          <w:color w:val="auto"/>
          <w:sz w:val="24"/>
          <w:u w:val="single"/>
        </w:rPr>
      </w:pPr>
      <w:r>
        <w:rPr>
          <w:rFonts w:hint="eastAsia" w:ascii="宋体" w:hAnsi="宋体"/>
          <w:color w:val="auto"/>
          <w:sz w:val="24"/>
        </w:rPr>
        <w:t xml:space="preserve">    地址：</w:t>
      </w:r>
      <w:r>
        <w:rPr>
          <w:rFonts w:hint="eastAsia" w:ascii="宋体" w:hAnsi="宋体"/>
          <w:color w:val="auto"/>
          <w:sz w:val="24"/>
          <w:u w:val="single"/>
        </w:rPr>
        <w:t xml:space="preserve">                           </w:t>
      </w:r>
      <w:r>
        <w:rPr>
          <w:rFonts w:hint="eastAsia" w:ascii="宋体" w:hAnsi="宋体"/>
          <w:color w:val="auto"/>
          <w:sz w:val="24"/>
        </w:rPr>
        <w:t xml:space="preserve"> 邮编：</w:t>
      </w:r>
      <w:r>
        <w:rPr>
          <w:rFonts w:hint="eastAsia" w:ascii="宋体" w:hAnsi="宋体"/>
          <w:color w:val="auto"/>
          <w:sz w:val="24"/>
          <w:u w:val="single"/>
        </w:rPr>
        <w:t xml:space="preserve">       </w:t>
      </w:r>
    </w:p>
    <w:p>
      <w:pPr>
        <w:spacing w:line="500" w:lineRule="exact"/>
        <w:ind w:firstLine="235" w:firstLineChars="98"/>
        <w:rPr>
          <w:rFonts w:ascii="宋体" w:hAnsi="宋体"/>
          <w:color w:val="auto"/>
          <w:sz w:val="24"/>
          <w:u w:val="single"/>
        </w:rPr>
      </w:pPr>
      <w:r>
        <w:rPr>
          <w:rFonts w:hint="eastAsia" w:ascii="宋体" w:hAnsi="宋体"/>
          <w:color w:val="auto"/>
          <w:sz w:val="24"/>
        </w:rPr>
        <w:t xml:space="preserve">   电话：</w:t>
      </w:r>
      <w:r>
        <w:rPr>
          <w:rFonts w:hint="eastAsia" w:ascii="宋体" w:hAnsi="宋体"/>
          <w:color w:val="auto"/>
          <w:sz w:val="24"/>
          <w:u w:val="single"/>
        </w:rPr>
        <w:t xml:space="preserve">                 </w:t>
      </w:r>
      <w:r>
        <w:rPr>
          <w:rFonts w:hint="eastAsia" w:ascii="宋体" w:hAnsi="宋体"/>
          <w:color w:val="auto"/>
          <w:sz w:val="24"/>
        </w:rPr>
        <w:t xml:space="preserve"> 传真：</w:t>
      </w:r>
      <w:r>
        <w:rPr>
          <w:rFonts w:hint="eastAsia" w:ascii="宋体" w:hAnsi="宋体"/>
          <w:color w:val="auto"/>
          <w:sz w:val="24"/>
          <w:u w:val="single"/>
        </w:rPr>
        <w:t xml:space="preserve">                 </w:t>
      </w:r>
    </w:p>
    <w:p>
      <w:pPr>
        <w:spacing w:line="500" w:lineRule="exact"/>
        <w:ind w:firstLine="590" w:firstLineChars="246"/>
        <w:rPr>
          <w:rFonts w:ascii="宋体" w:hAnsi="宋体"/>
          <w:color w:val="auto"/>
          <w:sz w:val="24"/>
          <w:u w:val="single"/>
        </w:rPr>
      </w:pPr>
      <w:r>
        <w:rPr>
          <w:rFonts w:hint="eastAsia" w:ascii="宋体" w:hAnsi="宋体"/>
          <w:color w:val="auto"/>
          <w:sz w:val="24"/>
          <w:lang w:eastAsia="zh-CN"/>
        </w:rPr>
        <w:t>供应商</w:t>
      </w:r>
      <w:r>
        <w:rPr>
          <w:rFonts w:hint="eastAsia" w:ascii="宋体" w:hAnsi="宋体"/>
          <w:color w:val="auto"/>
          <w:sz w:val="24"/>
        </w:rPr>
        <w:t>代表（印刷体）：</w:t>
      </w:r>
      <w:r>
        <w:rPr>
          <w:rFonts w:hint="eastAsia" w:ascii="宋体" w:hAnsi="宋体"/>
          <w:color w:val="auto"/>
          <w:sz w:val="24"/>
          <w:u w:val="single"/>
        </w:rPr>
        <w:t xml:space="preserve">          </w:t>
      </w:r>
      <w:r>
        <w:rPr>
          <w:rFonts w:hint="eastAsia" w:ascii="宋体" w:hAnsi="宋体"/>
          <w:color w:val="auto"/>
          <w:sz w:val="24"/>
        </w:rPr>
        <w:t xml:space="preserve"> 签署：</w:t>
      </w:r>
      <w:r>
        <w:rPr>
          <w:rFonts w:hint="eastAsia" w:ascii="宋体" w:hAnsi="宋体"/>
          <w:color w:val="auto"/>
          <w:sz w:val="24"/>
          <w:u w:val="single"/>
        </w:rPr>
        <w:t xml:space="preserve">           </w:t>
      </w:r>
    </w:p>
    <w:p>
      <w:pPr>
        <w:spacing w:line="500" w:lineRule="exact"/>
        <w:ind w:firstLine="590" w:firstLineChars="246"/>
        <w:rPr>
          <w:rFonts w:ascii="宋体" w:hAnsi="宋体"/>
          <w:color w:val="auto"/>
          <w:sz w:val="24"/>
        </w:rPr>
      </w:pPr>
      <w:r>
        <w:rPr>
          <w:rFonts w:hint="eastAsia" w:ascii="宋体" w:hAnsi="宋体"/>
          <w:color w:val="auto"/>
          <w:sz w:val="24"/>
        </w:rPr>
        <w:t>手机：</w:t>
      </w:r>
      <w:r>
        <w:rPr>
          <w:rFonts w:hint="eastAsia" w:ascii="宋体" w:hAnsi="宋体"/>
          <w:color w:val="auto"/>
          <w:sz w:val="24"/>
          <w:u w:val="single"/>
        </w:rPr>
        <w:t xml:space="preserve">                </w:t>
      </w:r>
      <w:r>
        <w:rPr>
          <w:rFonts w:hint="eastAsia" w:ascii="宋体" w:hAnsi="宋体"/>
          <w:color w:val="auto"/>
          <w:sz w:val="24"/>
        </w:rPr>
        <w:t xml:space="preserve">  日期 ：201</w:t>
      </w:r>
      <w:r>
        <w:rPr>
          <w:rFonts w:hint="eastAsia" w:ascii="宋体" w:hAnsi="宋体"/>
          <w:color w:val="auto"/>
          <w:sz w:val="24"/>
          <w:u w:val="single"/>
        </w:rPr>
        <w:t xml:space="preserve">  </w:t>
      </w:r>
      <w:r>
        <w:rPr>
          <w:rFonts w:hint="eastAsia" w:ascii="宋体" w:hAnsi="宋体"/>
          <w:color w:val="auto"/>
          <w:sz w:val="24"/>
        </w:rPr>
        <w:t>年</w:t>
      </w:r>
      <w:r>
        <w:rPr>
          <w:rFonts w:hint="eastAsia" w:ascii="宋体" w:hAnsi="宋体"/>
          <w:color w:val="auto"/>
          <w:sz w:val="24"/>
          <w:u w:val="single"/>
        </w:rPr>
        <w:t xml:space="preserve">   </w:t>
      </w:r>
      <w:r>
        <w:rPr>
          <w:rFonts w:hint="eastAsia" w:ascii="宋体" w:hAnsi="宋体"/>
          <w:color w:val="auto"/>
          <w:sz w:val="24"/>
        </w:rPr>
        <w:t>月</w:t>
      </w:r>
      <w:r>
        <w:rPr>
          <w:rFonts w:hint="eastAsia" w:ascii="宋体" w:hAnsi="宋体"/>
          <w:color w:val="auto"/>
          <w:sz w:val="24"/>
          <w:u w:val="single"/>
        </w:rPr>
        <w:t xml:space="preserve">   </w:t>
      </w:r>
      <w:r>
        <w:rPr>
          <w:rFonts w:hint="eastAsia" w:ascii="宋体" w:hAnsi="宋体"/>
          <w:color w:val="auto"/>
          <w:sz w:val="24"/>
        </w:rPr>
        <w:t>日</w:t>
      </w:r>
    </w:p>
    <w:p>
      <w:pPr>
        <w:snapToGrid w:val="0"/>
        <w:spacing w:line="360" w:lineRule="auto"/>
        <w:jc w:val="center"/>
        <w:rPr>
          <w:rFonts w:ascii="宋体" w:hAnsi="宋体"/>
          <w:color w:val="auto"/>
          <w:sz w:val="24"/>
        </w:rPr>
        <w:sectPr>
          <w:headerReference r:id="rId6" w:type="default"/>
          <w:footerReference r:id="rId7" w:type="default"/>
          <w:pgSz w:w="11907" w:h="16840"/>
          <w:pgMar w:top="1440" w:right="1080" w:bottom="1440" w:left="1080" w:header="851" w:footer="992" w:gutter="0"/>
          <w:cols w:space="720" w:num="1"/>
          <w:docGrid w:linePitch="312" w:charSpace="0"/>
        </w:sectPr>
      </w:pPr>
    </w:p>
    <w:p>
      <w:pPr>
        <w:pStyle w:val="111"/>
        <w:spacing w:before="240" w:beforeLines="0" w:after="120" w:afterLines="0"/>
        <w:rPr>
          <w:rFonts w:ascii="宋体" w:hAnsi="宋体"/>
          <w:color w:val="auto"/>
        </w:rPr>
      </w:pPr>
      <w:r>
        <w:rPr>
          <w:rFonts w:hint="eastAsia" w:ascii="宋体" w:hAnsi="宋体"/>
          <w:color w:val="auto"/>
        </w:rPr>
        <w:t>报价一览表</w:t>
      </w:r>
    </w:p>
    <w:p>
      <w:pPr>
        <w:spacing w:line="380" w:lineRule="exact"/>
        <w:rPr>
          <w:rFonts w:ascii="宋体" w:hAnsi="宋体"/>
          <w:color w:val="auto"/>
          <w:sz w:val="24"/>
        </w:rPr>
      </w:pPr>
    </w:p>
    <w:p>
      <w:pPr>
        <w:spacing w:line="380" w:lineRule="exact"/>
        <w:rPr>
          <w:rFonts w:ascii="宋体" w:hAnsi="宋体"/>
          <w:color w:val="auto"/>
          <w:sz w:val="24"/>
        </w:rPr>
      </w:pPr>
      <w:r>
        <w:rPr>
          <w:rFonts w:hint="eastAsia" w:ascii="宋体" w:hAnsi="宋体"/>
          <w:color w:val="auto"/>
          <w:sz w:val="24"/>
        </w:rPr>
        <w:t>供应商名称（全称并盖公章）：                                    项目编号∶                          货币单位：</w:t>
      </w:r>
    </w:p>
    <w:tbl>
      <w:tblPr>
        <w:tblStyle w:val="32"/>
        <w:tblW w:w="1401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4"/>
        <w:gridCol w:w="425"/>
        <w:gridCol w:w="2929"/>
        <w:gridCol w:w="1011"/>
        <w:gridCol w:w="2522"/>
        <w:gridCol w:w="3914"/>
        <w:gridCol w:w="26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60" w:hRule="atLeast"/>
        </w:trPr>
        <w:tc>
          <w:tcPr>
            <w:tcW w:w="534" w:type="dxa"/>
            <w:vAlign w:val="center"/>
          </w:tcPr>
          <w:p>
            <w:pPr>
              <w:spacing w:line="380" w:lineRule="exact"/>
              <w:rPr>
                <w:rFonts w:ascii="宋体" w:hAnsi="宋体"/>
                <w:color w:val="auto"/>
                <w:sz w:val="24"/>
              </w:rPr>
            </w:pPr>
            <w:r>
              <w:rPr>
                <w:rFonts w:hint="eastAsia" w:ascii="宋体" w:hAnsi="宋体"/>
                <w:color w:val="auto"/>
                <w:sz w:val="24"/>
              </w:rPr>
              <w:t>合</w:t>
            </w:r>
          </w:p>
          <w:p>
            <w:pPr>
              <w:spacing w:line="380" w:lineRule="exact"/>
              <w:rPr>
                <w:rFonts w:ascii="宋体" w:hAnsi="宋体"/>
                <w:color w:val="auto"/>
                <w:sz w:val="24"/>
              </w:rPr>
            </w:pPr>
            <w:r>
              <w:rPr>
                <w:rFonts w:hint="eastAsia" w:ascii="宋体" w:hAnsi="宋体"/>
                <w:color w:val="auto"/>
                <w:sz w:val="24"/>
              </w:rPr>
              <w:t>同</w:t>
            </w:r>
          </w:p>
          <w:p>
            <w:pPr>
              <w:spacing w:line="380" w:lineRule="exact"/>
              <w:rPr>
                <w:rFonts w:ascii="宋体" w:hAnsi="宋体"/>
                <w:color w:val="auto"/>
                <w:sz w:val="24"/>
              </w:rPr>
            </w:pPr>
            <w:r>
              <w:rPr>
                <w:rFonts w:hint="eastAsia" w:ascii="宋体" w:hAnsi="宋体"/>
                <w:color w:val="auto"/>
                <w:sz w:val="24"/>
              </w:rPr>
              <w:t>包</w:t>
            </w:r>
          </w:p>
        </w:tc>
        <w:tc>
          <w:tcPr>
            <w:tcW w:w="425" w:type="dxa"/>
            <w:vAlign w:val="center"/>
          </w:tcPr>
          <w:p>
            <w:pPr>
              <w:spacing w:line="380" w:lineRule="exact"/>
              <w:rPr>
                <w:rFonts w:ascii="宋体" w:hAnsi="宋体"/>
                <w:color w:val="auto"/>
                <w:sz w:val="24"/>
              </w:rPr>
            </w:pPr>
            <w:r>
              <w:rPr>
                <w:rFonts w:hint="eastAsia" w:ascii="宋体" w:hAnsi="宋体"/>
                <w:color w:val="auto"/>
                <w:sz w:val="24"/>
              </w:rPr>
              <w:t>品目号</w:t>
            </w:r>
          </w:p>
        </w:tc>
        <w:tc>
          <w:tcPr>
            <w:tcW w:w="2929" w:type="dxa"/>
            <w:vAlign w:val="center"/>
          </w:tcPr>
          <w:p>
            <w:pPr>
              <w:spacing w:line="380" w:lineRule="exact"/>
              <w:rPr>
                <w:rFonts w:ascii="宋体" w:hAnsi="宋体"/>
                <w:b w:val="0"/>
                <w:bCs w:val="0"/>
                <w:color w:val="auto"/>
                <w:sz w:val="24"/>
              </w:rPr>
            </w:pPr>
            <w:r>
              <w:rPr>
                <w:rFonts w:hint="eastAsia" w:ascii="宋体" w:hAnsi="宋体"/>
                <w:b w:val="0"/>
                <w:bCs w:val="0"/>
                <w:color w:val="auto"/>
                <w:sz w:val="24"/>
                <w:lang w:val="en-US" w:eastAsia="zh-CN"/>
              </w:rPr>
              <w:t xml:space="preserve">    </w:t>
            </w:r>
            <w:r>
              <w:rPr>
                <w:rFonts w:hint="eastAsia" w:ascii="宋体" w:hAnsi="宋体"/>
                <w:b w:val="0"/>
                <w:bCs w:val="0"/>
                <w:color w:val="auto"/>
                <w:sz w:val="24"/>
              </w:rPr>
              <w:t>货物名称规格</w:t>
            </w:r>
          </w:p>
        </w:tc>
        <w:tc>
          <w:tcPr>
            <w:tcW w:w="1011" w:type="dxa"/>
            <w:vAlign w:val="center"/>
          </w:tcPr>
          <w:p>
            <w:pPr>
              <w:spacing w:line="380" w:lineRule="exact"/>
              <w:rPr>
                <w:rFonts w:ascii="宋体" w:hAnsi="宋体"/>
                <w:b w:val="0"/>
                <w:bCs w:val="0"/>
                <w:color w:val="auto"/>
                <w:sz w:val="24"/>
              </w:rPr>
            </w:pPr>
            <w:r>
              <w:rPr>
                <w:rFonts w:hint="eastAsia" w:ascii="宋体" w:hAnsi="宋体"/>
                <w:b w:val="0"/>
                <w:bCs w:val="0"/>
                <w:color w:val="auto"/>
                <w:sz w:val="24"/>
                <w:lang w:val="en-US" w:eastAsia="zh-CN"/>
              </w:rPr>
              <w:t xml:space="preserve"> </w:t>
            </w:r>
            <w:r>
              <w:rPr>
                <w:rFonts w:hint="eastAsia" w:ascii="宋体" w:hAnsi="宋体"/>
                <w:b w:val="0"/>
                <w:bCs w:val="0"/>
                <w:color w:val="auto"/>
                <w:sz w:val="24"/>
              </w:rPr>
              <w:t>数量</w:t>
            </w:r>
          </w:p>
        </w:tc>
        <w:tc>
          <w:tcPr>
            <w:tcW w:w="2522" w:type="dxa"/>
            <w:vAlign w:val="center"/>
          </w:tcPr>
          <w:p>
            <w:pPr>
              <w:spacing w:line="380" w:lineRule="exact"/>
              <w:rPr>
                <w:rFonts w:hint="eastAsia" w:ascii="宋体" w:hAnsi="宋体"/>
                <w:b w:val="0"/>
                <w:bCs w:val="0"/>
                <w:color w:val="auto"/>
                <w:sz w:val="24"/>
              </w:rPr>
            </w:pPr>
            <w:r>
              <w:rPr>
                <w:rFonts w:hint="eastAsia" w:ascii="宋体" w:hAnsi="宋体" w:cs="宋体"/>
                <w:b w:val="0"/>
                <w:bCs w:val="0"/>
                <w:color w:val="auto"/>
                <w:sz w:val="24"/>
                <w:szCs w:val="24"/>
                <w:lang w:val="en-US" w:eastAsia="zh-CN"/>
              </w:rPr>
              <w:t xml:space="preserve">        </w:t>
            </w:r>
            <w:r>
              <w:rPr>
                <w:rFonts w:hint="eastAsia" w:ascii="宋体" w:hAnsi="宋体"/>
                <w:b w:val="0"/>
                <w:bCs w:val="0"/>
                <w:color w:val="auto"/>
                <w:sz w:val="24"/>
              </w:rPr>
              <w:t>报价</w:t>
            </w:r>
          </w:p>
          <w:p>
            <w:pPr>
              <w:spacing w:line="380" w:lineRule="exact"/>
              <w:rPr>
                <w:rFonts w:ascii="宋体" w:hAnsi="宋体"/>
                <w:b w:val="0"/>
                <w:bCs w:val="0"/>
                <w:color w:val="auto"/>
                <w:sz w:val="24"/>
              </w:rPr>
            </w:pPr>
            <w:r>
              <w:rPr>
                <w:rFonts w:hint="eastAsia" w:ascii="宋体" w:hAnsi="宋体"/>
                <w:b w:val="0"/>
                <w:bCs w:val="0"/>
                <w:color w:val="auto"/>
                <w:sz w:val="24"/>
                <w:lang w:val="en-US" w:eastAsia="zh-CN"/>
              </w:rPr>
              <w:t xml:space="preserve">    </w:t>
            </w:r>
            <w:r>
              <w:rPr>
                <w:rFonts w:hint="eastAsia" w:ascii="宋体" w:hAnsi="宋体"/>
                <w:b w:val="0"/>
                <w:bCs w:val="0"/>
                <w:color w:val="auto"/>
                <w:sz w:val="24"/>
              </w:rPr>
              <w:t>(现场交货价)</w:t>
            </w:r>
          </w:p>
        </w:tc>
        <w:tc>
          <w:tcPr>
            <w:tcW w:w="3914" w:type="dxa"/>
            <w:vAlign w:val="center"/>
          </w:tcPr>
          <w:p>
            <w:pPr>
              <w:spacing w:line="380" w:lineRule="exact"/>
              <w:rPr>
                <w:rFonts w:ascii="宋体" w:hAnsi="宋体"/>
                <w:b w:val="0"/>
                <w:bCs w:val="0"/>
                <w:color w:val="auto"/>
                <w:sz w:val="24"/>
              </w:rPr>
            </w:pPr>
            <w:r>
              <w:rPr>
                <w:rFonts w:hint="eastAsia" w:ascii="宋体" w:hAnsi="宋体" w:cs="宋体"/>
                <w:b w:val="0"/>
                <w:bCs w:val="0"/>
                <w:color w:val="auto"/>
                <w:sz w:val="24"/>
                <w:szCs w:val="24"/>
                <w:lang w:val="en-US" w:eastAsia="zh-CN"/>
              </w:rPr>
              <w:t xml:space="preserve">      </w:t>
            </w:r>
          </w:p>
          <w:p>
            <w:pPr>
              <w:spacing w:line="380" w:lineRule="exact"/>
              <w:rPr>
                <w:rFonts w:ascii="宋体" w:hAnsi="宋体"/>
                <w:b w:val="0"/>
                <w:bCs w:val="0"/>
                <w:color w:val="auto"/>
                <w:sz w:val="24"/>
              </w:rPr>
            </w:pPr>
            <w:r>
              <w:rPr>
                <w:rFonts w:hint="eastAsia" w:ascii="宋体" w:hAnsi="宋体"/>
                <w:b w:val="0"/>
                <w:bCs w:val="0"/>
                <w:color w:val="auto"/>
                <w:sz w:val="24"/>
                <w:lang w:val="en-US" w:eastAsia="zh-CN"/>
              </w:rPr>
              <w:t xml:space="preserve">         </w:t>
            </w:r>
            <w:r>
              <w:rPr>
                <w:rFonts w:hint="eastAsia" w:ascii="宋体" w:hAnsi="宋体"/>
                <w:b w:val="0"/>
                <w:bCs w:val="0"/>
                <w:color w:val="auto"/>
                <w:sz w:val="24"/>
              </w:rPr>
              <w:t>报价保证金</w:t>
            </w:r>
          </w:p>
        </w:tc>
        <w:tc>
          <w:tcPr>
            <w:tcW w:w="2678" w:type="dxa"/>
            <w:vAlign w:val="center"/>
          </w:tcPr>
          <w:p>
            <w:pPr>
              <w:spacing w:line="380" w:lineRule="exact"/>
              <w:rPr>
                <w:rFonts w:ascii="宋体" w:hAnsi="宋体"/>
                <w:b w:val="0"/>
                <w:bCs w:val="0"/>
                <w:color w:val="auto"/>
                <w:sz w:val="24"/>
              </w:rPr>
            </w:pPr>
            <w:r>
              <w:rPr>
                <w:rFonts w:hint="eastAsia" w:ascii="宋体" w:hAnsi="宋体"/>
                <w:b w:val="0"/>
                <w:bCs w:val="0"/>
                <w:color w:val="auto"/>
                <w:sz w:val="24"/>
                <w:lang w:val="en-US" w:eastAsia="zh-CN"/>
              </w:rPr>
              <w:t xml:space="preserve">        </w:t>
            </w:r>
            <w:r>
              <w:rPr>
                <w:rFonts w:hint="eastAsia" w:ascii="宋体" w:hAnsi="宋体"/>
                <w:b w:val="0"/>
                <w:bCs w:val="0"/>
                <w:color w:val="auto"/>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6" w:hRule="atLeast"/>
        </w:trPr>
        <w:tc>
          <w:tcPr>
            <w:tcW w:w="534" w:type="dxa"/>
            <w:vAlign w:val="center"/>
          </w:tcPr>
          <w:p>
            <w:pPr>
              <w:spacing w:line="380" w:lineRule="exact"/>
              <w:rPr>
                <w:rFonts w:hint="eastAsia" w:ascii="宋体" w:hAnsi="宋体" w:eastAsia="宋体"/>
                <w:color w:val="auto"/>
                <w:sz w:val="24"/>
                <w:szCs w:val="24"/>
                <w:lang w:val="en-US" w:eastAsia="zh-CN"/>
              </w:rPr>
            </w:pPr>
            <w:r>
              <w:rPr>
                <w:rFonts w:hint="eastAsia" w:ascii="宋体" w:hAnsi="宋体"/>
                <w:color w:val="auto"/>
                <w:sz w:val="24"/>
                <w:szCs w:val="24"/>
                <w:lang w:val="en-US" w:eastAsia="zh-CN"/>
              </w:rPr>
              <w:t>1</w:t>
            </w:r>
          </w:p>
        </w:tc>
        <w:tc>
          <w:tcPr>
            <w:tcW w:w="425" w:type="dxa"/>
            <w:vAlign w:val="center"/>
          </w:tcPr>
          <w:p>
            <w:pPr>
              <w:spacing w:line="380" w:lineRule="exact"/>
              <w:rPr>
                <w:rFonts w:hint="eastAsia" w:ascii="宋体" w:hAnsi="宋体" w:eastAsia="宋体"/>
                <w:color w:val="auto"/>
                <w:sz w:val="24"/>
                <w:szCs w:val="24"/>
                <w:lang w:val="en-US" w:eastAsia="zh-CN"/>
              </w:rPr>
            </w:pPr>
            <w:r>
              <w:rPr>
                <w:rFonts w:hint="eastAsia" w:ascii="宋体" w:hAnsi="宋体"/>
                <w:color w:val="auto"/>
                <w:sz w:val="24"/>
                <w:szCs w:val="24"/>
                <w:lang w:val="en-US" w:eastAsia="zh-CN"/>
              </w:rPr>
              <w:t>1</w:t>
            </w:r>
          </w:p>
        </w:tc>
        <w:tc>
          <w:tcPr>
            <w:tcW w:w="2929" w:type="dxa"/>
            <w:vAlign w:val="top"/>
          </w:tcPr>
          <w:p>
            <w:pPr>
              <w:pStyle w:val="17"/>
              <w:jc w:val="center"/>
              <w:rPr>
                <w:rFonts w:ascii="宋体" w:hAnsi="宋体"/>
                <w:b w:val="0"/>
                <w:bCs w:val="0"/>
                <w:color w:val="auto"/>
                <w:sz w:val="24"/>
                <w:szCs w:val="24"/>
              </w:rPr>
            </w:pPr>
            <w:r>
              <w:rPr>
                <w:rFonts w:hint="eastAsia" w:hAnsi="宋体" w:cs="宋体"/>
                <w:b w:val="0"/>
                <w:bCs w:val="0"/>
                <w:color w:val="auto"/>
                <w:sz w:val="24"/>
                <w:szCs w:val="24"/>
                <w:lang w:eastAsia="zh-CN"/>
              </w:rPr>
              <w:t>紫外可见分光光度计采购项目</w:t>
            </w:r>
          </w:p>
        </w:tc>
        <w:tc>
          <w:tcPr>
            <w:tcW w:w="1011" w:type="dxa"/>
            <w:vAlign w:val="top"/>
          </w:tcPr>
          <w:p>
            <w:pPr>
              <w:pStyle w:val="17"/>
              <w:jc w:val="center"/>
              <w:rPr>
                <w:rFonts w:hint="eastAsia" w:ascii="宋体" w:hAnsi="宋体" w:eastAsia="宋体"/>
                <w:b w:val="0"/>
                <w:bCs w:val="0"/>
                <w:color w:val="auto"/>
                <w:sz w:val="24"/>
                <w:szCs w:val="24"/>
                <w:lang w:val="en-US" w:eastAsia="zh-CN"/>
              </w:rPr>
            </w:pPr>
            <w:r>
              <w:rPr>
                <w:rFonts w:hint="eastAsia" w:hAnsi="宋体"/>
                <w:b w:val="0"/>
                <w:bCs w:val="0"/>
                <w:color w:val="auto"/>
                <w:sz w:val="24"/>
                <w:szCs w:val="24"/>
                <w:lang w:val="en-US" w:eastAsia="zh-CN"/>
              </w:rPr>
              <w:t>1套</w:t>
            </w:r>
          </w:p>
        </w:tc>
        <w:tc>
          <w:tcPr>
            <w:tcW w:w="2522" w:type="dxa"/>
            <w:vAlign w:val="top"/>
          </w:tcPr>
          <w:p>
            <w:pPr>
              <w:tabs>
                <w:tab w:val="left" w:pos="5355"/>
              </w:tabs>
              <w:spacing w:line="260" w:lineRule="exact"/>
              <w:rPr>
                <w:rFonts w:ascii="宋体" w:hAnsi="宋体"/>
                <w:b w:val="0"/>
                <w:bCs w:val="0"/>
                <w:color w:val="auto"/>
                <w:sz w:val="24"/>
                <w:szCs w:val="24"/>
              </w:rPr>
            </w:pPr>
            <w:r>
              <w:rPr>
                <w:rFonts w:hint="eastAsia" w:ascii="宋体" w:hAnsi="宋体"/>
                <w:b/>
                <w:bCs w:val="0"/>
                <w:color w:val="auto"/>
                <w:sz w:val="24"/>
                <w:szCs w:val="24"/>
              </w:rPr>
              <w:t>(报价</w:t>
            </w:r>
            <w:r>
              <w:rPr>
                <w:rFonts w:hint="eastAsia" w:ascii="宋体" w:hAnsi="宋体"/>
                <w:b/>
                <w:bCs w:val="0"/>
                <w:color w:val="auto"/>
                <w:sz w:val="24"/>
                <w:szCs w:val="24"/>
                <w:lang w:eastAsia="zh-CN"/>
              </w:rPr>
              <w:t>为协商现场报价，供应商制作响应文件时无需填写报价，供应商</w:t>
            </w:r>
            <w:r>
              <w:rPr>
                <w:rFonts w:hint="eastAsia" w:ascii="宋体" w:hAnsi="宋体"/>
                <w:b/>
                <w:bCs w:val="0"/>
                <w:color w:val="auto"/>
                <w:sz w:val="24"/>
                <w:szCs w:val="24"/>
              </w:rPr>
              <w:t>制表时应删去此段话)</w:t>
            </w:r>
          </w:p>
        </w:tc>
        <w:tc>
          <w:tcPr>
            <w:tcW w:w="3914" w:type="dxa"/>
            <w:vAlign w:val="top"/>
          </w:tcPr>
          <w:p>
            <w:pPr>
              <w:spacing w:line="380" w:lineRule="exact"/>
              <w:rPr>
                <w:rFonts w:ascii="宋体" w:hAnsi="宋体"/>
                <w:b w:val="0"/>
                <w:bCs w:val="0"/>
                <w:color w:val="auto"/>
                <w:sz w:val="24"/>
                <w:szCs w:val="24"/>
              </w:rPr>
            </w:pPr>
          </w:p>
        </w:tc>
        <w:tc>
          <w:tcPr>
            <w:tcW w:w="2678" w:type="dxa"/>
            <w:tcBorders>
              <w:bottom w:val="single" w:color="auto" w:sz="4" w:space="0"/>
            </w:tcBorders>
            <w:vAlign w:val="center"/>
          </w:tcPr>
          <w:p>
            <w:pPr>
              <w:spacing w:line="380" w:lineRule="exact"/>
              <w:rPr>
                <w:rFonts w:ascii="宋体" w:hAnsi="宋体"/>
                <w:b w:val="0"/>
                <w:bCs w:val="0"/>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7" w:hRule="atLeast"/>
        </w:trPr>
        <w:tc>
          <w:tcPr>
            <w:tcW w:w="3888" w:type="dxa"/>
            <w:gridSpan w:val="3"/>
            <w:vAlign w:val="center"/>
          </w:tcPr>
          <w:p>
            <w:pPr>
              <w:spacing w:line="380" w:lineRule="exact"/>
              <w:rPr>
                <w:rFonts w:ascii="宋体" w:hAnsi="宋体"/>
                <w:color w:val="auto"/>
                <w:sz w:val="24"/>
              </w:rPr>
            </w:pPr>
            <w:r>
              <w:rPr>
                <w:rFonts w:hint="eastAsia" w:ascii="宋体" w:hAnsi="宋体" w:cs="宋体"/>
                <w:b w:val="0"/>
                <w:bCs w:val="0"/>
                <w:color w:val="auto"/>
                <w:sz w:val="24"/>
                <w:szCs w:val="24"/>
                <w:lang w:val="en-US" w:eastAsia="zh-CN"/>
              </w:rPr>
              <w:t xml:space="preserve">             </w:t>
            </w:r>
            <w:r>
              <w:rPr>
                <w:rFonts w:hint="eastAsia" w:ascii="宋体" w:hAnsi="宋体"/>
                <w:color w:val="auto"/>
                <w:sz w:val="24"/>
              </w:rPr>
              <w:t>报价总价</w:t>
            </w:r>
          </w:p>
        </w:tc>
        <w:tc>
          <w:tcPr>
            <w:tcW w:w="10125" w:type="dxa"/>
            <w:gridSpan w:val="4"/>
            <w:vAlign w:val="center"/>
          </w:tcPr>
          <w:p>
            <w:pPr>
              <w:spacing w:line="380" w:lineRule="exact"/>
              <w:rPr>
                <w:rFonts w:ascii="宋体" w:hAnsi="宋体"/>
                <w:color w:val="auto"/>
                <w:sz w:val="24"/>
              </w:rPr>
            </w:pPr>
            <w:r>
              <w:rPr>
                <w:rFonts w:hint="eastAsia" w:ascii="宋体" w:hAnsi="宋体"/>
                <w:color w:val="auto"/>
                <w:sz w:val="24"/>
              </w:rPr>
              <w:t xml:space="preserve">小写：                                  </w:t>
            </w:r>
          </w:p>
        </w:tc>
      </w:tr>
    </w:tbl>
    <w:p>
      <w:pPr>
        <w:tabs>
          <w:tab w:val="left" w:pos="13000"/>
        </w:tabs>
        <w:spacing w:line="380" w:lineRule="exact"/>
        <w:rPr>
          <w:rFonts w:ascii="宋体" w:hAnsi="宋体"/>
          <w:color w:val="auto"/>
          <w:sz w:val="24"/>
        </w:rPr>
      </w:pPr>
      <w:r>
        <w:rPr>
          <w:rFonts w:hint="eastAsia" w:ascii="宋体" w:hAnsi="宋体"/>
          <w:color w:val="auto"/>
          <w:sz w:val="24"/>
        </w:rPr>
        <w:t xml:space="preserve">注： </w:t>
      </w:r>
    </w:p>
    <w:p>
      <w:pPr>
        <w:spacing w:line="380" w:lineRule="exact"/>
        <w:rPr>
          <w:rFonts w:ascii="宋体" w:hAnsi="宋体"/>
          <w:color w:val="auto"/>
          <w:sz w:val="24"/>
        </w:rPr>
      </w:pPr>
      <w:r>
        <w:rPr>
          <w:rFonts w:hint="eastAsia" w:ascii="宋体" w:hAnsi="宋体"/>
          <w:color w:val="auto"/>
          <w:sz w:val="24"/>
        </w:rPr>
        <w:t xml:space="preserve">    1.详细报价清单应另纸详列，且标明所报各种货物的数量、品牌和金额。           供应商代表签字</w:t>
      </w:r>
      <w:r>
        <w:rPr>
          <w:rFonts w:hint="eastAsia" w:ascii="宋体" w:hAnsi="宋体"/>
          <w:color w:val="auto"/>
          <w:sz w:val="24"/>
          <w:u w:val="single"/>
        </w:rPr>
        <w:t xml:space="preserve">：               </w:t>
      </w:r>
    </w:p>
    <w:p>
      <w:pPr>
        <w:spacing w:line="380" w:lineRule="exact"/>
        <w:rPr>
          <w:rFonts w:ascii="宋体" w:hAnsi="宋体"/>
          <w:b/>
          <w:color w:val="auto"/>
          <w:sz w:val="24"/>
        </w:rPr>
        <w:sectPr>
          <w:headerReference r:id="rId8" w:type="default"/>
          <w:pgSz w:w="16838" w:h="11906" w:orient="landscape"/>
          <w:pgMar w:top="1440" w:right="1080" w:bottom="1440" w:left="1080" w:header="851" w:footer="992" w:gutter="0"/>
          <w:cols w:space="720" w:num="1"/>
          <w:docGrid w:linePitch="323" w:charSpace="-2"/>
        </w:sectPr>
      </w:pPr>
      <w:r>
        <w:rPr>
          <w:rFonts w:hint="eastAsia" w:ascii="宋体" w:hAnsi="宋体"/>
          <w:color w:val="auto"/>
          <w:sz w:val="24"/>
        </w:rPr>
        <w:t xml:space="preserve">    2.当一个合同包有多个品目号时，供应商应计算出该合同包的合计价。</w:t>
      </w:r>
    </w:p>
    <w:p>
      <w:pPr>
        <w:spacing w:line="360" w:lineRule="auto"/>
        <w:jc w:val="center"/>
        <w:rPr>
          <w:rFonts w:ascii="宋体" w:hAnsi="宋体"/>
          <w:color w:val="auto"/>
          <w:sz w:val="32"/>
          <w:szCs w:val="32"/>
        </w:rPr>
      </w:pPr>
      <w:r>
        <w:rPr>
          <w:rFonts w:hint="eastAsia" w:ascii="宋体" w:hAnsi="宋体"/>
          <w:b/>
          <w:color w:val="auto"/>
          <w:sz w:val="32"/>
          <w:szCs w:val="32"/>
        </w:rPr>
        <w:t>2.</w:t>
      </w:r>
      <w:r>
        <w:rPr>
          <w:rFonts w:hint="eastAsia" w:ascii="宋体" w:hAnsi="宋体"/>
          <w:b/>
          <w:color w:val="auto"/>
          <w:sz w:val="32"/>
          <w:szCs w:val="32"/>
          <w:lang w:eastAsia="zh-CN"/>
        </w:rPr>
        <w:t>供应商</w:t>
      </w:r>
      <w:r>
        <w:rPr>
          <w:rFonts w:hint="eastAsia" w:ascii="宋体" w:hAnsi="宋体"/>
          <w:b/>
          <w:color w:val="auto"/>
          <w:sz w:val="32"/>
          <w:szCs w:val="32"/>
        </w:rPr>
        <w:t>的资格证明文件</w:t>
      </w:r>
    </w:p>
    <w:p>
      <w:pPr>
        <w:spacing w:line="360" w:lineRule="auto"/>
        <w:jc w:val="center"/>
        <w:rPr>
          <w:rFonts w:ascii="宋体" w:hAnsi="宋体"/>
          <w:b/>
          <w:color w:val="auto"/>
          <w:sz w:val="24"/>
        </w:rPr>
      </w:pPr>
    </w:p>
    <w:p>
      <w:pPr>
        <w:spacing w:line="360" w:lineRule="auto"/>
        <w:jc w:val="center"/>
        <w:rPr>
          <w:rFonts w:hint="eastAsia" w:ascii="宋体" w:hAnsi="宋体" w:eastAsia="宋体"/>
          <w:b/>
          <w:color w:val="auto"/>
          <w:sz w:val="24"/>
          <w:lang w:eastAsia="zh-CN"/>
        </w:rPr>
      </w:pPr>
      <w:r>
        <w:rPr>
          <w:rFonts w:hint="eastAsia" w:ascii="宋体" w:hAnsi="宋体"/>
          <w:b/>
          <w:color w:val="auto"/>
          <w:sz w:val="24"/>
        </w:rPr>
        <w:t>2.1关于资格的声明函</w:t>
      </w:r>
    </w:p>
    <w:p>
      <w:pPr>
        <w:pStyle w:val="2"/>
        <w:rPr>
          <w:rFonts w:hint="eastAsia"/>
          <w:lang w:eastAsia="zh-CN"/>
        </w:rPr>
      </w:pPr>
    </w:p>
    <w:p>
      <w:pPr>
        <w:spacing w:line="360" w:lineRule="auto"/>
        <w:rPr>
          <w:rFonts w:ascii="宋体" w:hAnsi="宋体"/>
          <w:color w:val="auto"/>
          <w:sz w:val="24"/>
        </w:rPr>
      </w:pPr>
      <w:r>
        <w:rPr>
          <w:rFonts w:hint="eastAsia" w:ascii="宋体" w:hAnsi="宋体"/>
          <w:color w:val="auto"/>
          <w:sz w:val="24"/>
        </w:rPr>
        <w:t>致：</w:t>
      </w:r>
      <w:r>
        <w:rPr>
          <w:rFonts w:hint="eastAsia" w:ascii="宋体" w:hAnsi="宋体"/>
          <w:color w:val="auto"/>
          <w:sz w:val="24"/>
          <w:u w:val="single"/>
          <w:lang w:eastAsia="zh-CN"/>
        </w:rPr>
        <w:t>福建省博能招标代理有限公司</w:t>
      </w:r>
    </w:p>
    <w:p>
      <w:pPr>
        <w:spacing w:line="360" w:lineRule="auto"/>
        <w:ind w:firstLine="480" w:firstLineChars="200"/>
        <w:rPr>
          <w:rFonts w:ascii="宋体" w:hAnsi="宋体"/>
          <w:color w:val="auto"/>
          <w:sz w:val="24"/>
        </w:rPr>
      </w:pPr>
      <w:r>
        <w:rPr>
          <w:rFonts w:hint="eastAsia" w:ascii="宋体" w:hAnsi="宋体"/>
          <w:color w:val="auto"/>
          <w:sz w:val="24"/>
        </w:rPr>
        <w:t>关于贵方</w:t>
      </w:r>
      <w:r>
        <w:rPr>
          <w:rFonts w:hint="eastAsia" w:ascii="宋体" w:hAnsi="宋体"/>
          <w:color w:val="auto"/>
          <w:sz w:val="24"/>
          <w:u w:val="single"/>
        </w:rPr>
        <w:t xml:space="preserve">       </w:t>
      </w:r>
      <w:r>
        <w:rPr>
          <w:rFonts w:hint="eastAsia" w:ascii="宋体" w:hAnsi="宋体"/>
          <w:color w:val="auto"/>
          <w:sz w:val="24"/>
        </w:rPr>
        <w:t>年</w:t>
      </w:r>
      <w:r>
        <w:rPr>
          <w:rFonts w:hint="eastAsia" w:ascii="宋体" w:hAnsi="宋体"/>
          <w:color w:val="auto"/>
          <w:sz w:val="24"/>
          <w:u w:val="single"/>
        </w:rPr>
        <w:t xml:space="preserve">    </w:t>
      </w:r>
      <w:r>
        <w:rPr>
          <w:rFonts w:hint="eastAsia" w:ascii="宋体" w:hAnsi="宋体"/>
          <w:color w:val="auto"/>
          <w:sz w:val="24"/>
        </w:rPr>
        <w:t>月</w:t>
      </w:r>
      <w:r>
        <w:rPr>
          <w:rFonts w:hint="eastAsia" w:ascii="宋体" w:hAnsi="宋体"/>
          <w:color w:val="auto"/>
          <w:sz w:val="24"/>
          <w:u w:val="single"/>
        </w:rPr>
        <w:t xml:space="preserve">    </w:t>
      </w:r>
      <w:r>
        <w:rPr>
          <w:rFonts w:hint="eastAsia" w:ascii="宋体" w:hAnsi="宋体"/>
          <w:color w:val="auto"/>
          <w:sz w:val="24"/>
        </w:rPr>
        <w:t>日第</w:t>
      </w:r>
      <w:r>
        <w:rPr>
          <w:rFonts w:hint="eastAsia" w:ascii="宋体" w:hAnsi="宋体"/>
          <w:color w:val="auto"/>
          <w:sz w:val="24"/>
          <w:u w:val="single"/>
        </w:rPr>
        <w:t xml:space="preserve">      （采购编号）</w:t>
      </w:r>
      <w:r>
        <w:rPr>
          <w:rFonts w:hint="eastAsia" w:ascii="宋体" w:hAnsi="宋体"/>
          <w:color w:val="auto"/>
          <w:sz w:val="24"/>
        </w:rPr>
        <w:t>的采购邀请，本签署人愿意参加报价，提供采购文件“采购产品一览表”中规定的</w:t>
      </w:r>
      <w:r>
        <w:rPr>
          <w:rFonts w:hint="eastAsia" w:ascii="宋体" w:hAnsi="宋体"/>
          <w:color w:val="auto"/>
          <w:sz w:val="24"/>
          <w:u w:val="single"/>
        </w:rPr>
        <w:t xml:space="preserve">          </w:t>
      </w:r>
      <w:r>
        <w:rPr>
          <w:rFonts w:hint="eastAsia" w:ascii="宋体" w:hAnsi="宋体"/>
          <w:color w:val="auto"/>
          <w:sz w:val="24"/>
        </w:rPr>
        <w:t>（合同包/品目号）</w:t>
      </w:r>
      <w:r>
        <w:rPr>
          <w:rFonts w:hint="eastAsia" w:ascii="宋体" w:hAnsi="宋体"/>
          <w:color w:val="auto"/>
          <w:sz w:val="24"/>
          <w:u w:val="single"/>
        </w:rPr>
        <w:t xml:space="preserve">         （产品名称）</w:t>
      </w:r>
      <w:r>
        <w:rPr>
          <w:rFonts w:hint="eastAsia" w:ascii="宋体" w:hAnsi="宋体"/>
          <w:color w:val="auto"/>
          <w:sz w:val="24"/>
        </w:rPr>
        <w:t>，本签署人确认资格文件中的说明以及响应文件中所有提交的文件和材料是真实的、准确的。</w:t>
      </w:r>
    </w:p>
    <w:p>
      <w:pPr>
        <w:spacing w:line="360" w:lineRule="auto"/>
        <w:rPr>
          <w:rFonts w:ascii="宋体" w:hAnsi="宋体"/>
          <w:color w:val="auto"/>
          <w:sz w:val="24"/>
        </w:rPr>
      </w:pPr>
    </w:p>
    <w:p>
      <w:pPr>
        <w:spacing w:line="360" w:lineRule="auto"/>
        <w:rPr>
          <w:rFonts w:ascii="宋体" w:hAnsi="宋体"/>
          <w:color w:val="auto"/>
          <w:sz w:val="24"/>
        </w:rPr>
      </w:pPr>
    </w:p>
    <w:p>
      <w:pPr>
        <w:spacing w:line="360" w:lineRule="auto"/>
        <w:rPr>
          <w:rFonts w:ascii="宋体" w:hAnsi="宋体"/>
          <w:color w:val="auto"/>
          <w:sz w:val="24"/>
          <w:u w:val="single"/>
        </w:rPr>
      </w:pPr>
      <w:r>
        <w:rPr>
          <w:rFonts w:hint="eastAsia" w:ascii="宋体" w:hAnsi="宋体"/>
          <w:color w:val="auto"/>
          <w:sz w:val="24"/>
          <w:lang w:eastAsia="zh-CN"/>
        </w:rPr>
        <w:t>供应商</w:t>
      </w:r>
      <w:r>
        <w:rPr>
          <w:rFonts w:hint="eastAsia" w:ascii="宋体" w:hAnsi="宋体"/>
          <w:color w:val="auto"/>
          <w:sz w:val="24"/>
        </w:rPr>
        <w:t>全称（加盖公章）：</w:t>
      </w:r>
      <w:r>
        <w:rPr>
          <w:rFonts w:hint="eastAsia" w:ascii="宋体" w:hAnsi="宋体"/>
          <w:color w:val="auto"/>
          <w:sz w:val="24"/>
          <w:u w:val="single"/>
        </w:rPr>
        <w:t xml:space="preserve">                   </w:t>
      </w:r>
    </w:p>
    <w:p>
      <w:pPr>
        <w:spacing w:line="360" w:lineRule="auto"/>
        <w:rPr>
          <w:rFonts w:ascii="宋体" w:hAnsi="宋体"/>
          <w:color w:val="auto"/>
          <w:sz w:val="24"/>
        </w:rPr>
      </w:pPr>
      <w:r>
        <w:rPr>
          <w:rFonts w:hint="eastAsia" w:ascii="宋体" w:hAnsi="宋体"/>
          <w:color w:val="auto"/>
          <w:sz w:val="24"/>
          <w:lang w:eastAsia="zh-CN"/>
        </w:rPr>
        <w:t>供应商</w:t>
      </w:r>
      <w:r>
        <w:rPr>
          <w:rFonts w:hint="eastAsia" w:ascii="宋体" w:hAnsi="宋体"/>
          <w:color w:val="auto"/>
          <w:sz w:val="24"/>
        </w:rPr>
        <w:t>代表签署：</w:t>
      </w:r>
      <w:r>
        <w:rPr>
          <w:rFonts w:hint="eastAsia" w:ascii="宋体" w:hAnsi="宋体"/>
          <w:color w:val="auto"/>
          <w:sz w:val="24"/>
          <w:u w:val="single"/>
        </w:rPr>
        <w:t xml:space="preserve">                   </w:t>
      </w:r>
    </w:p>
    <w:p>
      <w:pPr>
        <w:spacing w:line="360" w:lineRule="auto"/>
        <w:rPr>
          <w:rFonts w:ascii="宋体" w:hAnsi="宋体"/>
          <w:color w:val="auto"/>
          <w:sz w:val="24"/>
          <w:u w:val="single"/>
        </w:rPr>
      </w:pPr>
      <w:r>
        <w:rPr>
          <w:rFonts w:hint="eastAsia" w:ascii="宋体" w:hAnsi="宋体"/>
          <w:color w:val="auto"/>
          <w:sz w:val="24"/>
        </w:rPr>
        <w:t>日期：</w:t>
      </w:r>
      <w:r>
        <w:rPr>
          <w:rFonts w:hint="eastAsia" w:ascii="宋体" w:hAnsi="宋体"/>
          <w:color w:val="auto"/>
          <w:sz w:val="24"/>
          <w:u w:val="single"/>
        </w:rPr>
        <w:t xml:space="preserve">                   </w:t>
      </w:r>
    </w:p>
    <w:p>
      <w:pPr>
        <w:spacing w:line="360" w:lineRule="auto"/>
        <w:jc w:val="center"/>
        <w:rPr>
          <w:rFonts w:ascii="宋体" w:hAnsi="宋体"/>
          <w:b/>
          <w:color w:val="auto"/>
          <w:sz w:val="24"/>
        </w:rPr>
      </w:pPr>
      <w:r>
        <w:rPr>
          <w:rFonts w:hint="eastAsia" w:ascii="宋体" w:hAnsi="宋体"/>
          <w:color w:val="auto"/>
          <w:sz w:val="24"/>
          <w:u w:val="single"/>
        </w:rPr>
        <w:br w:type="page"/>
      </w:r>
      <w:r>
        <w:rPr>
          <w:rFonts w:hint="eastAsia" w:ascii="宋体" w:hAnsi="宋体"/>
          <w:b/>
          <w:color w:val="auto"/>
          <w:sz w:val="24"/>
        </w:rPr>
        <w:t>2.2法定代表人授权书</w:t>
      </w:r>
    </w:p>
    <w:p>
      <w:pPr>
        <w:spacing w:line="360" w:lineRule="auto"/>
        <w:jc w:val="left"/>
        <w:rPr>
          <w:rFonts w:ascii="宋体" w:hAnsi="宋体"/>
          <w:color w:val="auto"/>
          <w:sz w:val="24"/>
          <w:u w:val="single"/>
        </w:rPr>
      </w:pPr>
    </w:p>
    <w:p>
      <w:pPr>
        <w:spacing w:line="360" w:lineRule="auto"/>
        <w:jc w:val="left"/>
        <w:rPr>
          <w:rFonts w:ascii="宋体" w:hAnsi="宋体"/>
          <w:color w:val="auto"/>
          <w:sz w:val="24"/>
          <w:u w:val="single"/>
        </w:rPr>
      </w:pPr>
      <w:r>
        <w:rPr>
          <w:rFonts w:hint="eastAsia" w:ascii="宋体" w:hAnsi="宋体"/>
          <w:color w:val="auto"/>
          <w:sz w:val="24"/>
          <w:u w:val="single"/>
        </w:rPr>
        <w:t>致：</w:t>
      </w:r>
      <w:r>
        <w:rPr>
          <w:rFonts w:hint="eastAsia" w:ascii="宋体" w:hAnsi="宋体"/>
          <w:color w:val="auto"/>
          <w:sz w:val="24"/>
          <w:u w:val="single"/>
          <w:lang w:eastAsia="zh-CN"/>
        </w:rPr>
        <w:t>福建省博能招标代理有限公司</w:t>
      </w:r>
    </w:p>
    <w:p>
      <w:pPr>
        <w:spacing w:line="360" w:lineRule="auto"/>
        <w:ind w:firstLine="480" w:firstLineChars="200"/>
        <w:jc w:val="left"/>
        <w:rPr>
          <w:rFonts w:ascii="宋体" w:hAnsi="宋体"/>
          <w:color w:val="auto"/>
          <w:sz w:val="24"/>
        </w:rPr>
      </w:pPr>
      <w:r>
        <w:rPr>
          <w:rFonts w:hint="eastAsia" w:ascii="宋体" w:hAnsi="宋体"/>
          <w:color w:val="auto"/>
          <w:sz w:val="24"/>
          <w:u w:val="single"/>
        </w:rPr>
        <w:t>（</w:t>
      </w:r>
      <w:r>
        <w:rPr>
          <w:rFonts w:hint="eastAsia" w:ascii="宋体" w:hAnsi="宋体"/>
          <w:color w:val="auto"/>
          <w:sz w:val="24"/>
          <w:u w:val="single"/>
          <w:lang w:eastAsia="zh-CN"/>
        </w:rPr>
        <w:t>供应商</w:t>
      </w:r>
      <w:r>
        <w:rPr>
          <w:rFonts w:hint="eastAsia" w:ascii="宋体" w:hAnsi="宋体"/>
          <w:color w:val="auto"/>
          <w:sz w:val="24"/>
          <w:u w:val="single"/>
        </w:rPr>
        <w:t>全称）</w:t>
      </w:r>
      <w:r>
        <w:rPr>
          <w:rFonts w:hint="eastAsia" w:ascii="宋体" w:hAnsi="宋体"/>
          <w:color w:val="auto"/>
          <w:sz w:val="24"/>
        </w:rPr>
        <w:t>法定代表人</w:t>
      </w:r>
      <w:r>
        <w:rPr>
          <w:rFonts w:hint="eastAsia" w:ascii="宋体" w:hAnsi="宋体"/>
          <w:color w:val="auto"/>
          <w:sz w:val="24"/>
          <w:u w:val="single"/>
        </w:rPr>
        <w:t xml:space="preserve">         </w:t>
      </w:r>
      <w:r>
        <w:rPr>
          <w:rFonts w:hint="eastAsia" w:ascii="宋体" w:hAnsi="宋体"/>
          <w:color w:val="auto"/>
          <w:sz w:val="24"/>
        </w:rPr>
        <w:t>授权</w:t>
      </w:r>
      <w:r>
        <w:rPr>
          <w:rFonts w:hint="eastAsia" w:ascii="宋体" w:hAnsi="宋体"/>
          <w:color w:val="auto"/>
          <w:sz w:val="24"/>
          <w:u w:val="single"/>
        </w:rPr>
        <w:t xml:space="preserve">  （</w:t>
      </w:r>
      <w:r>
        <w:rPr>
          <w:rFonts w:hint="eastAsia" w:ascii="宋体" w:hAnsi="宋体"/>
          <w:color w:val="auto"/>
          <w:sz w:val="24"/>
          <w:u w:val="single"/>
          <w:lang w:eastAsia="zh-CN"/>
        </w:rPr>
        <w:t>供应商</w:t>
      </w:r>
      <w:r>
        <w:rPr>
          <w:rFonts w:hint="eastAsia" w:ascii="宋体" w:hAnsi="宋体"/>
          <w:color w:val="auto"/>
          <w:sz w:val="24"/>
          <w:u w:val="single"/>
        </w:rPr>
        <w:t>代表姓名）</w:t>
      </w:r>
      <w:r>
        <w:rPr>
          <w:rFonts w:hint="eastAsia" w:ascii="宋体" w:hAnsi="宋体"/>
          <w:color w:val="auto"/>
          <w:sz w:val="24"/>
        </w:rPr>
        <w:t>为</w:t>
      </w:r>
      <w:r>
        <w:rPr>
          <w:rFonts w:hint="eastAsia" w:ascii="宋体" w:hAnsi="宋体"/>
          <w:color w:val="auto"/>
          <w:sz w:val="24"/>
          <w:lang w:eastAsia="zh-CN"/>
        </w:rPr>
        <w:t>供应商</w:t>
      </w:r>
      <w:r>
        <w:rPr>
          <w:rFonts w:hint="eastAsia" w:ascii="宋体" w:hAnsi="宋体"/>
          <w:color w:val="auto"/>
          <w:sz w:val="24"/>
        </w:rPr>
        <w:t>代表，代表本公司参加贵司组织的</w:t>
      </w:r>
      <w:r>
        <w:rPr>
          <w:rFonts w:hint="eastAsia" w:ascii="宋体" w:hAnsi="宋体"/>
          <w:color w:val="auto"/>
          <w:sz w:val="24"/>
          <w:u w:val="single"/>
        </w:rPr>
        <w:t xml:space="preserve">            </w:t>
      </w:r>
      <w:r>
        <w:rPr>
          <w:rFonts w:hint="eastAsia" w:ascii="宋体" w:hAnsi="宋体"/>
          <w:color w:val="auto"/>
          <w:sz w:val="24"/>
        </w:rPr>
        <w:t>项目（采购编号</w:t>
      </w:r>
      <w:r>
        <w:rPr>
          <w:rFonts w:hint="eastAsia" w:ascii="宋体" w:hAnsi="宋体"/>
          <w:color w:val="auto"/>
          <w:sz w:val="24"/>
          <w:u w:val="single"/>
        </w:rPr>
        <w:t xml:space="preserve">       </w:t>
      </w:r>
      <w:r>
        <w:rPr>
          <w:rFonts w:hint="eastAsia" w:ascii="宋体" w:hAnsi="宋体"/>
          <w:color w:val="auto"/>
          <w:sz w:val="24"/>
        </w:rPr>
        <w:t>）单一来源采购活动，全权代表本公司处理协商过程的一切事宜，包括但不限于：报价、参与协商等。</w:t>
      </w:r>
      <w:r>
        <w:rPr>
          <w:rFonts w:hint="eastAsia" w:ascii="宋体" w:hAnsi="宋体"/>
          <w:color w:val="auto"/>
          <w:sz w:val="24"/>
          <w:lang w:eastAsia="zh-CN"/>
        </w:rPr>
        <w:t>供应商</w:t>
      </w:r>
      <w:r>
        <w:rPr>
          <w:rFonts w:hint="eastAsia" w:ascii="宋体" w:hAnsi="宋体"/>
          <w:color w:val="auto"/>
          <w:sz w:val="24"/>
        </w:rPr>
        <w:t>代表在协商过程中所签署的一切文件和处理与之有关的一切事务，本公司均予以认可并对此承担责任。</w:t>
      </w:r>
    </w:p>
    <w:p>
      <w:pPr>
        <w:spacing w:line="360" w:lineRule="auto"/>
        <w:jc w:val="left"/>
        <w:rPr>
          <w:rFonts w:ascii="宋体" w:hAnsi="宋体"/>
          <w:color w:val="auto"/>
          <w:sz w:val="24"/>
        </w:rPr>
      </w:pPr>
      <w:r>
        <w:rPr>
          <w:rFonts w:hint="eastAsia" w:ascii="宋体" w:hAnsi="宋体"/>
          <w:color w:val="auto"/>
          <w:sz w:val="24"/>
        </w:rPr>
        <w:t xml:space="preserve">     特此授权！本授权书自出具之日起生效。</w:t>
      </w:r>
    </w:p>
    <w:p>
      <w:pPr>
        <w:spacing w:line="360" w:lineRule="auto"/>
        <w:jc w:val="left"/>
        <w:rPr>
          <w:rFonts w:ascii="宋体" w:hAnsi="宋体"/>
          <w:color w:val="auto"/>
          <w:sz w:val="24"/>
          <w:u w:val="single"/>
        </w:rPr>
      </w:pPr>
    </w:p>
    <w:p>
      <w:pPr>
        <w:spacing w:line="360" w:lineRule="auto"/>
        <w:jc w:val="left"/>
        <w:rPr>
          <w:rFonts w:ascii="宋体" w:hAnsi="宋体"/>
          <w:color w:val="auto"/>
          <w:sz w:val="24"/>
          <w:u w:val="single"/>
        </w:rPr>
      </w:pPr>
      <w:r>
        <w:rPr>
          <w:rFonts w:hint="eastAsia" w:ascii="宋体" w:hAnsi="宋体"/>
          <w:color w:val="auto"/>
          <w:sz w:val="24"/>
          <w:lang w:eastAsia="zh-CN"/>
        </w:rPr>
        <w:t>供应商</w:t>
      </w:r>
      <w:r>
        <w:rPr>
          <w:rFonts w:hint="eastAsia" w:ascii="宋体" w:hAnsi="宋体"/>
          <w:color w:val="auto"/>
          <w:sz w:val="24"/>
        </w:rPr>
        <w:t>代表：</w:t>
      </w:r>
      <w:r>
        <w:rPr>
          <w:rFonts w:hint="eastAsia" w:ascii="宋体" w:hAnsi="宋体"/>
          <w:color w:val="auto"/>
          <w:sz w:val="24"/>
          <w:u w:val="single"/>
        </w:rPr>
        <w:t xml:space="preserve">               </w:t>
      </w:r>
      <w:r>
        <w:rPr>
          <w:rFonts w:hint="eastAsia" w:ascii="宋体" w:hAnsi="宋体"/>
          <w:color w:val="auto"/>
          <w:sz w:val="24"/>
        </w:rPr>
        <w:t>性别：</w:t>
      </w:r>
      <w:r>
        <w:rPr>
          <w:rFonts w:hint="eastAsia" w:ascii="宋体" w:hAnsi="宋体"/>
          <w:color w:val="auto"/>
          <w:sz w:val="24"/>
          <w:u w:val="single"/>
        </w:rPr>
        <w:t xml:space="preserve">       </w:t>
      </w:r>
      <w:r>
        <w:rPr>
          <w:rFonts w:hint="eastAsia" w:ascii="宋体" w:hAnsi="宋体"/>
          <w:color w:val="auto"/>
          <w:sz w:val="24"/>
        </w:rPr>
        <w:t>身份证号：</w:t>
      </w:r>
      <w:r>
        <w:rPr>
          <w:rFonts w:hint="eastAsia" w:ascii="宋体" w:hAnsi="宋体"/>
          <w:color w:val="auto"/>
          <w:sz w:val="24"/>
          <w:u w:val="single"/>
        </w:rPr>
        <w:t xml:space="preserve">                  </w:t>
      </w:r>
    </w:p>
    <w:p>
      <w:pPr>
        <w:spacing w:line="360" w:lineRule="auto"/>
        <w:jc w:val="left"/>
        <w:rPr>
          <w:rFonts w:ascii="宋体" w:hAnsi="宋体"/>
          <w:color w:val="auto"/>
          <w:sz w:val="24"/>
          <w:u w:val="single"/>
        </w:rPr>
      </w:pPr>
      <w:r>
        <w:rPr>
          <w:rFonts w:hint="eastAsia" w:ascii="宋体" w:hAnsi="宋体"/>
          <w:color w:val="auto"/>
          <w:sz w:val="24"/>
        </w:rPr>
        <w:t>单位：</w:t>
      </w:r>
      <w:r>
        <w:rPr>
          <w:rFonts w:hint="eastAsia" w:ascii="宋体" w:hAnsi="宋体"/>
          <w:color w:val="auto"/>
          <w:sz w:val="24"/>
          <w:u w:val="single"/>
        </w:rPr>
        <w:t xml:space="preserve">                    </w:t>
      </w:r>
      <w:r>
        <w:rPr>
          <w:rFonts w:hint="eastAsia" w:ascii="宋体" w:hAnsi="宋体"/>
          <w:color w:val="auto"/>
          <w:sz w:val="24"/>
        </w:rPr>
        <w:t>部门：</w:t>
      </w:r>
      <w:r>
        <w:rPr>
          <w:rFonts w:hint="eastAsia" w:ascii="宋体" w:hAnsi="宋体"/>
          <w:color w:val="auto"/>
          <w:sz w:val="24"/>
          <w:u w:val="single"/>
        </w:rPr>
        <w:t xml:space="preserve">           </w:t>
      </w:r>
      <w:r>
        <w:rPr>
          <w:rFonts w:hint="eastAsia" w:ascii="宋体" w:hAnsi="宋体"/>
          <w:color w:val="auto"/>
          <w:sz w:val="24"/>
        </w:rPr>
        <w:t>职务：</w:t>
      </w:r>
      <w:r>
        <w:rPr>
          <w:rFonts w:hint="eastAsia" w:ascii="宋体" w:hAnsi="宋体"/>
          <w:color w:val="auto"/>
          <w:sz w:val="24"/>
          <w:u w:val="single"/>
        </w:rPr>
        <w:t xml:space="preserve">                  </w:t>
      </w:r>
    </w:p>
    <w:p>
      <w:pPr>
        <w:spacing w:line="360" w:lineRule="auto"/>
        <w:jc w:val="left"/>
        <w:rPr>
          <w:rFonts w:ascii="宋体" w:hAnsi="宋体"/>
          <w:color w:val="auto"/>
          <w:sz w:val="24"/>
          <w:u w:val="single"/>
        </w:rPr>
      </w:pPr>
      <w:r>
        <w:rPr>
          <w:rFonts w:hint="eastAsia" w:ascii="宋体" w:hAnsi="宋体"/>
          <w:color w:val="auto"/>
          <w:sz w:val="24"/>
        </w:rPr>
        <w:t>详细通讯地址：</w:t>
      </w:r>
      <w:r>
        <w:rPr>
          <w:rFonts w:hint="eastAsia" w:ascii="宋体" w:hAnsi="宋体"/>
          <w:color w:val="auto"/>
          <w:sz w:val="24"/>
          <w:u w:val="single"/>
        </w:rPr>
        <w:t xml:space="preserve">            </w:t>
      </w:r>
      <w:r>
        <w:rPr>
          <w:rFonts w:hint="eastAsia" w:ascii="宋体" w:hAnsi="宋体"/>
          <w:color w:val="auto"/>
          <w:sz w:val="24"/>
        </w:rPr>
        <w:t>邮政编码:</w:t>
      </w:r>
      <w:r>
        <w:rPr>
          <w:rFonts w:hint="eastAsia" w:ascii="宋体" w:hAnsi="宋体"/>
          <w:color w:val="auto"/>
          <w:sz w:val="24"/>
          <w:u w:val="single"/>
        </w:rPr>
        <w:t xml:space="preserve">            </w:t>
      </w:r>
      <w:r>
        <w:rPr>
          <w:rFonts w:hint="eastAsia" w:ascii="宋体" w:hAnsi="宋体"/>
          <w:color w:val="auto"/>
          <w:sz w:val="24"/>
        </w:rPr>
        <w:t>电话：</w:t>
      </w:r>
      <w:r>
        <w:rPr>
          <w:rFonts w:hint="eastAsia" w:ascii="宋体" w:hAnsi="宋体"/>
          <w:color w:val="auto"/>
          <w:sz w:val="24"/>
          <w:u w:val="single"/>
        </w:rPr>
        <w:t xml:space="preserve">              </w:t>
      </w:r>
    </w:p>
    <w:p>
      <w:pPr>
        <w:spacing w:line="360" w:lineRule="auto"/>
        <w:jc w:val="left"/>
        <w:rPr>
          <w:rFonts w:ascii="宋体" w:hAnsi="宋体"/>
          <w:color w:val="auto"/>
          <w:sz w:val="24"/>
        </w:rPr>
      </w:pPr>
      <w:r>
        <w:rPr>
          <w:rFonts w:hint="eastAsia" w:ascii="宋体" w:hAnsi="宋体"/>
          <w:color w:val="auto"/>
          <w:sz w:val="24"/>
        </w:rPr>
        <w:t>附：法定代表人和被授权人身份证件</w:t>
      </w:r>
    </w:p>
    <w:p>
      <w:pPr>
        <w:spacing w:line="360" w:lineRule="auto"/>
        <w:jc w:val="left"/>
        <w:rPr>
          <w:rFonts w:ascii="宋体" w:hAnsi="宋体"/>
          <w:color w:val="auto"/>
          <w:sz w:val="24"/>
          <w:u w:val="single"/>
        </w:rPr>
      </w:pPr>
      <w:r>
        <w:rPr>
          <w:rFonts w:ascii="宋体" w:hAnsi="宋体"/>
          <w:color w:val="auto"/>
          <w:sz w:val="24"/>
          <w:u w:val="single"/>
        </w:rPr>
        <mc:AlternateContent>
          <mc:Choice Requires="wps">
            <w:drawing>
              <wp:anchor distT="0" distB="0" distL="114300" distR="114300" simplePos="0" relativeHeight="251662336" behindDoc="0" locked="0" layoutInCell="1" allowOverlap="1">
                <wp:simplePos x="0" y="0"/>
                <wp:positionH relativeFrom="column">
                  <wp:posOffset>2421255</wp:posOffset>
                </wp:positionH>
                <wp:positionV relativeFrom="paragraph">
                  <wp:posOffset>97790</wp:posOffset>
                </wp:positionV>
                <wp:extent cx="2028825" cy="1314450"/>
                <wp:effectExtent l="4445" t="4445" r="5080" b="14605"/>
                <wp:wrapNone/>
                <wp:docPr id="5" name="矩形 87"/>
                <wp:cNvGraphicFramePr/>
                <a:graphic xmlns:a="http://schemas.openxmlformats.org/drawingml/2006/main">
                  <a:graphicData uri="http://schemas.microsoft.com/office/word/2010/wordprocessingShape">
                    <wps:wsp>
                      <wps:cNvSpPr/>
                      <wps:spPr>
                        <a:xfrm>
                          <a:off x="0" y="0"/>
                          <a:ext cx="2028825" cy="1314450"/>
                        </a:xfrm>
                        <a:prstGeom prst="rect">
                          <a:avLst/>
                        </a:prstGeom>
                        <a:noFill/>
                        <a:ln w="9525" cap="flat" cmpd="sng">
                          <a:solidFill>
                            <a:srgbClr val="000000"/>
                          </a:solidFill>
                          <a:prstDash val="solid"/>
                          <a:miter/>
                          <a:headEnd type="none" w="med" len="med"/>
                          <a:tailEnd type="none" w="med" len="med"/>
                        </a:ln>
                      </wps:spPr>
                      <wps:bodyPr upright="1"/>
                    </wps:wsp>
                  </a:graphicData>
                </a:graphic>
              </wp:anchor>
            </w:drawing>
          </mc:Choice>
          <mc:Fallback>
            <w:pict>
              <v:rect id="矩形 87" o:spid="_x0000_s1026" o:spt="1" style="position:absolute;left:0pt;margin-left:190.65pt;margin-top:7.7pt;height:103.5pt;width:159.75pt;z-index:251662336;mso-width-relative:page;mso-height-relative:page;" filled="f" stroked="t" coordsize="21600,21600" o:gfxdata="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">
                <v:fill on="f" focussize="0,0"/>
                <v:stroke color="#000000" joinstyle="miter"/>
                <v:imagedata o:title=""/>
                <o:lock v:ext="edit" aspectratio="f"/>
              </v:rect>
            </w:pict>
          </mc:Fallback>
        </mc:AlternateContent>
      </w:r>
      <w:r>
        <w:rPr>
          <w:rFonts w:ascii="宋体" w:hAnsi="宋体"/>
          <w:color w:val="auto"/>
          <w:sz w:val="24"/>
          <w:u w:val="single"/>
        </w:rPr>
        <mc:AlternateContent>
          <mc:Choice Requires="wps">
            <w:drawing>
              <wp:anchor distT="0" distB="0" distL="114300" distR="114300" simplePos="0" relativeHeight="251659264" behindDoc="0" locked="0" layoutInCell="1" allowOverlap="1">
                <wp:simplePos x="0" y="0"/>
                <wp:positionH relativeFrom="column">
                  <wp:posOffset>-26670</wp:posOffset>
                </wp:positionH>
                <wp:positionV relativeFrom="paragraph">
                  <wp:posOffset>97790</wp:posOffset>
                </wp:positionV>
                <wp:extent cx="2028825" cy="1314450"/>
                <wp:effectExtent l="4445" t="4445" r="5080" b="14605"/>
                <wp:wrapNone/>
                <wp:docPr id="2" name="矩形 84"/>
                <wp:cNvGraphicFramePr/>
                <a:graphic xmlns:a="http://schemas.openxmlformats.org/drawingml/2006/main">
                  <a:graphicData uri="http://schemas.microsoft.com/office/word/2010/wordprocessingShape">
                    <wps:wsp>
                      <wps:cNvSpPr/>
                      <wps:spPr>
                        <a:xfrm>
                          <a:off x="0" y="0"/>
                          <a:ext cx="2028825" cy="1314450"/>
                        </a:xfrm>
                        <a:prstGeom prst="rect">
                          <a:avLst/>
                        </a:prstGeom>
                        <a:noFill/>
                        <a:ln w="9525" cap="flat" cmpd="sng">
                          <a:solidFill>
                            <a:srgbClr val="000000"/>
                          </a:solidFill>
                          <a:prstDash val="solid"/>
                          <a:miter/>
                          <a:headEnd type="none" w="med" len="med"/>
                          <a:tailEnd type="none" w="med" len="med"/>
                        </a:ln>
                      </wps:spPr>
                      <wps:bodyPr upright="1"/>
                    </wps:wsp>
                  </a:graphicData>
                </a:graphic>
              </wp:anchor>
            </w:drawing>
          </mc:Choice>
          <mc:Fallback>
            <w:pict>
              <v:rect id="矩形 84" o:spid="_x0000_s1026" o:spt="1" style="position:absolute;left:0pt;margin-left:-2.1pt;margin-top:7.7pt;height:103.5pt;width:159.75pt;z-index:251659264;mso-width-relative:page;mso-height-relative:page;" filled="f" stroked="t" coordsize="21600,21600" o:gfxdata="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">
                <v:fill on="f" focussize="0,0"/>
                <v:stroke color="#000000" joinstyle="miter"/>
                <v:imagedata o:title=""/>
                <o:lock v:ext="edit" aspectratio="f"/>
              </v:rect>
            </w:pict>
          </mc:Fallback>
        </mc:AlternateContent>
      </w:r>
    </w:p>
    <w:p>
      <w:pPr>
        <w:spacing w:line="360" w:lineRule="auto"/>
        <w:jc w:val="left"/>
        <w:rPr>
          <w:rFonts w:ascii="宋体" w:hAnsi="宋体"/>
          <w:color w:val="auto"/>
          <w:sz w:val="24"/>
          <w:u w:val="single"/>
        </w:rPr>
      </w:pPr>
    </w:p>
    <w:p>
      <w:pPr>
        <w:spacing w:line="360" w:lineRule="auto"/>
        <w:jc w:val="left"/>
        <w:rPr>
          <w:rFonts w:ascii="宋体" w:hAnsi="宋体"/>
          <w:color w:val="auto"/>
          <w:sz w:val="24"/>
          <w:u w:val="single"/>
        </w:rPr>
      </w:pPr>
      <w:r>
        <w:rPr>
          <w:rFonts w:hint="eastAsia" w:ascii="宋体" w:hAnsi="宋体"/>
          <w:color w:val="auto"/>
          <w:sz w:val="24"/>
          <w:u w:val="single"/>
        </w:rPr>
        <w:t>法定代表人身份证正面粘贴处</w:t>
      </w:r>
      <w:r>
        <w:rPr>
          <w:rFonts w:hint="eastAsia" w:ascii="宋体" w:hAnsi="宋体"/>
          <w:color w:val="auto"/>
          <w:sz w:val="24"/>
        </w:rPr>
        <w:tab/>
      </w:r>
      <w:r>
        <w:rPr>
          <w:rFonts w:hint="eastAsia" w:ascii="宋体" w:hAnsi="宋体"/>
          <w:color w:val="auto"/>
          <w:sz w:val="24"/>
        </w:rPr>
        <w:t xml:space="preserve">    </w:t>
      </w:r>
      <w:r>
        <w:rPr>
          <w:rFonts w:hint="eastAsia" w:ascii="宋体" w:hAnsi="宋体"/>
          <w:color w:val="auto"/>
          <w:sz w:val="24"/>
          <w:u w:val="single"/>
        </w:rPr>
        <w:t>被授权人身份证件正面粘贴处</w:t>
      </w:r>
    </w:p>
    <w:p>
      <w:pPr>
        <w:spacing w:line="360" w:lineRule="auto"/>
        <w:jc w:val="left"/>
        <w:rPr>
          <w:rFonts w:ascii="宋体" w:hAnsi="宋体"/>
          <w:color w:val="auto"/>
          <w:sz w:val="24"/>
          <w:u w:val="single"/>
        </w:rPr>
      </w:pPr>
    </w:p>
    <w:p>
      <w:pPr>
        <w:spacing w:line="360" w:lineRule="auto"/>
        <w:jc w:val="left"/>
        <w:rPr>
          <w:rFonts w:ascii="宋体" w:hAnsi="宋体"/>
          <w:color w:val="auto"/>
          <w:sz w:val="24"/>
          <w:u w:val="single"/>
        </w:rPr>
      </w:pPr>
    </w:p>
    <w:p>
      <w:pPr>
        <w:spacing w:line="360" w:lineRule="auto"/>
        <w:jc w:val="left"/>
        <w:rPr>
          <w:rFonts w:ascii="宋体" w:hAnsi="宋体"/>
          <w:color w:val="auto"/>
          <w:sz w:val="24"/>
          <w:u w:val="single"/>
        </w:rPr>
      </w:pPr>
      <w:r>
        <w:rPr>
          <w:rFonts w:ascii="宋体" w:hAnsi="宋体"/>
          <w:color w:val="auto"/>
          <w:sz w:val="24"/>
          <w:u w:val="single"/>
        </w:rPr>
        <mc:AlternateContent>
          <mc:Choice Requires="wps">
            <w:drawing>
              <wp:anchor distT="0" distB="0" distL="114300" distR="114300" simplePos="0" relativeHeight="251660288" behindDoc="0" locked="0" layoutInCell="1" allowOverlap="1">
                <wp:simplePos x="0" y="0"/>
                <wp:positionH relativeFrom="column">
                  <wp:posOffset>-26670</wp:posOffset>
                </wp:positionH>
                <wp:positionV relativeFrom="paragraph">
                  <wp:posOffset>81915</wp:posOffset>
                </wp:positionV>
                <wp:extent cx="2028825" cy="1314450"/>
                <wp:effectExtent l="4445" t="4445" r="5080" b="14605"/>
                <wp:wrapNone/>
                <wp:docPr id="3" name="矩形 85"/>
                <wp:cNvGraphicFramePr/>
                <a:graphic xmlns:a="http://schemas.openxmlformats.org/drawingml/2006/main">
                  <a:graphicData uri="http://schemas.microsoft.com/office/word/2010/wordprocessingShape">
                    <wps:wsp>
                      <wps:cNvSpPr/>
                      <wps:spPr>
                        <a:xfrm>
                          <a:off x="0" y="0"/>
                          <a:ext cx="2028825" cy="1314450"/>
                        </a:xfrm>
                        <a:prstGeom prst="rect">
                          <a:avLst/>
                        </a:prstGeom>
                        <a:noFill/>
                        <a:ln w="9525" cap="flat" cmpd="sng">
                          <a:solidFill>
                            <a:srgbClr val="000000"/>
                          </a:solidFill>
                          <a:prstDash val="solid"/>
                          <a:miter/>
                          <a:headEnd type="none" w="med" len="med"/>
                          <a:tailEnd type="none" w="med" len="med"/>
                        </a:ln>
                      </wps:spPr>
                      <wps:bodyPr upright="1"/>
                    </wps:wsp>
                  </a:graphicData>
                </a:graphic>
              </wp:anchor>
            </w:drawing>
          </mc:Choice>
          <mc:Fallback>
            <w:pict>
              <v:rect id="矩形 85" o:spid="_x0000_s1026" o:spt="1" style="position:absolute;left:0pt;margin-left:-2.1pt;margin-top:6.45pt;height:103.5pt;width:159.75pt;z-index:251660288;mso-width-relative:page;mso-height-relative:page;" filled="f" stroked="t" coordsize="21600,21600" o:gfxdata="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">
                <v:fill on="f" focussize="0,0"/>
                <v:stroke color="#000000" joinstyle="miter"/>
                <v:imagedata o:title=""/>
                <o:lock v:ext="edit" aspectratio="f"/>
              </v:rect>
            </w:pict>
          </mc:Fallback>
        </mc:AlternateContent>
      </w:r>
      <w:r>
        <w:rPr>
          <w:rFonts w:ascii="宋体" w:hAnsi="宋体"/>
          <w:color w:val="auto"/>
          <w:sz w:val="24"/>
          <w:u w:val="single"/>
        </w:rPr>
        <mc:AlternateContent>
          <mc:Choice Requires="wps">
            <w:drawing>
              <wp:anchor distT="0" distB="0" distL="114300" distR="114300" simplePos="0" relativeHeight="251661312" behindDoc="0" locked="0" layoutInCell="1" allowOverlap="1">
                <wp:simplePos x="0" y="0"/>
                <wp:positionH relativeFrom="column">
                  <wp:posOffset>2421255</wp:posOffset>
                </wp:positionH>
                <wp:positionV relativeFrom="paragraph">
                  <wp:posOffset>81915</wp:posOffset>
                </wp:positionV>
                <wp:extent cx="2028825" cy="1314450"/>
                <wp:effectExtent l="4445" t="4445" r="5080" b="14605"/>
                <wp:wrapNone/>
                <wp:docPr id="4" name="矩形 86"/>
                <wp:cNvGraphicFramePr/>
                <a:graphic xmlns:a="http://schemas.openxmlformats.org/drawingml/2006/main">
                  <a:graphicData uri="http://schemas.microsoft.com/office/word/2010/wordprocessingShape">
                    <wps:wsp>
                      <wps:cNvSpPr/>
                      <wps:spPr>
                        <a:xfrm>
                          <a:off x="0" y="0"/>
                          <a:ext cx="2028825" cy="1314450"/>
                        </a:xfrm>
                        <a:prstGeom prst="rect">
                          <a:avLst/>
                        </a:prstGeom>
                        <a:noFill/>
                        <a:ln w="9525" cap="flat" cmpd="sng">
                          <a:solidFill>
                            <a:srgbClr val="000000"/>
                          </a:solidFill>
                          <a:prstDash val="solid"/>
                          <a:miter/>
                          <a:headEnd type="none" w="med" len="med"/>
                          <a:tailEnd type="none" w="med" len="med"/>
                        </a:ln>
                      </wps:spPr>
                      <wps:bodyPr upright="1"/>
                    </wps:wsp>
                  </a:graphicData>
                </a:graphic>
              </wp:anchor>
            </w:drawing>
          </mc:Choice>
          <mc:Fallback>
            <w:pict>
              <v:rect id="矩形 86" o:spid="_x0000_s1026" o:spt="1" style="position:absolute;left:0pt;margin-left:190.65pt;margin-top:6.45pt;height:103.5pt;width:159.75pt;z-index:251661312;mso-width-relative:page;mso-height-relative:page;" filled="f" stroked="t" coordsize="21600,21600" o:gfxdata="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">
                <v:fill on="f" focussize="0,0"/>
                <v:stroke color="#000000" joinstyle="miter"/>
                <v:imagedata o:title=""/>
                <o:lock v:ext="edit" aspectratio="f"/>
              </v:rect>
            </w:pict>
          </mc:Fallback>
        </mc:AlternateContent>
      </w:r>
    </w:p>
    <w:p>
      <w:pPr>
        <w:spacing w:line="360" w:lineRule="auto"/>
        <w:jc w:val="left"/>
        <w:rPr>
          <w:rFonts w:ascii="宋体" w:hAnsi="宋体"/>
          <w:color w:val="auto"/>
          <w:sz w:val="24"/>
          <w:u w:val="single"/>
        </w:rPr>
      </w:pPr>
    </w:p>
    <w:p>
      <w:pPr>
        <w:spacing w:line="360" w:lineRule="auto"/>
        <w:jc w:val="left"/>
        <w:rPr>
          <w:rFonts w:ascii="宋体" w:hAnsi="宋体"/>
          <w:color w:val="auto"/>
          <w:sz w:val="24"/>
          <w:u w:val="single"/>
        </w:rPr>
      </w:pPr>
      <w:r>
        <w:rPr>
          <w:rFonts w:hint="eastAsia" w:ascii="宋体" w:hAnsi="宋体"/>
          <w:color w:val="auto"/>
          <w:sz w:val="24"/>
          <w:u w:val="single"/>
        </w:rPr>
        <w:t>法定代表人身份证背面粘贴处</w:t>
      </w:r>
      <w:r>
        <w:rPr>
          <w:rFonts w:hint="eastAsia" w:ascii="宋体" w:hAnsi="宋体"/>
          <w:color w:val="auto"/>
          <w:sz w:val="24"/>
        </w:rPr>
        <w:tab/>
      </w:r>
      <w:r>
        <w:rPr>
          <w:rFonts w:hint="eastAsia" w:ascii="宋体" w:hAnsi="宋体"/>
          <w:color w:val="auto"/>
          <w:sz w:val="24"/>
        </w:rPr>
        <w:t xml:space="preserve">    </w:t>
      </w:r>
      <w:r>
        <w:rPr>
          <w:rFonts w:hint="eastAsia" w:ascii="宋体" w:hAnsi="宋体"/>
          <w:color w:val="auto"/>
          <w:sz w:val="24"/>
          <w:u w:val="single"/>
        </w:rPr>
        <w:t>被授权人身份证件背面粘贴处</w:t>
      </w:r>
    </w:p>
    <w:p>
      <w:pPr>
        <w:spacing w:line="360" w:lineRule="auto"/>
        <w:jc w:val="left"/>
        <w:rPr>
          <w:rFonts w:ascii="宋体" w:hAnsi="宋体"/>
          <w:color w:val="auto"/>
          <w:sz w:val="24"/>
          <w:u w:val="single"/>
        </w:rPr>
      </w:pPr>
    </w:p>
    <w:p>
      <w:pPr>
        <w:spacing w:line="360" w:lineRule="auto"/>
        <w:jc w:val="left"/>
        <w:rPr>
          <w:rFonts w:ascii="宋体" w:hAnsi="宋体"/>
          <w:color w:val="auto"/>
          <w:sz w:val="24"/>
        </w:rPr>
      </w:pPr>
    </w:p>
    <w:p>
      <w:pPr>
        <w:spacing w:line="360" w:lineRule="auto"/>
        <w:jc w:val="left"/>
        <w:rPr>
          <w:rFonts w:ascii="宋体" w:hAnsi="宋体"/>
          <w:color w:val="auto"/>
          <w:sz w:val="24"/>
        </w:rPr>
      </w:pPr>
    </w:p>
    <w:p>
      <w:pPr>
        <w:spacing w:line="360" w:lineRule="auto"/>
        <w:jc w:val="left"/>
        <w:rPr>
          <w:rFonts w:ascii="宋体" w:hAnsi="宋体"/>
          <w:color w:val="auto"/>
          <w:sz w:val="24"/>
        </w:rPr>
      </w:pPr>
      <w:r>
        <w:rPr>
          <w:rFonts w:hint="eastAsia" w:ascii="宋体" w:hAnsi="宋体"/>
          <w:color w:val="auto"/>
          <w:sz w:val="24"/>
          <w:lang w:eastAsia="zh-CN"/>
        </w:rPr>
        <w:t>供应商</w:t>
      </w:r>
      <w:r>
        <w:rPr>
          <w:rFonts w:hint="eastAsia" w:ascii="宋体" w:hAnsi="宋体"/>
          <w:color w:val="auto"/>
          <w:sz w:val="24"/>
        </w:rPr>
        <w:t xml:space="preserve">全称（加盖公章）：________________            </w:t>
      </w:r>
    </w:p>
    <w:p>
      <w:pPr>
        <w:spacing w:line="360" w:lineRule="auto"/>
        <w:jc w:val="left"/>
        <w:rPr>
          <w:rFonts w:ascii="宋体" w:hAnsi="宋体"/>
          <w:color w:val="auto"/>
          <w:sz w:val="24"/>
        </w:rPr>
      </w:pPr>
      <w:r>
        <w:rPr>
          <w:rFonts w:hint="eastAsia" w:ascii="宋体" w:hAnsi="宋体"/>
          <w:color w:val="auto"/>
          <w:sz w:val="24"/>
        </w:rPr>
        <w:t xml:space="preserve">法定代表人签署：_______________________                   </w:t>
      </w:r>
    </w:p>
    <w:p>
      <w:pPr>
        <w:spacing w:line="360" w:lineRule="auto"/>
        <w:jc w:val="left"/>
        <w:rPr>
          <w:rFonts w:ascii="宋体" w:hAnsi="宋体"/>
          <w:color w:val="auto"/>
          <w:sz w:val="24"/>
        </w:rPr>
      </w:pPr>
      <w:r>
        <w:rPr>
          <w:rFonts w:hint="eastAsia" w:ascii="宋体" w:hAnsi="宋体"/>
          <w:color w:val="auto"/>
          <w:sz w:val="24"/>
          <w:lang w:eastAsia="zh-CN"/>
        </w:rPr>
        <w:t>供应商</w:t>
      </w:r>
      <w:r>
        <w:rPr>
          <w:rFonts w:hint="eastAsia" w:ascii="宋体" w:hAnsi="宋体"/>
          <w:color w:val="auto"/>
          <w:sz w:val="24"/>
        </w:rPr>
        <w:t xml:space="preserve">代表签署：_______________________                     </w:t>
      </w:r>
    </w:p>
    <w:p>
      <w:pPr>
        <w:spacing w:line="360" w:lineRule="auto"/>
        <w:jc w:val="left"/>
        <w:rPr>
          <w:rFonts w:ascii="宋体" w:hAnsi="宋体"/>
          <w:color w:val="auto"/>
          <w:sz w:val="24"/>
        </w:rPr>
      </w:pPr>
      <w:r>
        <w:rPr>
          <w:rFonts w:hint="eastAsia" w:ascii="宋体" w:hAnsi="宋体"/>
          <w:color w:val="auto"/>
          <w:sz w:val="24"/>
        </w:rPr>
        <w:t xml:space="preserve">日     期：____________________________                   </w:t>
      </w:r>
    </w:p>
    <w:p>
      <w:pPr>
        <w:spacing w:line="360" w:lineRule="auto"/>
        <w:jc w:val="center"/>
        <w:rPr>
          <w:rFonts w:ascii="宋体" w:hAnsi="宋体"/>
          <w:color w:val="auto"/>
          <w:sz w:val="24"/>
          <w:u w:val="single"/>
        </w:rPr>
      </w:pPr>
    </w:p>
    <w:p>
      <w:pPr>
        <w:spacing w:line="360" w:lineRule="auto"/>
        <w:jc w:val="center"/>
        <w:rPr>
          <w:rFonts w:ascii="宋体" w:hAnsi="宋体"/>
          <w:color w:val="auto"/>
          <w:sz w:val="24"/>
          <w:u w:val="single"/>
        </w:rPr>
      </w:pPr>
    </w:p>
    <w:p>
      <w:pPr>
        <w:spacing w:line="360" w:lineRule="auto"/>
        <w:jc w:val="center"/>
        <w:rPr>
          <w:rFonts w:ascii="宋体" w:hAnsi="宋体"/>
          <w:color w:val="auto"/>
          <w:sz w:val="24"/>
          <w:szCs w:val="24"/>
        </w:rPr>
      </w:pPr>
      <w:r>
        <w:rPr>
          <w:rFonts w:hint="eastAsia" w:ascii="宋体" w:hAnsi="宋体"/>
          <w:b/>
          <w:color w:val="auto"/>
          <w:sz w:val="24"/>
          <w:szCs w:val="24"/>
        </w:rPr>
        <w:t>2.3相关资格证明文件</w:t>
      </w:r>
    </w:p>
    <w:p>
      <w:pPr>
        <w:spacing w:line="360" w:lineRule="auto"/>
        <w:rPr>
          <w:rFonts w:ascii="宋体" w:hAnsi="宋体"/>
          <w:color w:val="auto"/>
          <w:sz w:val="24"/>
        </w:rPr>
      </w:pPr>
    </w:p>
    <w:p>
      <w:pPr>
        <w:spacing w:line="360" w:lineRule="auto"/>
        <w:rPr>
          <w:rFonts w:ascii="宋体" w:hAnsi="宋体"/>
          <w:color w:val="auto"/>
          <w:sz w:val="24"/>
        </w:rPr>
      </w:pPr>
      <w:r>
        <w:rPr>
          <w:rFonts w:hint="eastAsia" w:ascii="宋体" w:hAnsi="宋体"/>
          <w:color w:val="auto"/>
          <w:sz w:val="24"/>
        </w:rPr>
        <w:t>致：</w:t>
      </w:r>
      <w:r>
        <w:rPr>
          <w:rFonts w:hint="eastAsia" w:ascii="宋体" w:hAnsi="宋体"/>
          <w:color w:val="auto"/>
          <w:sz w:val="24"/>
          <w:u w:val="single"/>
          <w:lang w:eastAsia="zh-CN"/>
        </w:rPr>
        <w:t>福建省博能招标代理有限公司</w:t>
      </w:r>
    </w:p>
    <w:p>
      <w:pPr>
        <w:spacing w:line="360" w:lineRule="auto"/>
        <w:ind w:firstLine="480" w:firstLineChars="200"/>
        <w:rPr>
          <w:rFonts w:ascii="宋体" w:hAnsi="宋体"/>
          <w:color w:val="auto"/>
          <w:sz w:val="24"/>
        </w:rPr>
      </w:pPr>
      <w:r>
        <w:rPr>
          <w:rFonts w:hint="eastAsia" w:ascii="宋体" w:hAnsi="宋体"/>
          <w:color w:val="auto"/>
          <w:sz w:val="24"/>
        </w:rPr>
        <w:t>现附上由</w:t>
      </w:r>
      <w:r>
        <w:rPr>
          <w:rFonts w:hint="eastAsia" w:ascii="宋体" w:hAnsi="宋体"/>
          <w:color w:val="auto"/>
          <w:sz w:val="24"/>
          <w:u w:val="single"/>
        </w:rPr>
        <w:t xml:space="preserve">                         </w:t>
      </w:r>
      <w:r>
        <w:rPr>
          <w:rFonts w:hint="eastAsia" w:ascii="宋体" w:hAnsi="宋体"/>
          <w:color w:val="auto"/>
          <w:sz w:val="24"/>
        </w:rPr>
        <w:t>（签发机关名称）签发的我方法人营业执照</w:t>
      </w:r>
      <w:r>
        <w:rPr>
          <w:rFonts w:hint="eastAsia" w:ascii="宋体" w:hAnsi="宋体"/>
          <w:color w:val="auto"/>
          <w:sz w:val="24"/>
          <w:u w:val="single"/>
        </w:rPr>
        <w:t xml:space="preserve">    </w:t>
      </w:r>
      <w:r>
        <w:rPr>
          <w:rFonts w:hint="eastAsia" w:ascii="宋体" w:hAnsi="宋体"/>
          <w:color w:val="auto"/>
          <w:sz w:val="24"/>
        </w:rPr>
        <w:t>(正/副)本复印件，该执照已经年检，真实有效。</w:t>
      </w:r>
    </w:p>
    <w:p>
      <w:pPr>
        <w:tabs>
          <w:tab w:val="left" w:pos="5355"/>
        </w:tabs>
        <w:spacing w:line="260" w:lineRule="exact"/>
        <w:ind w:firstLine="420" w:firstLineChars="200"/>
        <w:rPr>
          <w:rFonts w:hint="eastAsia" w:ascii="宋体" w:hAnsi="宋体"/>
          <w:color w:val="auto"/>
        </w:rPr>
      </w:pPr>
    </w:p>
    <w:p>
      <w:pPr>
        <w:pStyle w:val="2"/>
        <w:rPr>
          <w:rFonts w:hint="eastAsia" w:ascii="宋体" w:hAnsi="宋体"/>
          <w:color w:val="auto"/>
        </w:rPr>
      </w:pPr>
    </w:p>
    <w:p>
      <w:pPr>
        <w:rPr>
          <w:rFonts w:hint="eastAsia"/>
        </w:rPr>
      </w:pPr>
    </w:p>
    <w:p>
      <w:pPr>
        <w:tabs>
          <w:tab w:val="left" w:pos="5355"/>
        </w:tabs>
        <w:spacing w:line="260" w:lineRule="exact"/>
        <w:ind w:firstLine="420" w:firstLineChars="200"/>
        <w:rPr>
          <w:rFonts w:hint="eastAsia" w:ascii="宋体" w:hAnsi="宋体"/>
          <w:color w:val="auto"/>
        </w:rPr>
      </w:pPr>
    </w:p>
    <w:p>
      <w:pPr>
        <w:tabs>
          <w:tab w:val="left" w:pos="5355"/>
        </w:tabs>
        <w:spacing w:line="360" w:lineRule="auto"/>
        <w:ind w:firstLine="480" w:firstLineChars="200"/>
        <w:rPr>
          <w:rFonts w:ascii="宋体" w:hAnsi="宋体"/>
          <w:color w:val="auto"/>
          <w:sz w:val="24"/>
          <w:szCs w:val="24"/>
        </w:rPr>
      </w:pPr>
      <w:r>
        <w:rPr>
          <w:rFonts w:hint="eastAsia" w:ascii="宋体" w:hAnsi="宋体"/>
          <w:color w:val="auto"/>
          <w:sz w:val="24"/>
          <w:szCs w:val="24"/>
        </w:rPr>
        <w:t>注：法人营业执照等相关证明文件需复印包括能说明经年检合格的内容，由</w:t>
      </w:r>
      <w:r>
        <w:rPr>
          <w:rFonts w:hint="eastAsia" w:ascii="宋体" w:hAnsi="宋体"/>
          <w:color w:val="auto"/>
          <w:sz w:val="24"/>
          <w:szCs w:val="24"/>
          <w:lang w:eastAsia="zh-CN"/>
        </w:rPr>
        <w:t>供应商</w:t>
      </w:r>
      <w:r>
        <w:rPr>
          <w:rFonts w:hint="eastAsia" w:ascii="宋体" w:hAnsi="宋体"/>
          <w:color w:val="auto"/>
          <w:sz w:val="24"/>
          <w:szCs w:val="24"/>
        </w:rPr>
        <w:t>加盖公章并注明复印件与原件一致。</w:t>
      </w:r>
      <w:r>
        <w:rPr>
          <w:rFonts w:hint="eastAsia" w:ascii="宋体" w:hAnsi="宋体"/>
          <w:b/>
          <w:color w:val="auto"/>
          <w:sz w:val="24"/>
          <w:szCs w:val="24"/>
        </w:rPr>
        <w:t>(</w:t>
      </w:r>
      <w:r>
        <w:rPr>
          <w:rFonts w:hint="eastAsia" w:ascii="宋体" w:hAnsi="宋体"/>
          <w:b/>
          <w:color w:val="auto"/>
          <w:sz w:val="24"/>
          <w:szCs w:val="24"/>
          <w:lang w:eastAsia="zh-CN"/>
        </w:rPr>
        <w:t>供应商</w:t>
      </w:r>
      <w:r>
        <w:rPr>
          <w:rFonts w:hint="eastAsia" w:ascii="宋体" w:hAnsi="宋体"/>
          <w:b/>
          <w:color w:val="auto"/>
          <w:sz w:val="24"/>
          <w:szCs w:val="24"/>
        </w:rPr>
        <w:t>制表时应删去此段话)</w:t>
      </w:r>
    </w:p>
    <w:p>
      <w:pPr>
        <w:pStyle w:val="2"/>
        <w:spacing w:line="360" w:lineRule="auto"/>
        <w:ind w:firstLine="480" w:firstLineChars="200"/>
        <w:rPr>
          <w:rFonts w:ascii="宋体" w:hAnsi="宋体"/>
          <w:color w:val="auto"/>
        </w:rPr>
      </w:pPr>
    </w:p>
    <w:p>
      <w:pPr>
        <w:spacing w:line="360" w:lineRule="auto"/>
        <w:rPr>
          <w:rFonts w:hint="eastAsia" w:ascii="宋体" w:hAnsi="宋体"/>
          <w:color w:val="auto"/>
          <w:sz w:val="24"/>
        </w:rPr>
      </w:pPr>
    </w:p>
    <w:p>
      <w:pPr>
        <w:spacing w:line="360" w:lineRule="auto"/>
        <w:rPr>
          <w:rFonts w:ascii="宋体" w:hAnsi="宋体"/>
          <w:color w:val="auto"/>
          <w:sz w:val="24"/>
        </w:rPr>
      </w:pPr>
      <w:r>
        <w:rPr>
          <w:rFonts w:hint="eastAsia" w:ascii="宋体" w:hAnsi="宋体"/>
          <w:color w:val="auto"/>
          <w:sz w:val="24"/>
        </w:rPr>
        <w:t xml:space="preserve">  </w:t>
      </w:r>
      <w:r>
        <w:rPr>
          <w:rFonts w:hint="eastAsia" w:ascii="宋体" w:hAnsi="宋体"/>
          <w:color w:val="auto"/>
          <w:sz w:val="24"/>
          <w:lang w:val="en-US" w:eastAsia="zh-CN"/>
        </w:rPr>
        <w:t xml:space="preserve">                       </w:t>
      </w:r>
      <w:r>
        <w:rPr>
          <w:rFonts w:hint="eastAsia" w:ascii="宋体" w:hAnsi="宋体"/>
          <w:color w:val="auto"/>
          <w:sz w:val="24"/>
          <w:lang w:eastAsia="zh-CN"/>
        </w:rPr>
        <w:t>供应商</w:t>
      </w:r>
      <w:r>
        <w:rPr>
          <w:rFonts w:hint="eastAsia" w:ascii="宋体" w:hAnsi="宋体"/>
          <w:color w:val="auto"/>
          <w:sz w:val="24"/>
        </w:rPr>
        <w:t>全称（加盖公章）：</w:t>
      </w:r>
      <w:r>
        <w:rPr>
          <w:rFonts w:hint="eastAsia" w:ascii="宋体" w:hAnsi="宋体"/>
          <w:color w:val="auto"/>
          <w:sz w:val="24"/>
          <w:u w:val="single"/>
        </w:rPr>
        <w:t xml:space="preserve">                 </w:t>
      </w:r>
    </w:p>
    <w:p>
      <w:pPr>
        <w:spacing w:line="360" w:lineRule="auto"/>
        <w:rPr>
          <w:rFonts w:ascii="宋体" w:hAnsi="宋体"/>
          <w:color w:val="auto"/>
          <w:sz w:val="24"/>
        </w:rPr>
      </w:pPr>
      <w:r>
        <w:rPr>
          <w:rFonts w:hint="eastAsia" w:ascii="宋体" w:hAnsi="宋体"/>
          <w:color w:val="auto"/>
          <w:sz w:val="24"/>
        </w:rPr>
        <w:t xml:space="preserve">                         </w:t>
      </w:r>
      <w:r>
        <w:rPr>
          <w:rFonts w:hint="eastAsia" w:ascii="宋体" w:hAnsi="宋体"/>
          <w:color w:val="auto"/>
          <w:sz w:val="24"/>
          <w:lang w:eastAsia="zh-CN"/>
        </w:rPr>
        <w:t>供应商</w:t>
      </w:r>
      <w:r>
        <w:rPr>
          <w:rFonts w:hint="eastAsia" w:ascii="宋体" w:hAnsi="宋体"/>
          <w:color w:val="auto"/>
          <w:sz w:val="24"/>
        </w:rPr>
        <w:t>代表签署：</w:t>
      </w:r>
      <w:r>
        <w:rPr>
          <w:rFonts w:hint="eastAsia" w:ascii="宋体" w:hAnsi="宋体"/>
          <w:color w:val="auto"/>
          <w:sz w:val="24"/>
          <w:u w:val="single"/>
        </w:rPr>
        <w:t xml:space="preserve">                         </w:t>
      </w:r>
    </w:p>
    <w:p>
      <w:pPr>
        <w:spacing w:line="360" w:lineRule="auto"/>
        <w:rPr>
          <w:rFonts w:ascii="宋体" w:hAnsi="宋体"/>
          <w:color w:val="auto"/>
          <w:sz w:val="24"/>
          <w:u w:val="single"/>
        </w:rPr>
      </w:pPr>
      <w:r>
        <w:rPr>
          <w:rFonts w:hint="eastAsia" w:ascii="宋体" w:hAnsi="宋体"/>
          <w:color w:val="auto"/>
          <w:sz w:val="24"/>
        </w:rPr>
        <w:t xml:space="preserve">                         日      期：</w:t>
      </w:r>
      <w:r>
        <w:rPr>
          <w:rFonts w:hint="eastAsia" w:ascii="宋体" w:hAnsi="宋体"/>
          <w:color w:val="auto"/>
          <w:sz w:val="24"/>
          <w:u w:val="single"/>
        </w:rPr>
        <w:t xml:space="preserve">                                </w:t>
      </w:r>
    </w:p>
    <w:p>
      <w:pPr>
        <w:spacing w:line="360" w:lineRule="auto"/>
        <w:rPr>
          <w:rFonts w:ascii="宋体" w:hAnsi="宋体"/>
          <w:color w:val="auto"/>
          <w:sz w:val="24"/>
          <w:u w:val="single"/>
        </w:rPr>
      </w:pPr>
    </w:p>
    <w:p>
      <w:pPr>
        <w:spacing w:line="360" w:lineRule="auto"/>
        <w:rPr>
          <w:rFonts w:ascii="宋体" w:hAnsi="宋体"/>
          <w:color w:val="auto"/>
          <w:sz w:val="24"/>
          <w:szCs w:val="24"/>
          <w:u w:val="single"/>
        </w:rPr>
      </w:pPr>
      <w:r>
        <w:rPr>
          <w:rFonts w:hint="eastAsia" w:ascii="宋体" w:hAnsi="宋体" w:cs="宋体"/>
          <w:b/>
          <w:bCs/>
          <w:color w:val="auto"/>
          <w:sz w:val="24"/>
          <w:szCs w:val="24"/>
          <w:lang w:val="en-US" w:eastAsia="zh-CN"/>
        </w:rPr>
        <w:t xml:space="preserve">  </w:t>
      </w:r>
    </w:p>
    <w:p>
      <w:pPr>
        <w:spacing w:line="360" w:lineRule="auto"/>
        <w:rPr>
          <w:rFonts w:ascii="宋体" w:hAnsi="宋体"/>
          <w:b/>
          <w:color w:val="auto"/>
          <w:sz w:val="24"/>
        </w:rPr>
      </w:pPr>
      <w:r>
        <w:rPr>
          <w:rFonts w:hint="eastAsia" w:ascii="宋体" w:hAnsi="宋体" w:cs="宋体"/>
          <w:b/>
          <w:bCs/>
          <w:color w:val="auto"/>
          <w:sz w:val="24"/>
          <w:szCs w:val="24"/>
        </w:rPr>
        <w:t xml:space="preserve"> </w:t>
      </w:r>
    </w:p>
    <w:p>
      <w:pPr>
        <w:spacing w:line="360" w:lineRule="auto"/>
        <w:jc w:val="center"/>
        <w:rPr>
          <w:rFonts w:ascii="宋体" w:hAnsi="宋体"/>
          <w:b/>
          <w:color w:val="auto"/>
          <w:sz w:val="24"/>
        </w:rPr>
      </w:pPr>
    </w:p>
    <w:p>
      <w:pPr>
        <w:spacing w:line="360" w:lineRule="auto"/>
        <w:jc w:val="center"/>
        <w:rPr>
          <w:rFonts w:ascii="宋体" w:hAnsi="宋体"/>
          <w:b/>
          <w:bCs/>
          <w:color w:val="auto"/>
          <w:sz w:val="24"/>
        </w:rPr>
      </w:pPr>
      <w:r>
        <w:rPr>
          <w:rFonts w:hint="eastAsia" w:ascii="宋体" w:hAnsi="宋体"/>
          <w:b/>
          <w:bCs/>
          <w:color w:val="auto"/>
          <w:sz w:val="24"/>
        </w:rPr>
        <w:t>采购文件</w:t>
      </w:r>
      <w:r>
        <w:rPr>
          <w:rFonts w:hint="eastAsia" w:ascii="宋体" w:hAnsi="宋体"/>
          <w:b/>
          <w:bCs/>
          <w:color w:val="auto"/>
          <w:sz w:val="24"/>
          <w:lang w:eastAsia="zh-CN"/>
        </w:rPr>
        <w:t>供应商</w:t>
      </w:r>
      <w:r>
        <w:rPr>
          <w:rFonts w:hint="eastAsia" w:ascii="宋体" w:hAnsi="宋体"/>
          <w:b/>
          <w:bCs/>
          <w:color w:val="auto"/>
          <w:sz w:val="24"/>
        </w:rPr>
        <w:t>须知前附表第2项要求提供的其他资格证明文件。</w:t>
      </w:r>
    </w:p>
    <w:p>
      <w:pPr>
        <w:spacing w:line="360" w:lineRule="auto"/>
        <w:rPr>
          <w:rFonts w:ascii="宋体" w:hAnsi="宋体"/>
          <w:color w:val="auto"/>
        </w:rPr>
      </w:pPr>
    </w:p>
    <w:p>
      <w:pPr>
        <w:spacing w:line="360" w:lineRule="auto"/>
        <w:jc w:val="center"/>
        <w:rPr>
          <w:rFonts w:ascii="宋体" w:hAnsi="宋体"/>
          <w:color w:val="auto"/>
          <w:sz w:val="24"/>
          <w:u w:val="single"/>
        </w:rPr>
      </w:pPr>
      <w:r>
        <w:rPr>
          <w:rFonts w:ascii="宋体" w:hAnsi="宋体"/>
          <w:color w:val="auto"/>
          <w:sz w:val="24"/>
          <w:u w:val="single"/>
        </w:rPr>
        <w:br w:type="page"/>
      </w:r>
    </w:p>
    <w:p>
      <w:pPr>
        <w:spacing w:line="360" w:lineRule="auto"/>
        <w:jc w:val="center"/>
        <w:rPr>
          <w:rFonts w:ascii="宋体" w:hAnsi="宋体"/>
          <w:color w:val="auto"/>
          <w:sz w:val="24"/>
          <w:u w:val="single"/>
        </w:rPr>
      </w:pPr>
    </w:p>
    <w:p>
      <w:pPr>
        <w:spacing w:line="360" w:lineRule="auto"/>
        <w:jc w:val="center"/>
        <w:rPr>
          <w:rFonts w:ascii="宋体" w:hAnsi="宋体"/>
          <w:color w:val="auto"/>
          <w:sz w:val="24"/>
          <w:u w:val="single"/>
        </w:rPr>
      </w:pPr>
    </w:p>
    <w:p>
      <w:pPr>
        <w:spacing w:line="360" w:lineRule="auto"/>
        <w:jc w:val="center"/>
        <w:rPr>
          <w:rFonts w:ascii="宋体" w:hAnsi="宋体"/>
          <w:color w:val="auto"/>
          <w:sz w:val="24"/>
          <w:u w:val="single"/>
        </w:rPr>
      </w:pPr>
    </w:p>
    <w:p>
      <w:pPr>
        <w:spacing w:line="360" w:lineRule="auto"/>
        <w:jc w:val="center"/>
        <w:rPr>
          <w:rFonts w:ascii="宋体" w:hAnsi="宋体"/>
          <w:color w:val="auto"/>
          <w:sz w:val="24"/>
          <w:u w:val="single"/>
        </w:rPr>
      </w:pPr>
    </w:p>
    <w:p>
      <w:pPr>
        <w:spacing w:line="360" w:lineRule="auto"/>
        <w:jc w:val="center"/>
        <w:rPr>
          <w:rFonts w:ascii="宋体" w:hAnsi="宋体"/>
          <w:b/>
          <w:color w:val="auto"/>
          <w:sz w:val="32"/>
          <w:szCs w:val="32"/>
        </w:rPr>
      </w:pPr>
      <w:r>
        <w:rPr>
          <w:rFonts w:hint="eastAsia" w:ascii="宋体" w:hAnsi="宋体"/>
          <w:b/>
          <w:color w:val="auto"/>
          <w:sz w:val="32"/>
          <w:szCs w:val="32"/>
        </w:rPr>
        <w:t>3.采购标的成本、同类项目合同价格</w:t>
      </w:r>
    </w:p>
    <w:p>
      <w:pPr>
        <w:spacing w:line="360" w:lineRule="auto"/>
        <w:jc w:val="center"/>
        <w:rPr>
          <w:rFonts w:ascii="宋体" w:hAnsi="宋体"/>
          <w:b/>
          <w:color w:val="auto"/>
          <w:sz w:val="32"/>
          <w:szCs w:val="32"/>
          <w:u w:val="single"/>
        </w:rPr>
      </w:pPr>
      <w:r>
        <w:rPr>
          <w:rFonts w:hint="eastAsia" w:ascii="宋体" w:hAnsi="宋体"/>
          <w:b/>
          <w:color w:val="auto"/>
          <w:sz w:val="32"/>
          <w:szCs w:val="32"/>
        </w:rPr>
        <w:t>以及相关专利、专有技术等情况的说明</w:t>
      </w:r>
    </w:p>
    <w:p>
      <w:pPr>
        <w:spacing w:line="420" w:lineRule="exact"/>
        <w:jc w:val="left"/>
        <w:rPr>
          <w:rFonts w:ascii="宋体" w:hAnsi="宋体"/>
          <w:bCs/>
          <w:color w:val="auto"/>
          <w:sz w:val="24"/>
          <w:szCs w:val="24"/>
        </w:rPr>
      </w:pPr>
      <w:r>
        <w:rPr>
          <w:rFonts w:hint="eastAsia" w:ascii="宋体" w:hAnsi="宋体"/>
          <w:bCs/>
          <w:color w:val="auto"/>
          <w:sz w:val="24"/>
          <w:szCs w:val="24"/>
        </w:rPr>
        <w:t>采购编号：                        项目名称：</w:t>
      </w:r>
    </w:p>
    <w:p>
      <w:pPr>
        <w:spacing w:line="360" w:lineRule="auto"/>
        <w:jc w:val="center"/>
        <w:rPr>
          <w:rFonts w:ascii="宋体" w:hAnsi="宋体"/>
          <w:color w:val="auto"/>
          <w:sz w:val="24"/>
          <w:u w:val="single"/>
        </w:rPr>
      </w:pPr>
    </w:p>
    <w:p>
      <w:pPr>
        <w:spacing w:line="420" w:lineRule="exact"/>
        <w:jc w:val="center"/>
        <w:rPr>
          <w:rFonts w:ascii="华文中宋" w:hAnsi="华文中宋" w:eastAsia="华文中宋"/>
          <w:b/>
          <w:bCs/>
          <w:color w:val="auto"/>
          <w:sz w:val="36"/>
          <w:szCs w:val="36"/>
        </w:rPr>
      </w:pPr>
    </w:p>
    <w:p>
      <w:pPr>
        <w:spacing w:line="420" w:lineRule="exact"/>
        <w:jc w:val="center"/>
        <w:rPr>
          <w:rFonts w:ascii="华文中宋" w:hAnsi="华文中宋" w:eastAsia="华文中宋"/>
          <w:b/>
          <w:bCs/>
          <w:color w:val="auto"/>
          <w:sz w:val="36"/>
          <w:szCs w:val="36"/>
        </w:rPr>
      </w:pPr>
    </w:p>
    <w:p>
      <w:pPr>
        <w:spacing w:line="420" w:lineRule="exact"/>
        <w:jc w:val="center"/>
        <w:rPr>
          <w:rFonts w:ascii="华文中宋" w:hAnsi="华文中宋" w:eastAsia="华文中宋"/>
          <w:b/>
          <w:bCs/>
          <w:color w:val="auto"/>
          <w:sz w:val="36"/>
          <w:szCs w:val="36"/>
        </w:rPr>
      </w:pPr>
    </w:p>
    <w:p>
      <w:pPr>
        <w:spacing w:line="420" w:lineRule="exact"/>
        <w:jc w:val="center"/>
        <w:rPr>
          <w:rFonts w:ascii="华文中宋" w:hAnsi="华文中宋" w:eastAsia="华文中宋"/>
          <w:b/>
          <w:bCs/>
          <w:color w:val="auto"/>
          <w:sz w:val="36"/>
          <w:szCs w:val="36"/>
        </w:rPr>
      </w:pPr>
    </w:p>
    <w:p>
      <w:pPr>
        <w:spacing w:line="420" w:lineRule="exact"/>
        <w:jc w:val="center"/>
        <w:rPr>
          <w:rFonts w:ascii="华文中宋" w:hAnsi="华文中宋" w:eastAsia="华文中宋"/>
          <w:b/>
          <w:bCs/>
          <w:color w:val="auto"/>
          <w:sz w:val="36"/>
          <w:szCs w:val="36"/>
        </w:rPr>
      </w:pPr>
    </w:p>
    <w:p>
      <w:pPr>
        <w:spacing w:line="420" w:lineRule="exact"/>
        <w:jc w:val="center"/>
        <w:rPr>
          <w:rFonts w:ascii="华文中宋" w:hAnsi="华文中宋" w:eastAsia="华文中宋"/>
          <w:b/>
          <w:bCs/>
          <w:color w:val="auto"/>
          <w:sz w:val="36"/>
          <w:szCs w:val="36"/>
        </w:rPr>
      </w:pPr>
    </w:p>
    <w:p>
      <w:pPr>
        <w:spacing w:line="420" w:lineRule="exact"/>
        <w:jc w:val="center"/>
        <w:rPr>
          <w:rFonts w:ascii="华文中宋" w:hAnsi="华文中宋" w:eastAsia="华文中宋"/>
          <w:b/>
          <w:bCs/>
          <w:color w:val="auto"/>
          <w:sz w:val="36"/>
          <w:szCs w:val="36"/>
        </w:rPr>
      </w:pPr>
    </w:p>
    <w:p>
      <w:pPr>
        <w:spacing w:line="420" w:lineRule="exact"/>
        <w:jc w:val="center"/>
        <w:rPr>
          <w:rFonts w:ascii="华文中宋" w:hAnsi="华文中宋" w:eastAsia="华文中宋"/>
          <w:b/>
          <w:bCs/>
          <w:color w:val="auto"/>
          <w:sz w:val="36"/>
          <w:szCs w:val="36"/>
        </w:rPr>
      </w:pPr>
    </w:p>
    <w:p>
      <w:pPr>
        <w:spacing w:line="420" w:lineRule="exact"/>
        <w:jc w:val="center"/>
        <w:rPr>
          <w:rFonts w:ascii="华文中宋" w:hAnsi="华文中宋" w:eastAsia="华文中宋"/>
          <w:b/>
          <w:bCs/>
          <w:color w:val="auto"/>
          <w:sz w:val="36"/>
          <w:szCs w:val="36"/>
        </w:rPr>
      </w:pPr>
    </w:p>
    <w:p>
      <w:pPr>
        <w:spacing w:line="420" w:lineRule="exact"/>
        <w:jc w:val="center"/>
        <w:rPr>
          <w:rFonts w:ascii="华文中宋" w:hAnsi="华文中宋" w:eastAsia="华文中宋"/>
          <w:b/>
          <w:bCs/>
          <w:color w:val="auto"/>
          <w:sz w:val="36"/>
          <w:szCs w:val="36"/>
        </w:rPr>
      </w:pPr>
    </w:p>
    <w:p>
      <w:pPr>
        <w:spacing w:line="420" w:lineRule="exact"/>
        <w:jc w:val="center"/>
        <w:rPr>
          <w:rFonts w:ascii="华文中宋" w:hAnsi="华文中宋" w:eastAsia="华文中宋"/>
          <w:b/>
          <w:bCs/>
          <w:color w:val="auto"/>
          <w:sz w:val="36"/>
          <w:szCs w:val="36"/>
        </w:rPr>
      </w:pPr>
    </w:p>
    <w:p>
      <w:pPr>
        <w:spacing w:line="420" w:lineRule="exact"/>
        <w:jc w:val="center"/>
        <w:rPr>
          <w:rFonts w:ascii="华文中宋" w:hAnsi="华文中宋" w:eastAsia="华文中宋"/>
          <w:b/>
          <w:bCs/>
          <w:color w:val="auto"/>
          <w:sz w:val="36"/>
          <w:szCs w:val="36"/>
        </w:rPr>
      </w:pPr>
    </w:p>
    <w:p>
      <w:pPr>
        <w:spacing w:line="360" w:lineRule="auto"/>
        <w:ind w:firstLine="3000" w:firstLineChars="1250"/>
        <w:rPr>
          <w:rFonts w:ascii="宋体" w:hAnsi="宋体"/>
          <w:color w:val="auto"/>
          <w:sz w:val="24"/>
        </w:rPr>
      </w:pPr>
      <w:r>
        <w:rPr>
          <w:rFonts w:hint="eastAsia" w:ascii="宋体" w:hAnsi="宋体"/>
          <w:color w:val="auto"/>
          <w:sz w:val="24"/>
          <w:lang w:eastAsia="zh-CN"/>
        </w:rPr>
        <w:t>供应商</w:t>
      </w:r>
      <w:r>
        <w:rPr>
          <w:rFonts w:hint="eastAsia" w:ascii="宋体" w:hAnsi="宋体"/>
          <w:color w:val="auto"/>
          <w:sz w:val="24"/>
        </w:rPr>
        <w:t>全称（加盖公章）：</w:t>
      </w:r>
      <w:r>
        <w:rPr>
          <w:rFonts w:hint="eastAsia" w:ascii="宋体" w:hAnsi="宋体"/>
          <w:color w:val="auto"/>
          <w:sz w:val="24"/>
          <w:u w:val="single"/>
        </w:rPr>
        <w:t xml:space="preserve">                 </w:t>
      </w:r>
    </w:p>
    <w:p>
      <w:pPr>
        <w:spacing w:line="360" w:lineRule="auto"/>
        <w:rPr>
          <w:rFonts w:ascii="宋体" w:hAnsi="宋体"/>
          <w:color w:val="auto"/>
          <w:sz w:val="24"/>
        </w:rPr>
      </w:pPr>
      <w:r>
        <w:rPr>
          <w:rFonts w:hint="eastAsia" w:ascii="宋体" w:hAnsi="宋体"/>
          <w:color w:val="auto"/>
          <w:sz w:val="24"/>
        </w:rPr>
        <w:t xml:space="preserve">                         </w:t>
      </w:r>
      <w:r>
        <w:rPr>
          <w:rFonts w:hint="eastAsia" w:ascii="宋体" w:hAnsi="宋体"/>
          <w:color w:val="auto"/>
          <w:sz w:val="24"/>
          <w:lang w:eastAsia="zh-CN"/>
        </w:rPr>
        <w:t>供应商</w:t>
      </w:r>
      <w:r>
        <w:rPr>
          <w:rFonts w:hint="eastAsia" w:ascii="宋体" w:hAnsi="宋体"/>
          <w:color w:val="auto"/>
          <w:sz w:val="24"/>
        </w:rPr>
        <w:t>代表签署：</w:t>
      </w:r>
      <w:r>
        <w:rPr>
          <w:rFonts w:hint="eastAsia" w:ascii="宋体" w:hAnsi="宋体"/>
          <w:color w:val="auto"/>
          <w:sz w:val="24"/>
          <w:u w:val="single"/>
        </w:rPr>
        <w:t xml:space="preserve">                         </w:t>
      </w:r>
    </w:p>
    <w:p>
      <w:pPr>
        <w:spacing w:line="360" w:lineRule="auto"/>
        <w:rPr>
          <w:rFonts w:ascii="宋体" w:hAnsi="宋体"/>
          <w:color w:val="auto"/>
          <w:sz w:val="24"/>
          <w:u w:val="single"/>
        </w:rPr>
      </w:pPr>
      <w:r>
        <w:rPr>
          <w:rFonts w:hint="eastAsia" w:ascii="宋体" w:hAnsi="宋体"/>
          <w:color w:val="auto"/>
          <w:sz w:val="24"/>
        </w:rPr>
        <w:t xml:space="preserve">                         日      期：</w:t>
      </w:r>
      <w:r>
        <w:rPr>
          <w:rFonts w:hint="eastAsia" w:ascii="宋体" w:hAnsi="宋体"/>
          <w:color w:val="auto"/>
          <w:sz w:val="24"/>
          <w:u w:val="single"/>
        </w:rPr>
        <w:t xml:space="preserve">                             </w:t>
      </w:r>
    </w:p>
    <w:p>
      <w:pPr>
        <w:spacing w:line="420" w:lineRule="exact"/>
        <w:jc w:val="center"/>
        <w:rPr>
          <w:rFonts w:ascii="华文中宋" w:hAnsi="华文中宋" w:eastAsia="华文中宋"/>
          <w:b/>
          <w:bCs/>
          <w:color w:val="auto"/>
          <w:sz w:val="36"/>
          <w:szCs w:val="36"/>
        </w:rPr>
      </w:pPr>
    </w:p>
    <w:p>
      <w:pPr>
        <w:spacing w:line="420" w:lineRule="exact"/>
        <w:jc w:val="center"/>
        <w:rPr>
          <w:rFonts w:ascii="华文中宋" w:hAnsi="华文中宋" w:eastAsia="华文中宋"/>
          <w:b/>
          <w:bCs/>
          <w:color w:val="auto"/>
          <w:sz w:val="36"/>
          <w:szCs w:val="36"/>
        </w:rPr>
      </w:pPr>
    </w:p>
    <w:p>
      <w:pPr>
        <w:spacing w:line="420" w:lineRule="exact"/>
        <w:jc w:val="center"/>
        <w:rPr>
          <w:rFonts w:ascii="华文中宋" w:hAnsi="华文中宋" w:eastAsia="华文中宋"/>
          <w:b/>
          <w:bCs/>
          <w:color w:val="auto"/>
          <w:sz w:val="36"/>
          <w:szCs w:val="36"/>
        </w:rPr>
      </w:pPr>
    </w:p>
    <w:p>
      <w:pPr>
        <w:spacing w:line="420" w:lineRule="exact"/>
        <w:jc w:val="center"/>
        <w:rPr>
          <w:rFonts w:ascii="华文中宋" w:hAnsi="华文中宋" w:eastAsia="华文中宋"/>
          <w:b/>
          <w:bCs/>
          <w:color w:val="auto"/>
          <w:sz w:val="36"/>
          <w:szCs w:val="36"/>
        </w:rPr>
      </w:pPr>
    </w:p>
    <w:p>
      <w:pPr>
        <w:spacing w:line="420" w:lineRule="exact"/>
        <w:jc w:val="center"/>
        <w:rPr>
          <w:rFonts w:ascii="华文中宋" w:hAnsi="华文中宋" w:eastAsia="华文中宋"/>
          <w:b/>
          <w:bCs/>
          <w:color w:val="auto"/>
          <w:sz w:val="36"/>
          <w:szCs w:val="36"/>
        </w:rPr>
      </w:pPr>
    </w:p>
    <w:p>
      <w:pPr>
        <w:spacing w:line="420" w:lineRule="exact"/>
        <w:jc w:val="center"/>
        <w:rPr>
          <w:rFonts w:ascii="华文中宋" w:hAnsi="华文中宋" w:eastAsia="华文中宋"/>
          <w:b/>
          <w:bCs/>
          <w:color w:val="auto"/>
          <w:sz w:val="36"/>
          <w:szCs w:val="36"/>
        </w:rPr>
      </w:pPr>
    </w:p>
    <w:p>
      <w:pPr>
        <w:spacing w:line="420" w:lineRule="exact"/>
        <w:jc w:val="center"/>
        <w:rPr>
          <w:rFonts w:ascii="华文中宋" w:hAnsi="华文中宋" w:eastAsia="华文中宋"/>
          <w:b/>
          <w:bCs/>
          <w:color w:val="auto"/>
          <w:sz w:val="36"/>
          <w:szCs w:val="36"/>
        </w:rPr>
      </w:pPr>
    </w:p>
    <w:p>
      <w:pPr>
        <w:spacing w:line="420" w:lineRule="exact"/>
        <w:jc w:val="center"/>
        <w:rPr>
          <w:rFonts w:ascii="华文中宋" w:hAnsi="华文中宋" w:eastAsia="华文中宋"/>
          <w:b/>
          <w:bCs/>
          <w:color w:val="auto"/>
          <w:sz w:val="36"/>
          <w:szCs w:val="36"/>
        </w:rPr>
      </w:pPr>
    </w:p>
    <w:p>
      <w:pPr>
        <w:jc w:val="center"/>
        <w:outlineLvl w:val="1"/>
        <w:rPr>
          <w:rFonts w:ascii="宋体" w:hAnsi="宋体"/>
          <w:b/>
          <w:color w:val="auto"/>
          <w:sz w:val="32"/>
          <w:szCs w:val="32"/>
        </w:rPr>
      </w:pPr>
      <w:r>
        <w:rPr>
          <w:rFonts w:hint="eastAsia" w:ascii="宋体" w:hAnsi="宋体"/>
          <w:b/>
          <w:bCs/>
          <w:color w:val="auto"/>
          <w:sz w:val="32"/>
          <w:szCs w:val="32"/>
        </w:rPr>
        <w:t>4.</w:t>
      </w:r>
      <w:bookmarkStart w:id="18" w:name="_Toc438023253"/>
      <w:r>
        <w:rPr>
          <w:rFonts w:hint="eastAsia" w:ascii="宋体" w:hAnsi="宋体"/>
          <w:b/>
          <w:bCs/>
          <w:color w:val="auto"/>
          <w:sz w:val="32"/>
          <w:szCs w:val="32"/>
          <w:lang w:eastAsia="zh-CN"/>
        </w:rPr>
        <w:t>技术</w:t>
      </w:r>
      <w:r>
        <w:rPr>
          <w:rFonts w:hint="eastAsia" w:ascii="宋体" w:hAnsi="宋体"/>
          <w:b/>
          <w:color w:val="auto"/>
          <w:sz w:val="32"/>
          <w:szCs w:val="32"/>
        </w:rPr>
        <w:t>商务要求承诺书</w:t>
      </w:r>
      <w:bookmarkEnd w:id="18"/>
    </w:p>
    <w:p>
      <w:pPr>
        <w:tabs>
          <w:tab w:val="left" w:pos="5355"/>
        </w:tabs>
        <w:spacing w:line="360" w:lineRule="exact"/>
        <w:jc w:val="left"/>
        <w:rPr>
          <w:rFonts w:ascii="仿宋_GB2312" w:hAnsi="宋体" w:eastAsia="仿宋_GB2312"/>
          <w:color w:val="auto"/>
          <w:sz w:val="28"/>
          <w:szCs w:val="28"/>
        </w:rPr>
      </w:pPr>
    </w:p>
    <w:p>
      <w:pPr>
        <w:tabs>
          <w:tab w:val="left" w:pos="5355"/>
        </w:tabs>
        <w:spacing w:line="360" w:lineRule="exact"/>
        <w:jc w:val="left"/>
        <w:rPr>
          <w:rFonts w:ascii="仿宋_GB2312" w:hAnsi="宋体" w:eastAsia="仿宋_GB2312"/>
          <w:color w:val="auto"/>
          <w:sz w:val="28"/>
          <w:szCs w:val="28"/>
        </w:rPr>
      </w:pPr>
    </w:p>
    <w:p>
      <w:pPr>
        <w:tabs>
          <w:tab w:val="left" w:pos="5355"/>
        </w:tabs>
        <w:spacing w:line="360" w:lineRule="exact"/>
        <w:jc w:val="left"/>
        <w:rPr>
          <w:rFonts w:ascii="宋体" w:hAnsi="宋体"/>
          <w:color w:val="auto"/>
          <w:sz w:val="24"/>
          <w:szCs w:val="24"/>
        </w:rPr>
      </w:pPr>
      <w:r>
        <w:rPr>
          <w:rFonts w:hint="eastAsia" w:ascii="宋体" w:hAnsi="宋体"/>
          <w:color w:val="auto"/>
          <w:sz w:val="24"/>
          <w:szCs w:val="24"/>
        </w:rPr>
        <w:t>采购编号：                    项目名称：</w:t>
      </w:r>
    </w:p>
    <w:tbl>
      <w:tblPr>
        <w:tblStyle w:val="32"/>
        <w:tblW w:w="852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26"/>
        <w:gridCol w:w="3049"/>
        <w:gridCol w:w="31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9" w:type="dxa"/>
            <w:gridSpan w:val="3"/>
            <w:tcBorders>
              <w:top w:val="single" w:color="auto" w:sz="4" w:space="0"/>
              <w:left w:val="single" w:color="auto" w:sz="4" w:space="0"/>
              <w:bottom w:val="single" w:color="auto" w:sz="4" w:space="0"/>
              <w:right w:val="single" w:color="auto" w:sz="4" w:space="0"/>
            </w:tcBorders>
            <w:vAlign w:val="center"/>
          </w:tcPr>
          <w:p>
            <w:pPr>
              <w:tabs>
                <w:tab w:val="left" w:pos="5355"/>
              </w:tabs>
              <w:jc w:val="center"/>
              <w:rPr>
                <w:rFonts w:ascii="宋体" w:hAnsi="宋体"/>
                <w:color w:val="auto"/>
                <w:sz w:val="24"/>
              </w:rPr>
            </w:pPr>
            <w:r>
              <w:rPr>
                <w:rFonts w:hint="eastAsia" w:ascii="宋体" w:hAnsi="宋体"/>
                <w:color w:val="auto"/>
                <w:sz w:val="24"/>
              </w:rPr>
              <w:t>合同包</w:t>
            </w:r>
            <w:r>
              <w:rPr>
                <w:rFonts w:hint="eastAsia" w:ascii="宋体" w:hAnsi="宋体"/>
                <w:color w:val="auto"/>
                <w:sz w:val="28"/>
                <w:szCs w:val="28"/>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26" w:type="dxa"/>
            <w:tcBorders>
              <w:top w:val="single" w:color="auto" w:sz="4" w:space="0"/>
              <w:left w:val="single" w:color="auto" w:sz="4" w:space="0"/>
              <w:bottom w:val="single" w:color="auto" w:sz="4" w:space="0"/>
              <w:right w:val="single" w:color="auto" w:sz="4" w:space="0"/>
            </w:tcBorders>
            <w:vAlign w:val="center"/>
          </w:tcPr>
          <w:p>
            <w:pPr>
              <w:tabs>
                <w:tab w:val="left" w:pos="5355"/>
              </w:tabs>
              <w:jc w:val="center"/>
              <w:rPr>
                <w:rFonts w:ascii="宋体" w:hAnsi="宋体"/>
                <w:color w:val="auto"/>
                <w:sz w:val="24"/>
              </w:rPr>
            </w:pPr>
            <w:r>
              <w:rPr>
                <w:rFonts w:hint="eastAsia" w:ascii="宋体" w:hAnsi="宋体"/>
                <w:color w:val="auto"/>
                <w:sz w:val="24"/>
              </w:rPr>
              <w:t>明细</w:t>
            </w:r>
          </w:p>
        </w:tc>
        <w:tc>
          <w:tcPr>
            <w:tcW w:w="3049" w:type="dxa"/>
            <w:tcBorders>
              <w:top w:val="single" w:color="auto" w:sz="4" w:space="0"/>
              <w:left w:val="single" w:color="auto" w:sz="4" w:space="0"/>
              <w:bottom w:val="single" w:color="auto" w:sz="4" w:space="0"/>
              <w:right w:val="single" w:color="auto" w:sz="4" w:space="0"/>
            </w:tcBorders>
            <w:vAlign w:val="center"/>
          </w:tcPr>
          <w:p>
            <w:pPr>
              <w:tabs>
                <w:tab w:val="left" w:pos="5355"/>
              </w:tabs>
              <w:jc w:val="center"/>
              <w:rPr>
                <w:rFonts w:ascii="宋体" w:hAnsi="宋体"/>
                <w:color w:val="auto"/>
                <w:sz w:val="24"/>
              </w:rPr>
            </w:pPr>
            <w:r>
              <w:rPr>
                <w:rFonts w:hint="eastAsia" w:ascii="宋体" w:hAnsi="宋体"/>
                <w:color w:val="auto"/>
                <w:sz w:val="24"/>
              </w:rPr>
              <w:t>采购文件要求</w:t>
            </w:r>
          </w:p>
        </w:tc>
        <w:tc>
          <w:tcPr>
            <w:tcW w:w="3154" w:type="dxa"/>
            <w:tcBorders>
              <w:top w:val="single" w:color="auto" w:sz="4" w:space="0"/>
              <w:left w:val="single" w:color="auto" w:sz="4" w:space="0"/>
              <w:bottom w:val="single" w:color="auto" w:sz="4" w:space="0"/>
              <w:right w:val="single" w:color="auto" w:sz="4" w:space="0"/>
            </w:tcBorders>
            <w:vAlign w:val="center"/>
          </w:tcPr>
          <w:p>
            <w:pPr>
              <w:tabs>
                <w:tab w:val="left" w:pos="5355"/>
              </w:tabs>
              <w:jc w:val="center"/>
              <w:rPr>
                <w:rFonts w:ascii="宋体" w:hAnsi="宋体"/>
                <w:color w:val="auto"/>
                <w:sz w:val="24"/>
              </w:rPr>
            </w:pPr>
            <w:r>
              <w:rPr>
                <w:rFonts w:hint="eastAsia" w:ascii="宋体" w:hAnsi="宋体"/>
                <w:color w:val="auto"/>
                <w:sz w:val="24"/>
                <w:lang w:eastAsia="zh-CN"/>
              </w:rPr>
              <w:t>供应商</w:t>
            </w:r>
            <w:r>
              <w:rPr>
                <w:rFonts w:hint="eastAsia" w:ascii="宋体" w:hAnsi="宋体"/>
                <w:color w:val="auto"/>
                <w:sz w:val="24"/>
              </w:rPr>
              <w:t>实际承诺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26" w:type="dxa"/>
            <w:tcBorders>
              <w:top w:val="single" w:color="auto" w:sz="4" w:space="0"/>
              <w:left w:val="single" w:color="auto" w:sz="4" w:space="0"/>
              <w:bottom w:val="single" w:color="auto" w:sz="4" w:space="0"/>
              <w:right w:val="single" w:color="auto" w:sz="4" w:space="0"/>
            </w:tcBorders>
            <w:vAlign w:val="center"/>
          </w:tcPr>
          <w:p>
            <w:pPr>
              <w:tabs>
                <w:tab w:val="left" w:pos="5355"/>
              </w:tabs>
              <w:jc w:val="center"/>
              <w:rPr>
                <w:rFonts w:ascii="宋体" w:hAnsi="宋体"/>
                <w:color w:val="auto"/>
                <w:sz w:val="24"/>
              </w:rPr>
            </w:pPr>
            <w:r>
              <w:rPr>
                <w:rFonts w:hint="eastAsia" w:ascii="宋体" w:hAnsi="宋体"/>
                <w:color w:val="auto"/>
                <w:sz w:val="24"/>
              </w:rPr>
              <w:t>售后服务</w:t>
            </w:r>
          </w:p>
        </w:tc>
        <w:tc>
          <w:tcPr>
            <w:tcW w:w="3049" w:type="dxa"/>
            <w:tcBorders>
              <w:top w:val="single" w:color="auto" w:sz="4" w:space="0"/>
              <w:left w:val="single" w:color="auto" w:sz="4" w:space="0"/>
              <w:bottom w:val="single" w:color="auto" w:sz="4" w:space="0"/>
              <w:right w:val="single" w:color="auto" w:sz="4" w:space="0"/>
            </w:tcBorders>
            <w:vAlign w:val="center"/>
          </w:tcPr>
          <w:p>
            <w:pPr>
              <w:tabs>
                <w:tab w:val="left" w:pos="5355"/>
              </w:tabs>
              <w:jc w:val="center"/>
              <w:rPr>
                <w:rFonts w:ascii="宋体" w:hAnsi="宋体"/>
                <w:color w:val="auto"/>
                <w:sz w:val="24"/>
              </w:rPr>
            </w:pPr>
          </w:p>
        </w:tc>
        <w:tc>
          <w:tcPr>
            <w:tcW w:w="3154" w:type="dxa"/>
            <w:tcBorders>
              <w:top w:val="single" w:color="auto" w:sz="4" w:space="0"/>
              <w:left w:val="single" w:color="auto" w:sz="4" w:space="0"/>
              <w:bottom w:val="single" w:color="auto" w:sz="4" w:space="0"/>
              <w:right w:val="single" w:color="auto" w:sz="4" w:space="0"/>
            </w:tcBorders>
            <w:vAlign w:val="center"/>
          </w:tcPr>
          <w:p>
            <w:pPr>
              <w:tabs>
                <w:tab w:val="left" w:pos="5355"/>
              </w:tabs>
              <w:jc w:val="center"/>
              <w:rPr>
                <w:rFonts w:ascii="宋体" w:hAnsi="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26" w:type="dxa"/>
            <w:tcBorders>
              <w:top w:val="single" w:color="auto" w:sz="4" w:space="0"/>
              <w:left w:val="single" w:color="auto" w:sz="4" w:space="0"/>
              <w:bottom w:val="single" w:color="auto" w:sz="4" w:space="0"/>
              <w:right w:val="single" w:color="auto" w:sz="4" w:space="0"/>
            </w:tcBorders>
            <w:vAlign w:val="center"/>
          </w:tcPr>
          <w:p>
            <w:pPr>
              <w:tabs>
                <w:tab w:val="left" w:pos="5355"/>
              </w:tabs>
              <w:jc w:val="center"/>
              <w:rPr>
                <w:rFonts w:ascii="宋体" w:hAnsi="宋体"/>
                <w:color w:val="auto"/>
                <w:sz w:val="24"/>
              </w:rPr>
            </w:pPr>
            <w:r>
              <w:rPr>
                <w:rFonts w:hint="eastAsia" w:ascii="宋体" w:hAnsi="宋体"/>
                <w:color w:val="auto"/>
                <w:sz w:val="24"/>
              </w:rPr>
              <w:t>付款方式</w:t>
            </w:r>
          </w:p>
        </w:tc>
        <w:tc>
          <w:tcPr>
            <w:tcW w:w="3049" w:type="dxa"/>
            <w:tcBorders>
              <w:top w:val="single" w:color="auto" w:sz="4" w:space="0"/>
              <w:left w:val="single" w:color="auto" w:sz="4" w:space="0"/>
              <w:bottom w:val="single" w:color="auto" w:sz="4" w:space="0"/>
              <w:right w:val="single" w:color="auto" w:sz="4" w:space="0"/>
            </w:tcBorders>
          </w:tcPr>
          <w:p>
            <w:pPr>
              <w:tabs>
                <w:tab w:val="left" w:pos="5355"/>
              </w:tabs>
              <w:rPr>
                <w:rFonts w:ascii="宋体" w:hAnsi="宋体"/>
                <w:color w:val="auto"/>
                <w:sz w:val="24"/>
              </w:rPr>
            </w:pPr>
          </w:p>
        </w:tc>
        <w:tc>
          <w:tcPr>
            <w:tcW w:w="3154" w:type="dxa"/>
            <w:tcBorders>
              <w:top w:val="single" w:color="auto" w:sz="4" w:space="0"/>
              <w:left w:val="single" w:color="auto" w:sz="4" w:space="0"/>
              <w:bottom w:val="single" w:color="auto" w:sz="4" w:space="0"/>
              <w:right w:val="single" w:color="auto" w:sz="4" w:space="0"/>
            </w:tcBorders>
          </w:tcPr>
          <w:p>
            <w:pPr>
              <w:tabs>
                <w:tab w:val="left" w:pos="5355"/>
              </w:tabs>
              <w:rPr>
                <w:rFonts w:ascii="宋体" w:hAnsi="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26" w:type="dxa"/>
            <w:tcBorders>
              <w:top w:val="single" w:color="auto" w:sz="4" w:space="0"/>
              <w:left w:val="single" w:color="auto" w:sz="4" w:space="0"/>
              <w:bottom w:val="single" w:color="auto" w:sz="4" w:space="0"/>
              <w:right w:val="single" w:color="auto" w:sz="4" w:space="0"/>
            </w:tcBorders>
            <w:vAlign w:val="center"/>
          </w:tcPr>
          <w:p>
            <w:pPr>
              <w:tabs>
                <w:tab w:val="left" w:pos="5355"/>
              </w:tabs>
              <w:jc w:val="center"/>
              <w:rPr>
                <w:rFonts w:ascii="宋体" w:hAnsi="宋体"/>
                <w:color w:val="auto"/>
                <w:sz w:val="24"/>
              </w:rPr>
            </w:pPr>
            <w:r>
              <w:rPr>
                <w:rFonts w:hint="eastAsia" w:ascii="宋体" w:hAnsi="宋体"/>
                <w:color w:val="auto"/>
                <w:sz w:val="24"/>
              </w:rPr>
              <w:t>交货地点</w:t>
            </w:r>
          </w:p>
        </w:tc>
        <w:tc>
          <w:tcPr>
            <w:tcW w:w="3049" w:type="dxa"/>
            <w:tcBorders>
              <w:top w:val="single" w:color="auto" w:sz="4" w:space="0"/>
              <w:left w:val="single" w:color="auto" w:sz="4" w:space="0"/>
              <w:bottom w:val="single" w:color="auto" w:sz="4" w:space="0"/>
              <w:right w:val="single" w:color="auto" w:sz="4" w:space="0"/>
            </w:tcBorders>
          </w:tcPr>
          <w:p>
            <w:pPr>
              <w:tabs>
                <w:tab w:val="left" w:pos="5355"/>
              </w:tabs>
              <w:rPr>
                <w:rFonts w:ascii="宋体" w:hAnsi="宋体"/>
                <w:color w:val="auto"/>
                <w:sz w:val="24"/>
              </w:rPr>
            </w:pPr>
          </w:p>
        </w:tc>
        <w:tc>
          <w:tcPr>
            <w:tcW w:w="3154" w:type="dxa"/>
            <w:tcBorders>
              <w:top w:val="single" w:color="auto" w:sz="4" w:space="0"/>
              <w:left w:val="single" w:color="auto" w:sz="4" w:space="0"/>
              <w:bottom w:val="single" w:color="auto" w:sz="4" w:space="0"/>
              <w:right w:val="single" w:color="auto" w:sz="4" w:space="0"/>
            </w:tcBorders>
          </w:tcPr>
          <w:p>
            <w:pPr>
              <w:tabs>
                <w:tab w:val="left" w:pos="5355"/>
              </w:tabs>
              <w:rPr>
                <w:rFonts w:ascii="宋体" w:hAnsi="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26" w:type="dxa"/>
            <w:tcBorders>
              <w:top w:val="single" w:color="auto" w:sz="4" w:space="0"/>
              <w:left w:val="single" w:color="auto" w:sz="4" w:space="0"/>
              <w:bottom w:val="single" w:color="auto" w:sz="4" w:space="0"/>
              <w:right w:val="single" w:color="auto" w:sz="4" w:space="0"/>
            </w:tcBorders>
            <w:vAlign w:val="center"/>
          </w:tcPr>
          <w:p>
            <w:pPr>
              <w:tabs>
                <w:tab w:val="left" w:pos="5355"/>
              </w:tabs>
              <w:jc w:val="center"/>
              <w:rPr>
                <w:rFonts w:ascii="宋体" w:hAnsi="宋体"/>
                <w:color w:val="auto"/>
                <w:sz w:val="24"/>
              </w:rPr>
            </w:pPr>
            <w:r>
              <w:rPr>
                <w:rFonts w:hint="eastAsia" w:ascii="宋体" w:hAnsi="宋体"/>
                <w:color w:val="auto"/>
                <w:sz w:val="24"/>
              </w:rPr>
              <w:t>交货期</w:t>
            </w:r>
          </w:p>
        </w:tc>
        <w:tc>
          <w:tcPr>
            <w:tcW w:w="3049" w:type="dxa"/>
            <w:tcBorders>
              <w:top w:val="single" w:color="auto" w:sz="4" w:space="0"/>
              <w:left w:val="single" w:color="auto" w:sz="4" w:space="0"/>
              <w:bottom w:val="single" w:color="auto" w:sz="4" w:space="0"/>
              <w:right w:val="single" w:color="auto" w:sz="4" w:space="0"/>
            </w:tcBorders>
          </w:tcPr>
          <w:p>
            <w:pPr>
              <w:tabs>
                <w:tab w:val="left" w:pos="5355"/>
              </w:tabs>
              <w:rPr>
                <w:rFonts w:ascii="宋体" w:hAnsi="宋体"/>
                <w:color w:val="auto"/>
                <w:sz w:val="24"/>
              </w:rPr>
            </w:pPr>
          </w:p>
        </w:tc>
        <w:tc>
          <w:tcPr>
            <w:tcW w:w="3154" w:type="dxa"/>
            <w:tcBorders>
              <w:top w:val="single" w:color="auto" w:sz="4" w:space="0"/>
              <w:left w:val="single" w:color="auto" w:sz="4" w:space="0"/>
              <w:bottom w:val="single" w:color="auto" w:sz="4" w:space="0"/>
              <w:right w:val="single" w:color="auto" w:sz="4" w:space="0"/>
            </w:tcBorders>
          </w:tcPr>
          <w:p>
            <w:pPr>
              <w:tabs>
                <w:tab w:val="left" w:pos="5355"/>
              </w:tabs>
              <w:rPr>
                <w:rFonts w:ascii="宋体" w:hAnsi="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2326" w:type="dxa"/>
            <w:tcBorders>
              <w:top w:val="single" w:color="auto" w:sz="4" w:space="0"/>
              <w:left w:val="single" w:color="auto" w:sz="4" w:space="0"/>
              <w:bottom w:val="single" w:color="auto" w:sz="4" w:space="0"/>
              <w:right w:val="single" w:color="auto" w:sz="4" w:space="0"/>
            </w:tcBorders>
            <w:vAlign w:val="center"/>
          </w:tcPr>
          <w:p>
            <w:pPr>
              <w:tabs>
                <w:tab w:val="left" w:pos="5355"/>
              </w:tabs>
              <w:jc w:val="center"/>
              <w:rPr>
                <w:rFonts w:ascii="宋体" w:hAnsi="宋体"/>
                <w:color w:val="auto"/>
                <w:sz w:val="24"/>
              </w:rPr>
            </w:pPr>
            <w:r>
              <w:rPr>
                <w:rFonts w:ascii="宋体" w:hAnsi="宋体"/>
                <w:color w:val="auto"/>
                <w:sz w:val="24"/>
              </w:rPr>
              <w:t>…</w:t>
            </w:r>
          </w:p>
        </w:tc>
        <w:tc>
          <w:tcPr>
            <w:tcW w:w="3049" w:type="dxa"/>
            <w:tcBorders>
              <w:top w:val="single" w:color="auto" w:sz="4" w:space="0"/>
              <w:left w:val="single" w:color="auto" w:sz="4" w:space="0"/>
              <w:bottom w:val="single" w:color="auto" w:sz="4" w:space="0"/>
              <w:right w:val="single" w:color="auto" w:sz="4" w:space="0"/>
            </w:tcBorders>
            <w:vAlign w:val="center"/>
          </w:tcPr>
          <w:p>
            <w:pPr>
              <w:tabs>
                <w:tab w:val="left" w:pos="5355"/>
              </w:tabs>
              <w:jc w:val="center"/>
              <w:rPr>
                <w:rFonts w:ascii="宋体" w:hAnsi="宋体"/>
                <w:color w:val="auto"/>
                <w:sz w:val="24"/>
              </w:rPr>
            </w:pPr>
            <w:r>
              <w:rPr>
                <w:rFonts w:ascii="宋体" w:hAnsi="宋体"/>
                <w:color w:val="auto"/>
                <w:sz w:val="24"/>
              </w:rPr>
              <w:t>…</w:t>
            </w:r>
          </w:p>
        </w:tc>
        <w:tc>
          <w:tcPr>
            <w:tcW w:w="3154" w:type="dxa"/>
            <w:tcBorders>
              <w:top w:val="single" w:color="auto" w:sz="4" w:space="0"/>
              <w:left w:val="single" w:color="auto" w:sz="4" w:space="0"/>
              <w:bottom w:val="single" w:color="auto" w:sz="4" w:space="0"/>
              <w:right w:val="single" w:color="auto" w:sz="4" w:space="0"/>
            </w:tcBorders>
            <w:vAlign w:val="center"/>
          </w:tcPr>
          <w:p>
            <w:pPr>
              <w:tabs>
                <w:tab w:val="left" w:pos="5355"/>
              </w:tabs>
              <w:jc w:val="center"/>
              <w:rPr>
                <w:rFonts w:ascii="宋体" w:hAnsi="宋体"/>
                <w:color w:val="auto"/>
                <w:sz w:val="24"/>
              </w:rPr>
            </w:pPr>
            <w:r>
              <w:rPr>
                <w:rFonts w:ascii="宋体" w:hAnsi="宋体"/>
                <w:color w:val="auto"/>
                <w:sz w:val="24"/>
              </w:rPr>
              <w:t>…</w:t>
            </w:r>
          </w:p>
        </w:tc>
      </w:tr>
    </w:tbl>
    <w:p>
      <w:pPr>
        <w:tabs>
          <w:tab w:val="left" w:pos="5355"/>
        </w:tabs>
        <w:spacing w:line="260" w:lineRule="exact"/>
        <w:ind w:firstLine="422" w:firstLineChars="200"/>
        <w:rPr>
          <w:rFonts w:ascii="宋体" w:hAnsi="宋体"/>
          <w:b/>
          <w:color w:val="auto"/>
        </w:rPr>
      </w:pPr>
      <w:r>
        <w:rPr>
          <w:rFonts w:hint="eastAsia" w:ascii="宋体" w:hAnsi="宋体"/>
          <w:b/>
          <w:color w:val="auto"/>
        </w:rPr>
        <w:t>★注意：</w:t>
      </w:r>
    </w:p>
    <w:p>
      <w:pPr>
        <w:tabs>
          <w:tab w:val="left" w:pos="5355"/>
        </w:tabs>
        <w:spacing w:line="260" w:lineRule="exact"/>
        <w:ind w:firstLine="422" w:firstLineChars="200"/>
        <w:rPr>
          <w:rFonts w:ascii="宋体" w:hAnsi="宋体"/>
          <w:b/>
          <w:color w:val="auto"/>
        </w:rPr>
      </w:pPr>
      <w:r>
        <w:rPr>
          <w:rFonts w:hint="eastAsia" w:ascii="宋体" w:hAnsi="宋体"/>
          <w:b/>
          <w:color w:val="auto"/>
        </w:rPr>
        <w:t>1、在满足采购文件要求的前提下，</w:t>
      </w:r>
      <w:r>
        <w:rPr>
          <w:rFonts w:hint="eastAsia" w:ascii="宋体" w:hAnsi="宋体"/>
          <w:b/>
          <w:color w:val="auto"/>
          <w:lang w:eastAsia="zh-CN"/>
        </w:rPr>
        <w:t>供应商</w:t>
      </w:r>
      <w:r>
        <w:rPr>
          <w:rFonts w:hint="eastAsia" w:ascii="宋体" w:hAnsi="宋体"/>
          <w:b/>
          <w:color w:val="auto"/>
        </w:rPr>
        <w:t>可结合自身实际情况给予更优的承诺。</w:t>
      </w:r>
    </w:p>
    <w:p>
      <w:pPr>
        <w:tabs>
          <w:tab w:val="left" w:pos="5355"/>
        </w:tabs>
        <w:spacing w:line="260" w:lineRule="exact"/>
        <w:ind w:firstLine="422" w:firstLineChars="200"/>
        <w:rPr>
          <w:rFonts w:ascii="宋体" w:hAnsi="宋体"/>
          <w:b/>
          <w:color w:val="auto"/>
        </w:rPr>
      </w:pPr>
      <w:r>
        <w:rPr>
          <w:rFonts w:hint="eastAsia" w:ascii="宋体" w:hAnsi="宋体"/>
          <w:b/>
          <w:color w:val="auto"/>
        </w:rPr>
        <w:t>2、上述“明细”中所对应的内容，若采购文件没有要求，可删除相应内容。</w:t>
      </w:r>
    </w:p>
    <w:p>
      <w:pPr>
        <w:tabs>
          <w:tab w:val="left" w:pos="5355"/>
        </w:tabs>
        <w:spacing w:line="260" w:lineRule="exact"/>
        <w:ind w:firstLine="422" w:firstLineChars="200"/>
        <w:rPr>
          <w:rFonts w:ascii="宋体" w:hAnsi="宋体"/>
          <w:color w:val="auto"/>
          <w:sz w:val="24"/>
        </w:rPr>
      </w:pPr>
      <w:r>
        <w:rPr>
          <w:rFonts w:hint="eastAsia" w:ascii="宋体" w:hAnsi="宋体"/>
          <w:b/>
          <w:color w:val="auto"/>
        </w:rPr>
        <w:t>(</w:t>
      </w:r>
      <w:r>
        <w:rPr>
          <w:rFonts w:hint="eastAsia" w:ascii="宋体" w:hAnsi="宋体"/>
          <w:b/>
          <w:color w:val="auto"/>
          <w:lang w:eastAsia="zh-CN"/>
        </w:rPr>
        <w:t>供应商</w:t>
      </w:r>
      <w:r>
        <w:rPr>
          <w:rFonts w:hint="eastAsia" w:ascii="宋体" w:hAnsi="宋体"/>
          <w:b/>
          <w:color w:val="auto"/>
        </w:rPr>
        <w:t>制表时应删去此段话)</w:t>
      </w:r>
    </w:p>
    <w:p>
      <w:pPr>
        <w:tabs>
          <w:tab w:val="left" w:pos="5355"/>
        </w:tabs>
        <w:spacing w:line="360" w:lineRule="exact"/>
        <w:rPr>
          <w:rFonts w:ascii="宋体" w:hAnsi="宋体"/>
          <w:color w:val="auto"/>
          <w:sz w:val="28"/>
          <w:szCs w:val="28"/>
        </w:rPr>
      </w:pPr>
    </w:p>
    <w:p>
      <w:pPr>
        <w:spacing w:line="420" w:lineRule="exact"/>
        <w:jc w:val="center"/>
        <w:rPr>
          <w:rFonts w:ascii="宋体" w:hAnsi="宋体"/>
          <w:b/>
          <w:bCs/>
          <w:color w:val="auto"/>
          <w:sz w:val="36"/>
          <w:szCs w:val="36"/>
        </w:rPr>
      </w:pPr>
    </w:p>
    <w:p>
      <w:pPr>
        <w:spacing w:line="420" w:lineRule="exact"/>
        <w:jc w:val="center"/>
        <w:rPr>
          <w:rFonts w:ascii="宋体" w:hAnsi="宋体"/>
          <w:b/>
          <w:bCs/>
          <w:color w:val="auto"/>
          <w:sz w:val="36"/>
          <w:szCs w:val="36"/>
        </w:rPr>
      </w:pPr>
    </w:p>
    <w:p>
      <w:pPr>
        <w:spacing w:line="420" w:lineRule="exact"/>
        <w:jc w:val="center"/>
        <w:rPr>
          <w:rFonts w:ascii="宋体" w:hAnsi="宋体"/>
          <w:b/>
          <w:bCs/>
          <w:color w:val="auto"/>
          <w:sz w:val="36"/>
          <w:szCs w:val="36"/>
        </w:rPr>
      </w:pPr>
    </w:p>
    <w:p>
      <w:pPr>
        <w:spacing w:line="360" w:lineRule="auto"/>
        <w:ind w:firstLine="3000" w:firstLineChars="1250"/>
        <w:rPr>
          <w:rFonts w:ascii="宋体" w:hAnsi="宋体"/>
          <w:color w:val="auto"/>
          <w:sz w:val="24"/>
        </w:rPr>
      </w:pPr>
      <w:r>
        <w:rPr>
          <w:rFonts w:hint="eastAsia" w:ascii="宋体" w:hAnsi="宋体"/>
          <w:color w:val="auto"/>
          <w:sz w:val="24"/>
          <w:lang w:eastAsia="zh-CN"/>
        </w:rPr>
        <w:t>供应商</w:t>
      </w:r>
      <w:r>
        <w:rPr>
          <w:rFonts w:hint="eastAsia" w:ascii="宋体" w:hAnsi="宋体"/>
          <w:color w:val="auto"/>
          <w:sz w:val="24"/>
        </w:rPr>
        <w:t>全称（加盖公章）：</w:t>
      </w:r>
      <w:r>
        <w:rPr>
          <w:rFonts w:hint="eastAsia" w:ascii="宋体" w:hAnsi="宋体"/>
          <w:color w:val="auto"/>
          <w:sz w:val="24"/>
          <w:u w:val="single"/>
        </w:rPr>
        <w:t xml:space="preserve">                 </w:t>
      </w:r>
    </w:p>
    <w:p>
      <w:pPr>
        <w:spacing w:line="360" w:lineRule="auto"/>
        <w:rPr>
          <w:rFonts w:ascii="宋体" w:hAnsi="宋体"/>
          <w:color w:val="auto"/>
          <w:sz w:val="24"/>
        </w:rPr>
      </w:pPr>
      <w:r>
        <w:rPr>
          <w:rFonts w:hint="eastAsia" w:ascii="宋体" w:hAnsi="宋体"/>
          <w:color w:val="auto"/>
          <w:sz w:val="24"/>
        </w:rPr>
        <w:t xml:space="preserve">                         </w:t>
      </w:r>
      <w:r>
        <w:rPr>
          <w:rFonts w:hint="eastAsia" w:ascii="宋体" w:hAnsi="宋体"/>
          <w:color w:val="auto"/>
          <w:sz w:val="24"/>
          <w:lang w:eastAsia="zh-CN"/>
        </w:rPr>
        <w:t>供应商</w:t>
      </w:r>
      <w:r>
        <w:rPr>
          <w:rFonts w:hint="eastAsia" w:ascii="宋体" w:hAnsi="宋体"/>
          <w:color w:val="auto"/>
          <w:sz w:val="24"/>
        </w:rPr>
        <w:t>代表签署：</w:t>
      </w:r>
      <w:r>
        <w:rPr>
          <w:rFonts w:hint="eastAsia" w:ascii="宋体" w:hAnsi="宋体"/>
          <w:color w:val="auto"/>
          <w:sz w:val="24"/>
          <w:u w:val="single"/>
        </w:rPr>
        <w:t xml:space="preserve">                         </w:t>
      </w:r>
    </w:p>
    <w:p>
      <w:pPr>
        <w:spacing w:line="360" w:lineRule="auto"/>
        <w:rPr>
          <w:rFonts w:ascii="宋体" w:hAnsi="宋体"/>
          <w:color w:val="auto"/>
          <w:sz w:val="24"/>
          <w:u w:val="single"/>
        </w:rPr>
      </w:pPr>
      <w:r>
        <w:rPr>
          <w:rFonts w:hint="eastAsia" w:ascii="宋体" w:hAnsi="宋体"/>
          <w:color w:val="auto"/>
          <w:sz w:val="24"/>
        </w:rPr>
        <w:t xml:space="preserve">                         日      期：</w:t>
      </w:r>
      <w:r>
        <w:rPr>
          <w:rFonts w:hint="eastAsia" w:ascii="宋体" w:hAnsi="宋体"/>
          <w:color w:val="auto"/>
          <w:sz w:val="24"/>
          <w:u w:val="single"/>
        </w:rPr>
        <w:t xml:space="preserve">                             </w:t>
      </w:r>
    </w:p>
    <w:p>
      <w:pPr>
        <w:spacing w:line="420" w:lineRule="exact"/>
        <w:jc w:val="center"/>
        <w:rPr>
          <w:rFonts w:ascii="华文中宋" w:hAnsi="华文中宋" w:eastAsia="华文中宋"/>
          <w:b/>
          <w:bCs/>
          <w:color w:val="auto"/>
          <w:sz w:val="36"/>
          <w:szCs w:val="36"/>
        </w:rPr>
      </w:pPr>
    </w:p>
    <w:p>
      <w:pPr>
        <w:spacing w:line="420" w:lineRule="exact"/>
        <w:jc w:val="center"/>
        <w:rPr>
          <w:rFonts w:ascii="华文中宋" w:hAnsi="华文中宋" w:eastAsia="华文中宋"/>
          <w:b/>
          <w:bCs/>
          <w:color w:val="auto"/>
          <w:sz w:val="36"/>
          <w:szCs w:val="36"/>
        </w:rPr>
      </w:pPr>
    </w:p>
    <w:p>
      <w:pPr>
        <w:spacing w:line="420" w:lineRule="exact"/>
        <w:jc w:val="center"/>
        <w:rPr>
          <w:rFonts w:ascii="华文中宋" w:hAnsi="华文中宋" w:eastAsia="华文中宋"/>
          <w:b/>
          <w:bCs/>
          <w:color w:val="auto"/>
          <w:sz w:val="36"/>
          <w:szCs w:val="36"/>
        </w:rPr>
      </w:pPr>
    </w:p>
    <w:p>
      <w:pPr>
        <w:spacing w:line="420" w:lineRule="exact"/>
        <w:jc w:val="center"/>
        <w:rPr>
          <w:rFonts w:ascii="华文中宋" w:hAnsi="华文中宋" w:eastAsia="华文中宋"/>
          <w:b/>
          <w:bCs/>
          <w:color w:val="auto"/>
          <w:sz w:val="36"/>
          <w:szCs w:val="36"/>
        </w:rPr>
      </w:pPr>
    </w:p>
    <w:p>
      <w:pPr>
        <w:spacing w:line="420" w:lineRule="exact"/>
        <w:jc w:val="center"/>
        <w:rPr>
          <w:rFonts w:ascii="华文中宋" w:hAnsi="华文中宋" w:eastAsia="华文中宋"/>
          <w:b/>
          <w:bCs/>
          <w:color w:val="auto"/>
          <w:sz w:val="36"/>
          <w:szCs w:val="36"/>
        </w:rPr>
      </w:pPr>
    </w:p>
    <w:p>
      <w:pPr>
        <w:spacing w:line="420" w:lineRule="exact"/>
        <w:jc w:val="center"/>
        <w:rPr>
          <w:rFonts w:ascii="华文中宋" w:hAnsi="华文中宋" w:eastAsia="华文中宋"/>
          <w:b/>
          <w:bCs/>
          <w:color w:val="auto"/>
          <w:sz w:val="36"/>
          <w:szCs w:val="36"/>
        </w:rPr>
      </w:pPr>
    </w:p>
    <w:p>
      <w:pPr>
        <w:spacing w:line="420" w:lineRule="exact"/>
        <w:jc w:val="center"/>
        <w:rPr>
          <w:rFonts w:ascii="华文中宋" w:hAnsi="华文中宋" w:eastAsia="华文中宋"/>
          <w:b/>
          <w:bCs/>
          <w:color w:val="auto"/>
          <w:sz w:val="36"/>
          <w:szCs w:val="36"/>
        </w:rPr>
      </w:pPr>
    </w:p>
    <w:p>
      <w:pPr>
        <w:spacing w:line="420" w:lineRule="exact"/>
        <w:jc w:val="center"/>
        <w:rPr>
          <w:rFonts w:ascii="华文中宋" w:hAnsi="华文中宋" w:eastAsia="华文中宋"/>
          <w:b/>
          <w:bCs/>
          <w:color w:val="auto"/>
          <w:sz w:val="36"/>
          <w:szCs w:val="36"/>
        </w:rPr>
      </w:pPr>
    </w:p>
    <w:p>
      <w:pPr>
        <w:spacing w:line="420" w:lineRule="exact"/>
        <w:jc w:val="center"/>
        <w:rPr>
          <w:rFonts w:ascii="华文中宋" w:hAnsi="华文中宋" w:eastAsia="华文中宋"/>
          <w:b/>
          <w:bCs/>
          <w:color w:val="auto"/>
          <w:sz w:val="36"/>
          <w:szCs w:val="36"/>
        </w:rPr>
      </w:pPr>
    </w:p>
    <w:p>
      <w:pPr>
        <w:spacing w:line="420" w:lineRule="exact"/>
        <w:jc w:val="center"/>
        <w:rPr>
          <w:rFonts w:ascii="华文中宋" w:hAnsi="华文中宋" w:eastAsia="华文中宋"/>
          <w:b/>
          <w:bCs/>
          <w:color w:val="auto"/>
          <w:sz w:val="36"/>
          <w:szCs w:val="36"/>
        </w:rPr>
      </w:pPr>
    </w:p>
    <w:p>
      <w:pPr>
        <w:spacing w:line="420" w:lineRule="exact"/>
        <w:jc w:val="center"/>
        <w:rPr>
          <w:rFonts w:ascii="华文中宋" w:hAnsi="华文中宋" w:eastAsia="华文中宋"/>
          <w:b/>
          <w:bCs/>
          <w:color w:val="auto"/>
          <w:sz w:val="36"/>
          <w:szCs w:val="36"/>
        </w:rPr>
      </w:pPr>
    </w:p>
    <w:p>
      <w:pPr>
        <w:spacing w:line="420" w:lineRule="exact"/>
        <w:jc w:val="center"/>
        <w:rPr>
          <w:rFonts w:ascii="华文中宋" w:hAnsi="华文中宋" w:eastAsia="华文中宋"/>
          <w:b/>
          <w:bCs/>
          <w:color w:val="auto"/>
          <w:sz w:val="36"/>
          <w:szCs w:val="36"/>
        </w:rPr>
      </w:pPr>
    </w:p>
    <w:p>
      <w:pPr>
        <w:spacing w:line="420" w:lineRule="exact"/>
        <w:jc w:val="center"/>
        <w:rPr>
          <w:rFonts w:ascii="华文中宋" w:hAnsi="华文中宋" w:eastAsia="华文中宋"/>
          <w:b/>
          <w:bCs/>
          <w:color w:val="auto"/>
          <w:sz w:val="36"/>
          <w:szCs w:val="36"/>
        </w:rPr>
      </w:pPr>
    </w:p>
    <w:p>
      <w:pPr>
        <w:spacing w:line="420" w:lineRule="exact"/>
        <w:jc w:val="center"/>
        <w:rPr>
          <w:rFonts w:ascii="华文中宋" w:hAnsi="华文中宋" w:eastAsia="华文中宋"/>
          <w:b/>
          <w:bCs/>
          <w:color w:val="auto"/>
          <w:sz w:val="36"/>
          <w:szCs w:val="36"/>
        </w:rPr>
      </w:pPr>
    </w:p>
    <w:p>
      <w:pPr>
        <w:spacing w:line="420" w:lineRule="exact"/>
        <w:jc w:val="center"/>
        <w:rPr>
          <w:rFonts w:ascii="宋体" w:hAnsi="宋体"/>
          <w:b/>
          <w:bCs/>
          <w:color w:val="auto"/>
          <w:sz w:val="32"/>
          <w:szCs w:val="32"/>
        </w:rPr>
      </w:pPr>
      <w:r>
        <w:rPr>
          <w:rFonts w:hint="eastAsia" w:ascii="宋体" w:hAnsi="宋体"/>
          <w:b/>
          <w:bCs/>
          <w:color w:val="auto"/>
          <w:sz w:val="32"/>
          <w:szCs w:val="32"/>
        </w:rPr>
        <w:t>5.</w:t>
      </w:r>
      <w:r>
        <w:rPr>
          <w:rFonts w:hint="eastAsia" w:ascii="宋体" w:hAnsi="宋体"/>
          <w:b/>
          <w:color w:val="auto"/>
          <w:sz w:val="32"/>
          <w:szCs w:val="32"/>
        </w:rPr>
        <w:t xml:space="preserve"> </w:t>
      </w:r>
      <w:r>
        <w:rPr>
          <w:rFonts w:hint="eastAsia" w:ascii="宋体" w:hAnsi="宋体"/>
          <w:b/>
          <w:color w:val="auto"/>
          <w:sz w:val="32"/>
          <w:szCs w:val="32"/>
          <w:lang w:eastAsia="zh-CN"/>
        </w:rPr>
        <w:t>供应商</w:t>
      </w:r>
      <w:r>
        <w:rPr>
          <w:rFonts w:hint="eastAsia" w:ascii="宋体" w:hAnsi="宋体"/>
          <w:b/>
          <w:color w:val="auto"/>
          <w:sz w:val="32"/>
          <w:szCs w:val="32"/>
        </w:rPr>
        <w:t>提交的其他资料</w:t>
      </w:r>
    </w:p>
    <w:p>
      <w:pPr>
        <w:spacing w:line="420" w:lineRule="exact"/>
        <w:jc w:val="center"/>
        <w:rPr>
          <w:rFonts w:ascii="华文中宋" w:hAnsi="华文中宋" w:eastAsia="华文中宋"/>
          <w:b/>
          <w:bCs/>
          <w:color w:val="auto"/>
          <w:sz w:val="24"/>
          <w:szCs w:val="24"/>
        </w:rPr>
      </w:pPr>
    </w:p>
    <w:p>
      <w:pPr>
        <w:spacing w:line="420" w:lineRule="exact"/>
        <w:jc w:val="center"/>
        <w:rPr>
          <w:rFonts w:ascii="宋体" w:hAnsi="宋体"/>
          <w:b/>
          <w:bCs/>
          <w:color w:val="auto"/>
          <w:sz w:val="24"/>
          <w:szCs w:val="24"/>
        </w:rPr>
      </w:pPr>
      <w:r>
        <w:rPr>
          <w:rFonts w:hint="eastAsia" w:ascii="宋体" w:hAnsi="宋体"/>
          <w:b/>
          <w:bCs/>
          <w:color w:val="auto"/>
          <w:sz w:val="24"/>
          <w:szCs w:val="24"/>
        </w:rPr>
        <w:t>5.1</w:t>
      </w:r>
      <w:r>
        <w:rPr>
          <w:rFonts w:hint="eastAsia" w:ascii="宋体" w:hAnsi="宋体"/>
          <w:b/>
          <w:bCs/>
          <w:color w:val="auto"/>
          <w:sz w:val="24"/>
          <w:szCs w:val="24"/>
          <w:lang w:eastAsia="zh-CN"/>
        </w:rPr>
        <w:t>供应商</w:t>
      </w:r>
      <w:r>
        <w:rPr>
          <w:rFonts w:hint="eastAsia" w:ascii="宋体" w:hAnsi="宋体"/>
          <w:b/>
          <w:bCs/>
          <w:color w:val="auto"/>
          <w:sz w:val="24"/>
          <w:szCs w:val="24"/>
        </w:rPr>
        <w:t>对所报价产品产地的声明</w:t>
      </w:r>
    </w:p>
    <w:p>
      <w:pPr>
        <w:spacing w:line="360" w:lineRule="exact"/>
        <w:jc w:val="left"/>
        <w:rPr>
          <w:rFonts w:ascii="仿宋_GB2312" w:eastAsia="仿宋_GB2312"/>
          <w:bCs/>
          <w:color w:val="auto"/>
          <w:sz w:val="28"/>
          <w:szCs w:val="28"/>
        </w:rPr>
      </w:pPr>
    </w:p>
    <w:p>
      <w:pPr>
        <w:spacing w:line="360" w:lineRule="exact"/>
        <w:jc w:val="left"/>
        <w:rPr>
          <w:rFonts w:ascii="宋体" w:hAnsi="宋体"/>
          <w:bCs/>
          <w:color w:val="auto"/>
          <w:sz w:val="24"/>
          <w:szCs w:val="24"/>
        </w:rPr>
      </w:pPr>
      <w:r>
        <w:rPr>
          <w:rFonts w:hint="eastAsia" w:ascii="宋体" w:hAnsi="宋体"/>
          <w:bCs/>
          <w:color w:val="auto"/>
          <w:sz w:val="24"/>
          <w:szCs w:val="24"/>
        </w:rPr>
        <w:t>采购编号：                      项目名称：</w:t>
      </w:r>
    </w:p>
    <w:tbl>
      <w:tblPr>
        <w:tblStyle w:val="32"/>
        <w:tblW w:w="852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3"/>
        <w:gridCol w:w="1017"/>
        <w:gridCol w:w="1503"/>
        <w:gridCol w:w="1828"/>
        <w:gridCol w:w="1875"/>
        <w:gridCol w:w="13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3" w:type="dxa"/>
            <w:vAlign w:val="center"/>
          </w:tcPr>
          <w:p>
            <w:pPr>
              <w:spacing w:line="420" w:lineRule="exact"/>
              <w:jc w:val="center"/>
              <w:rPr>
                <w:rFonts w:ascii="宋体" w:hAnsi="宋体"/>
                <w:bCs/>
                <w:color w:val="auto"/>
                <w:sz w:val="24"/>
              </w:rPr>
            </w:pPr>
            <w:r>
              <w:rPr>
                <w:rFonts w:hint="eastAsia" w:ascii="宋体" w:hAnsi="宋体"/>
                <w:bCs/>
                <w:color w:val="auto"/>
                <w:sz w:val="24"/>
              </w:rPr>
              <w:t>合同包</w:t>
            </w:r>
          </w:p>
        </w:tc>
        <w:tc>
          <w:tcPr>
            <w:tcW w:w="1017" w:type="dxa"/>
            <w:vAlign w:val="center"/>
          </w:tcPr>
          <w:p>
            <w:pPr>
              <w:spacing w:line="420" w:lineRule="exact"/>
              <w:jc w:val="center"/>
              <w:rPr>
                <w:rFonts w:ascii="宋体" w:hAnsi="宋体"/>
                <w:bCs/>
                <w:color w:val="auto"/>
                <w:sz w:val="24"/>
              </w:rPr>
            </w:pPr>
            <w:r>
              <w:rPr>
                <w:rFonts w:hint="eastAsia" w:ascii="宋体" w:hAnsi="宋体"/>
                <w:bCs/>
                <w:color w:val="auto"/>
                <w:sz w:val="24"/>
              </w:rPr>
              <w:t>品目号</w:t>
            </w:r>
          </w:p>
        </w:tc>
        <w:tc>
          <w:tcPr>
            <w:tcW w:w="1503" w:type="dxa"/>
            <w:vAlign w:val="center"/>
          </w:tcPr>
          <w:p>
            <w:pPr>
              <w:spacing w:line="420" w:lineRule="exact"/>
              <w:jc w:val="center"/>
              <w:rPr>
                <w:rFonts w:ascii="宋体" w:hAnsi="宋体"/>
                <w:bCs/>
                <w:color w:val="auto"/>
                <w:sz w:val="24"/>
              </w:rPr>
            </w:pPr>
            <w:r>
              <w:rPr>
                <w:rFonts w:hint="eastAsia" w:ascii="宋体" w:hAnsi="宋体"/>
                <w:bCs/>
                <w:color w:val="auto"/>
                <w:sz w:val="24"/>
              </w:rPr>
              <w:t>产品名称</w:t>
            </w:r>
          </w:p>
        </w:tc>
        <w:tc>
          <w:tcPr>
            <w:tcW w:w="1828" w:type="dxa"/>
            <w:vAlign w:val="center"/>
          </w:tcPr>
          <w:p>
            <w:pPr>
              <w:spacing w:line="420" w:lineRule="exact"/>
              <w:jc w:val="center"/>
              <w:rPr>
                <w:rFonts w:ascii="宋体" w:hAnsi="宋体"/>
                <w:bCs/>
                <w:color w:val="auto"/>
                <w:sz w:val="24"/>
              </w:rPr>
            </w:pPr>
            <w:r>
              <w:rPr>
                <w:rFonts w:hint="eastAsia" w:ascii="宋体" w:hAnsi="宋体"/>
                <w:bCs/>
                <w:color w:val="auto"/>
                <w:sz w:val="24"/>
              </w:rPr>
              <w:t>制造商</w:t>
            </w:r>
          </w:p>
        </w:tc>
        <w:tc>
          <w:tcPr>
            <w:tcW w:w="1875" w:type="dxa"/>
            <w:vAlign w:val="center"/>
          </w:tcPr>
          <w:p>
            <w:pPr>
              <w:spacing w:line="420" w:lineRule="exact"/>
              <w:jc w:val="center"/>
              <w:rPr>
                <w:rFonts w:ascii="宋体" w:hAnsi="宋体"/>
                <w:bCs/>
                <w:color w:val="auto"/>
                <w:sz w:val="24"/>
              </w:rPr>
            </w:pPr>
            <w:r>
              <w:rPr>
                <w:rFonts w:hint="eastAsia" w:ascii="宋体" w:hAnsi="宋体"/>
                <w:bCs/>
                <w:color w:val="auto"/>
                <w:sz w:val="24"/>
              </w:rPr>
              <w:t>生产厂</w:t>
            </w:r>
          </w:p>
        </w:tc>
        <w:tc>
          <w:tcPr>
            <w:tcW w:w="1353" w:type="dxa"/>
            <w:vAlign w:val="center"/>
          </w:tcPr>
          <w:p>
            <w:pPr>
              <w:spacing w:line="420" w:lineRule="exact"/>
              <w:jc w:val="center"/>
              <w:rPr>
                <w:rFonts w:ascii="宋体" w:hAnsi="宋体"/>
                <w:bCs/>
                <w:color w:val="auto"/>
                <w:sz w:val="24"/>
              </w:rPr>
            </w:pPr>
            <w:r>
              <w:rPr>
                <w:rFonts w:hint="eastAsia" w:ascii="宋体" w:hAnsi="宋体"/>
                <w:bCs/>
                <w:color w:val="auto"/>
                <w:sz w:val="24"/>
              </w:rPr>
              <w:t>产地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3" w:type="dxa"/>
            <w:vAlign w:val="center"/>
          </w:tcPr>
          <w:p>
            <w:pPr>
              <w:spacing w:line="420" w:lineRule="exact"/>
              <w:jc w:val="center"/>
              <w:rPr>
                <w:rFonts w:ascii="宋体" w:hAnsi="宋体"/>
                <w:bCs/>
                <w:color w:val="auto"/>
                <w:sz w:val="24"/>
              </w:rPr>
            </w:pPr>
          </w:p>
        </w:tc>
        <w:tc>
          <w:tcPr>
            <w:tcW w:w="1017" w:type="dxa"/>
            <w:vAlign w:val="center"/>
          </w:tcPr>
          <w:p>
            <w:pPr>
              <w:spacing w:line="420" w:lineRule="exact"/>
              <w:jc w:val="center"/>
              <w:rPr>
                <w:rFonts w:ascii="宋体" w:hAnsi="宋体"/>
                <w:bCs/>
                <w:color w:val="auto"/>
                <w:sz w:val="24"/>
              </w:rPr>
            </w:pPr>
          </w:p>
        </w:tc>
        <w:tc>
          <w:tcPr>
            <w:tcW w:w="1503" w:type="dxa"/>
            <w:vAlign w:val="center"/>
          </w:tcPr>
          <w:p>
            <w:pPr>
              <w:spacing w:line="420" w:lineRule="exact"/>
              <w:jc w:val="center"/>
              <w:rPr>
                <w:rFonts w:ascii="宋体" w:hAnsi="宋体"/>
                <w:bCs/>
                <w:color w:val="auto"/>
                <w:sz w:val="24"/>
              </w:rPr>
            </w:pPr>
          </w:p>
        </w:tc>
        <w:tc>
          <w:tcPr>
            <w:tcW w:w="1828" w:type="dxa"/>
            <w:vAlign w:val="center"/>
          </w:tcPr>
          <w:p>
            <w:pPr>
              <w:spacing w:line="420" w:lineRule="exact"/>
              <w:jc w:val="center"/>
              <w:rPr>
                <w:rFonts w:ascii="宋体" w:hAnsi="宋体"/>
                <w:bCs/>
                <w:color w:val="auto"/>
                <w:sz w:val="24"/>
              </w:rPr>
            </w:pPr>
          </w:p>
        </w:tc>
        <w:tc>
          <w:tcPr>
            <w:tcW w:w="1875" w:type="dxa"/>
            <w:vAlign w:val="center"/>
          </w:tcPr>
          <w:p>
            <w:pPr>
              <w:spacing w:line="420" w:lineRule="exact"/>
              <w:jc w:val="center"/>
              <w:rPr>
                <w:rFonts w:ascii="宋体" w:hAnsi="宋体"/>
                <w:bCs/>
                <w:color w:val="auto"/>
                <w:sz w:val="24"/>
              </w:rPr>
            </w:pPr>
          </w:p>
        </w:tc>
        <w:tc>
          <w:tcPr>
            <w:tcW w:w="1353" w:type="dxa"/>
            <w:vAlign w:val="center"/>
          </w:tcPr>
          <w:p>
            <w:pPr>
              <w:spacing w:line="420" w:lineRule="exact"/>
              <w:jc w:val="center"/>
              <w:rPr>
                <w:rFonts w:ascii="宋体" w:hAnsi="宋体"/>
                <w:bCs/>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3" w:type="dxa"/>
            <w:vAlign w:val="center"/>
          </w:tcPr>
          <w:p>
            <w:pPr>
              <w:spacing w:line="420" w:lineRule="exact"/>
              <w:jc w:val="center"/>
              <w:rPr>
                <w:rFonts w:ascii="宋体" w:hAnsi="宋体"/>
                <w:bCs/>
                <w:color w:val="auto"/>
                <w:sz w:val="24"/>
              </w:rPr>
            </w:pPr>
          </w:p>
        </w:tc>
        <w:tc>
          <w:tcPr>
            <w:tcW w:w="1017" w:type="dxa"/>
            <w:vAlign w:val="center"/>
          </w:tcPr>
          <w:p>
            <w:pPr>
              <w:spacing w:line="420" w:lineRule="exact"/>
              <w:jc w:val="center"/>
              <w:rPr>
                <w:rFonts w:ascii="宋体" w:hAnsi="宋体"/>
                <w:bCs/>
                <w:color w:val="auto"/>
                <w:sz w:val="24"/>
              </w:rPr>
            </w:pPr>
          </w:p>
        </w:tc>
        <w:tc>
          <w:tcPr>
            <w:tcW w:w="1503" w:type="dxa"/>
            <w:vAlign w:val="center"/>
          </w:tcPr>
          <w:p>
            <w:pPr>
              <w:spacing w:line="420" w:lineRule="exact"/>
              <w:jc w:val="center"/>
              <w:rPr>
                <w:rFonts w:ascii="宋体" w:hAnsi="宋体"/>
                <w:bCs/>
                <w:color w:val="auto"/>
                <w:sz w:val="24"/>
              </w:rPr>
            </w:pPr>
          </w:p>
        </w:tc>
        <w:tc>
          <w:tcPr>
            <w:tcW w:w="1828" w:type="dxa"/>
            <w:vAlign w:val="center"/>
          </w:tcPr>
          <w:p>
            <w:pPr>
              <w:spacing w:line="420" w:lineRule="exact"/>
              <w:jc w:val="center"/>
              <w:rPr>
                <w:rFonts w:ascii="宋体" w:hAnsi="宋体"/>
                <w:bCs/>
                <w:color w:val="auto"/>
                <w:sz w:val="24"/>
              </w:rPr>
            </w:pPr>
          </w:p>
        </w:tc>
        <w:tc>
          <w:tcPr>
            <w:tcW w:w="1875" w:type="dxa"/>
            <w:vAlign w:val="center"/>
          </w:tcPr>
          <w:p>
            <w:pPr>
              <w:spacing w:line="420" w:lineRule="exact"/>
              <w:jc w:val="center"/>
              <w:rPr>
                <w:rFonts w:ascii="宋体" w:hAnsi="宋体"/>
                <w:bCs/>
                <w:color w:val="auto"/>
                <w:sz w:val="24"/>
              </w:rPr>
            </w:pPr>
          </w:p>
        </w:tc>
        <w:tc>
          <w:tcPr>
            <w:tcW w:w="1353" w:type="dxa"/>
            <w:vAlign w:val="center"/>
          </w:tcPr>
          <w:p>
            <w:pPr>
              <w:spacing w:line="420" w:lineRule="exact"/>
              <w:jc w:val="center"/>
              <w:rPr>
                <w:rFonts w:ascii="宋体" w:hAnsi="宋体"/>
                <w:bCs/>
                <w:color w:val="auto"/>
                <w:sz w:val="24"/>
              </w:rPr>
            </w:pPr>
          </w:p>
        </w:tc>
      </w:tr>
    </w:tbl>
    <w:p>
      <w:pPr>
        <w:spacing w:line="360" w:lineRule="exact"/>
        <w:ind w:firstLine="480" w:firstLineChars="200"/>
        <w:jc w:val="left"/>
        <w:rPr>
          <w:rFonts w:ascii="宋体" w:hAnsi="宋体"/>
          <w:bCs/>
          <w:color w:val="auto"/>
          <w:sz w:val="24"/>
          <w:szCs w:val="24"/>
        </w:rPr>
      </w:pPr>
      <w:r>
        <w:rPr>
          <w:rFonts w:hint="eastAsia" w:ascii="宋体" w:hAnsi="宋体"/>
          <w:bCs/>
          <w:color w:val="auto"/>
          <w:sz w:val="24"/>
          <w:szCs w:val="24"/>
        </w:rPr>
        <w:t>本</w:t>
      </w:r>
      <w:r>
        <w:rPr>
          <w:rFonts w:hint="eastAsia" w:ascii="宋体" w:hAnsi="宋体"/>
          <w:bCs/>
          <w:color w:val="auto"/>
          <w:sz w:val="24"/>
          <w:szCs w:val="24"/>
          <w:lang w:eastAsia="zh-CN"/>
        </w:rPr>
        <w:t>供应商</w:t>
      </w:r>
      <w:r>
        <w:rPr>
          <w:rFonts w:hint="eastAsia" w:ascii="宋体" w:hAnsi="宋体"/>
          <w:bCs/>
          <w:color w:val="auto"/>
          <w:sz w:val="24"/>
          <w:szCs w:val="24"/>
        </w:rPr>
        <w:t>承诺以上内容真实有效。</w:t>
      </w:r>
    </w:p>
    <w:p>
      <w:pPr>
        <w:tabs>
          <w:tab w:val="left" w:pos="5355"/>
        </w:tabs>
        <w:spacing w:line="260" w:lineRule="exact"/>
        <w:ind w:firstLine="422" w:firstLineChars="200"/>
        <w:rPr>
          <w:rFonts w:ascii="宋体" w:hAnsi="宋体"/>
          <w:b/>
          <w:color w:val="auto"/>
        </w:rPr>
      </w:pPr>
    </w:p>
    <w:p>
      <w:pPr>
        <w:spacing w:line="260" w:lineRule="exact"/>
        <w:ind w:firstLine="422" w:firstLineChars="200"/>
        <w:jc w:val="left"/>
        <w:rPr>
          <w:rFonts w:ascii="宋体" w:hAnsi="宋体"/>
          <w:bCs/>
          <w:color w:val="auto"/>
          <w:sz w:val="28"/>
          <w:szCs w:val="28"/>
        </w:rPr>
      </w:pPr>
      <w:r>
        <w:rPr>
          <w:rFonts w:hint="eastAsia" w:ascii="宋体" w:hAnsi="宋体"/>
          <w:b/>
          <w:color w:val="auto"/>
        </w:rPr>
        <w:t>★注意：</w:t>
      </w:r>
      <w:r>
        <w:rPr>
          <w:rFonts w:hint="eastAsia" w:ascii="宋体" w:hAnsi="宋体"/>
          <w:b/>
          <w:color w:val="auto"/>
          <w:lang w:eastAsia="zh-CN"/>
        </w:rPr>
        <w:t>供应商</w:t>
      </w:r>
      <w:r>
        <w:rPr>
          <w:rFonts w:hint="eastAsia" w:ascii="宋体" w:hAnsi="宋体"/>
          <w:b/>
          <w:color w:val="auto"/>
        </w:rPr>
        <w:t>须按此格式在此处提交本声明。(</w:t>
      </w:r>
      <w:r>
        <w:rPr>
          <w:rFonts w:hint="eastAsia" w:ascii="宋体" w:hAnsi="宋体"/>
          <w:b/>
          <w:color w:val="auto"/>
          <w:lang w:eastAsia="zh-CN"/>
        </w:rPr>
        <w:t>供应商</w:t>
      </w:r>
      <w:r>
        <w:rPr>
          <w:rFonts w:hint="eastAsia" w:ascii="宋体" w:hAnsi="宋体"/>
          <w:b/>
          <w:color w:val="auto"/>
        </w:rPr>
        <w:t>制表时应删去此段话)</w:t>
      </w:r>
    </w:p>
    <w:p>
      <w:pPr>
        <w:spacing w:line="360" w:lineRule="exact"/>
        <w:jc w:val="left"/>
        <w:rPr>
          <w:rFonts w:ascii="宋体" w:hAnsi="宋体"/>
          <w:bCs/>
          <w:color w:val="auto"/>
          <w:sz w:val="28"/>
          <w:szCs w:val="28"/>
        </w:rPr>
      </w:pPr>
    </w:p>
    <w:p>
      <w:pPr>
        <w:spacing w:line="360" w:lineRule="auto"/>
        <w:ind w:left="2940" w:leftChars="1400" w:firstLine="560" w:firstLineChars="200"/>
        <w:rPr>
          <w:rFonts w:ascii="宋体" w:hAnsi="宋体"/>
          <w:color w:val="auto"/>
          <w:sz w:val="24"/>
        </w:rPr>
      </w:pPr>
      <w:r>
        <w:rPr>
          <w:rFonts w:hint="eastAsia" w:ascii="宋体" w:hAnsi="宋体"/>
          <w:bCs/>
          <w:color w:val="auto"/>
          <w:sz w:val="28"/>
          <w:szCs w:val="28"/>
        </w:rPr>
        <w:t xml:space="preserve">                                  </w:t>
      </w:r>
      <w:r>
        <w:rPr>
          <w:rFonts w:hint="eastAsia" w:ascii="宋体" w:hAnsi="宋体"/>
          <w:color w:val="auto"/>
          <w:sz w:val="24"/>
          <w:lang w:eastAsia="zh-CN"/>
        </w:rPr>
        <w:t>供应商</w:t>
      </w:r>
      <w:r>
        <w:rPr>
          <w:rFonts w:hint="eastAsia" w:ascii="宋体" w:hAnsi="宋体"/>
          <w:color w:val="auto"/>
          <w:sz w:val="24"/>
        </w:rPr>
        <w:t>全称（加盖公章）：</w:t>
      </w:r>
      <w:r>
        <w:rPr>
          <w:rFonts w:hint="eastAsia" w:ascii="宋体" w:hAnsi="宋体"/>
          <w:color w:val="auto"/>
          <w:sz w:val="24"/>
          <w:u w:val="single"/>
        </w:rPr>
        <w:t xml:space="preserve">                 </w:t>
      </w:r>
    </w:p>
    <w:p>
      <w:pPr>
        <w:spacing w:line="360" w:lineRule="auto"/>
        <w:rPr>
          <w:rFonts w:ascii="宋体" w:hAnsi="宋体"/>
          <w:color w:val="auto"/>
          <w:sz w:val="24"/>
        </w:rPr>
      </w:pPr>
      <w:r>
        <w:rPr>
          <w:rFonts w:hint="eastAsia" w:ascii="宋体" w:hAnsi="宋体"/>
          <w:color w:val="auto"/>
          <w:sz w:val="24"/>
        </w:rPr>
        <w:t xml:space="preserve">                         </w:t>
      </w:r>
      <w:r>
        <w:rPr>
          <w:rFonts w:hint="eastAsia" w:ascii="宋体" w:hAnsi="宋体"/>
          <w:color w:val="auto"/>
          <w:sz w:val="24"/>
          <w:lang w:eastAsia="zh-CN"/>
        </w:rPr>
        <w:t>供应商</w:t>
      </w:r>
      <w:r>
        <w:rPr>
          <w:rFonts w:hint="eastAsia" w:ascii="宋体" w:hAnsi="宋体"/>
          <w:color w:val="auto"/>
          <w:sz w:val="24"/>
        </w:rPr>
        <w:t>代表签署：</w:t>
      </w:r>
      <w:r>
        <w:rPr>
          <w:rFonts w:hint="eastAsia" w:ascii="宋体" w:hAnsi="宋体"/>
          <w:color w:val="auto"/>
          <w:sz w:val="24"/>
          <w:u w:val="single"/>
        </w:rPr>
        <w:t xml:space="preserve">                         </w:t>
      </w:r>
    </w:p>
    <w:p>
      <w:pPr>
        <w:spacing w:line="360" w:lineRule="auto"/>
        <w:rPr>
          <w:rFonts w:ascii="宋体" w:hAnsi="宋体"/>
          <w:color w:val="auto"/>
          <w:sz w:val="24"/>
          <w:u w:val="single"/>
        </w:rPr>
      </w:pPr>
      <w:r>
        <w:rPr>
          <w:rFonts w:hint="eastAsia" w:ascii="宋体" w:hAnsi="宋体"/>
          <w:color w:val="auto"/>
          <w:sz w:val="24"/>
        </w:rPr>
        <w:t xml:space="preserve">                         日      期：</w:t>
      </w:r>
      <w:r>
        <w:rPr>
          <w:rFonts w:hint="eastAsia" w:ascii="宋体" w:hAnsi="宋体"/>
          <w:color w:val="auto"/>
          <w:sz w:val="24"/>
          <w:u w:val="single"/>
        </w:rPr>
        <w:t xml:space="preserve">                             </w:t>
      </w:r>
    </w:p>
    <w:p>
      <w:pPr>
        <w:spacing w:line="360" w:lineRule="exact"/>
        <w:jc w:val="left"/>
        <w:rPr>
          <w:rFonts w:ascii="仿宋_GB2312" w:eastAsia="仿宋_GB2312"/>
          <w:bCs/>
          <w:color w:val="auto"/>
          <w:sz w:val="28"/>
          <w:szCs w:val="28"/>
        </w:rPr>
      </w:pPr>
    </w:p>
    <w:p>
      <w:pPr>
        <w:tabs>
          <w:tab w:val="left" w:pos="5355"/>
        </w:tabs>
        <w:spacing w:line="360" w:lineRule="exact"/>
        <w:jc w:val="left"/>
        <w:rPr>
          <w:rFonts w:ascii="仿宋_GB2312" w:hAnsi="宋体" w:eastAsia="仿宋_GB2312"/>
          <w:color w:val="auto"/>
          <w:sz w:val="28"/>
          <w:szCs w:val="28"/>
        </w:rPr>
      </w:pPr>
    </w:p>
    <w:p>
      <w:pPr>
        <w:adjustRightInd w:val="0"/>
        <w:snapToGrid w:val="0"/>
        <w:jc w:val="center"/>
        <w:rPr>
          <w:rFonts w:ascii="宋体" w:hAnsi="宋体"/>
          <w:b/>
          <w:color w:val="auto"/>
          <w:sz w:val="24"/>
          <w:szCs w:val="24"/>
        </w:rPr>
      </w:pPr>
      <w:r>
        <w:rPr>
          <w:rFonts w:hint="eastAsia" w:ascii="宋体" w:hAnsi="宋体"/>
          <w:b/>
          <w:bCs/>
          <w:color w:val="auto"/>
          <w:sz w:val="24"/>
          <w:szCs w:val="24"/>
        </w:rPr>
        <w:t>5.2</w:t>
      </w:r>
      <w:r>
        <w:rPr>
          <w:rFonts w:hint="eastAsia" w:ascii="宋体" w:hAnsi="宋体"/>
          <w:b/>
          <w:bCs/>
          <w:color w:val="auto"/>
          <w:sz w:val="24"/>
          <w:szCs w:val="24"/>
          <w:lang w:eastAsia="zh-CN"/>
        </w:rPr>
        <w:t>供应商</w:t>
      </w:r>
      <w:r>
        <w:rPr>
          <w:rFonts w:hint="eastAsia" w:ascii="宋体" w:hAnsi="宋体"/>
          <w:b/>
          <w:bCs/>
          <w:color w:val="auto"/>
          <w:sz w:val="24"/>
          <w:szCs w:val="24"/>
        </w:rPr>
        <w:t>认为需要提交的其他材料</w:t>
      </w:r>
      <w:r>
        <w:rPr>
          <w:rFonts w:hint="eastAsia" w:ascii="宋体" w:hAnsi="宋体"/>
          <w:b/>
          <w:color w:val="auto"/>
          <w:sz w:val="24"/>
          <w:szCs w:val="24"/>
        </w:rPr>
        <w:t>(若有)</w:t>
      </w:r>
    </w:p>
    <w:p>
      <w:pPr>
        <w:adjustRightInd w:val="0"/>
        <w:snapToGrid w:val="0"/>
        <w:jc w:val="center"/>
        <w:rPr>
          <w:rFonts w:ascii="仿宋_GB2312" w:hAnsi="宋体" w:eastAsia="仿宋_GB2312"/>
          <w:color w:val="auto"/>
          <w:sz w:val="24"/>
          <w:szCs w:val="24"/>
        </w:rPr>
      </w:pPr>
      <w:r>
        <w:rPr>
          <w:rFonts w:hint="eastAsia" w:ascii="仿宋_GB2312" w:eastAsia="仿宋_GB2312"/>
          <w:bCs/>
          <w:color w:val="auto"/>
          <w:sz w:val="24"/>
          <w:szCs w:val="24"/>
        </w:rPr>
        <w:t>(</w:t>
      </w:r>
      <w:r>
        <w:rPr>
          <w:rFonts w:hint="eastAsia" w:ascii="仿宋_GB2312" w:eastAsia="仿宋_GB2312"/>
          <w:bCs/>
          <w:color w:val="auto"/>
          <w:sz w:val="24"/>
          <w:szCs w:val="24"/>
          <w:lang w:eastAsia="zh-CN"/>
        </w:rPr>
        <w:t>供应商</w:t>
      </w:r>
      <w:r>
        <w:rPr>
          <w:rFonts w:hint="eastAsia" w:ascii="仿宋_GB2312" w:hAnsi="宋体" w:eastAsia="仿宋_GB2312"/>
          <w:color w:val="auto"/>
          <w:sz w:val="24"/>
          <w:szCs w:val="24"/>
        </w:rPr>
        <w:t>认为有必要提交的其他材料可在此项下提交)</w:t>
      </w:r>
    </w:p>
    <w:p>
      <w:pPr>
        <w:adjustRightInd w:val="0"/>
        <w:snapToGrid w:val="0"/>
        <w:jc w:val="center"/>
        <w:rPr>
          <w:rFonts w:ascii="华文中宋" w:hAnsi="华文中宋" w:eastAsia="华文中宋"/>
          <w:b/>
          <w:bCs/>
          <w:color w:val="auto"/>
          <w:sz w:val="36"/>
          <w:szCs w:val="36"/>
        </w:rPr>
      </w:pPr>
    </w:p>
    <w:p>
      <w:pPr>
        <w:spacing w:line="360" w:lineRule="auto"/>
        <w:jc w:val="center"/>
        <w:rPr>
          <w:rFonts w:ascii="宋体" w:hAnsi="宋体"/>
          <w:b/>
          <w:bCs/>
          <w:color w:val="auto"/>
          <w:sz w:val="24"/>
          <w:szCs w:val="24"/>
        </w:rPr>
      </w:pPr>
    </w:p>
    <w:p>
      <w:pPr>
        <w:spacing w:line="360" w:lineRule="auto"/>
        <w:jc w:val="center"/>
        <w:rPr>
          <w:rFonts w:ascii="宋体" w:hAnsi="宋体"/>
          <w:b/>
          <w:bCs/>
          <w:color w:val="auto"/>
          <w:sz w:val="24"/>
          <w:szCs w:val="24"/>
        </w:rPr>
      </w:pPr>
    </w:p>
    <w:p>
      <w:pPr>
        <w:spacing w:line="360" w:lineRule="auto"/>
        <w:jc w:val="center"/>
        <w:rPr>
          <w:rFonts w:ascii="宋体" w:hAnsi="宋体"/>
          <w:b/>
          <w:bCs/>
          <w:color w:val="auto"/>
          <w:sz w:val="24"/>
          <w:szCs w:val="24"/>
        </w:rPr>
      </w:pPr>
    </w:p>
    <w:p>
      <w:pPr>
        <w:spacing w:line="360" w:lineRule="auto"/>
        <w:jc w:val="center"/>
        <w:rPr>
          <w:rFonts w:ascii="宋体" w:hAnsi="宋体"/>
          <w:b/>
          <w:bCs/>
          <w:color w:val="auto"/>
          <w:sz w:val="24"/>
          <w:szCs w:val="24"/>
        </w:rPr>
      </w:pPr>
    </w:p>
    <w:p>
      <w:pPr>
        <w:spacing w:line="360" w:lineRule="auto"/>
        <w:jc w:val="center"/>
        <w:rPr>
          <w:rFonts w:ascii="宋体" w:hAnsi="宋体"/>
          <w:color w:val="auto"/>
          <w:sz w:val="24"/>
          <w:u w:val="single"/>
        </w:rPr>
      </w:pPr>
    </w:p>
    <w:p>
      <w:pPr>
        <w:spacing w:line="360" w:lineRule="auto"/>
        <w:jc w:val="center"/>
        <w:rPr>
          <w:rFonts w:ascii="宋体" w:hAnsi="宋体"/>
          <w:color w:val="auto"/>
          <w:sz w:val="24"/>
          <w:u w:val="single"/>
        </w:rPr>
      </w:pPr>
    </w:p>
    <w:p>
      <w:pPr>
        <w:spacing w:line="360" w:lineRule="auto"/>
        <w:jc w:val="center"/>
        <w:rPr>
          <w:rFonts w:ascii="宋体" w:hAnsi="宋体"/>
          <w:color w:val="auto"/>
          <w:sz w:val="24"/>
          <w:u w:val="single"/>
        </w:rPr>
      </w:pPr>
    </w:p>
    <w:p>
      <w:pPr>
        <w:spacing w:line="360" w:lineRule="auto"/>
        <w:jc w:val="center"/>
        <w:rPr>
          <w:rFonts w:ascii="宋体" w:hAnsi="宋体"/>
          <w:color w:val="auto"/>
          <w:sz w:val="24"/>
          <w:u w:val="single"/>
        </w:rPr>
      </w:pPr>
    </w:p>
    <w:p>
      <w:pPr>
        <w:spacing w:line="360" w:lineRule="auto"/>
        <w:jc w:val="center"/>
        <w:rPr>
          <w:rFonts w:ascii="宋体" w:hAnsi="宋体"/>
          <w:color w:val="auto"/>
          <w:sz w:val="24"/>
          <w:u w:val="single"/>
        </w:rPr>
      </w:pPr>
    </w:p>
    <w:p>
      <w:pPr>
        <w:spacing w:line="360" w:lineRule="auto"/>
        <w:jc w:val="center"/>
        <w:rPr>
          <w:rFonts w:ascii="宋体" w:hAnsi="宋体"/>
          <w:color w:val="auto"/>
          <w:sz w:val="24"/>
          <w:u w:val="single"/>
        </w:rPr>
      </w:pPr>
    </w:p>
    <w:p>
      <w:pPr>
        <w:spacing w:line="360" w:lineRule="auto"/>
        <w:jc w:val="center"/>
        <w:rPr>
          <w:rFonts w:ascii="宋体" w:hAnsi="宋体"/>
          <w:color w:val="auto"/>
          <w:sz w:val="24"/>
          <w:u w:val="single"/>
        </w:rPr>
      </w:pPr>
    </w:p>
    <w:p>
      <w:pPr>
        <w:spacing w:line="360" w:lineRule="auto"/>
        <w:rPr>
          <w:rFonts w:ascii="宋体" w:hAnsi="宋体"/>
          <w:color w:val="auto"/>
          <w:sz w:val="24"/>
          <w:u w:val="single"/>
        </w:rPr>
      </w:pPr>
    </w:p>
    <w:p>
      <w:pPr>
        <w:spacing w:line="360" w:lineRule="auto"/>
        <w:jc w:val="center"/>
        <w:rPr>
          <w:rFonts w:ascii="宋体" w:hAnsi="宋体"/>
          <w:b/>
          <w:color w:val="auto"/>
          <w:sz w:val="32"/>
          <w:szCs w:val="32"/>
        </w:rPr>
      </w:pPr>
      <w:r>
        <w:rPr>
          <w:rFonts w:hint="eastAsia" w:ascii="宋体" w:hAnsi="宋体"/>
          <w:b/>
          <w:color w:val="auto"/>
          <w:sz w:val="32"/>
          <w:szCs w:val="32"/>
        </w:rPr>
        <w:t>6.保证金</w:t>
      </w:r>
    </w:p>
    <w:p>
      <w:pPr>
        <w:spacing w:line="360" w:lineRule="auto"/>
        <w:jc w:val="center"/>
        <w:rPr>
          <w:rFonts w:ascii="宋体" w:hAnsi="宋体"/>
          <w:b/>
          <w:color w:val="auto"/>
          <w:sz w:val="24"/>
          <w:szCs w:val="24"/>
        </w:rPr>
      </w:pPr>
      <w:r>
        <w:rPr>
          <w:rFonts w:hint="eastAsia" w:ascii="宋体" w:hAnsi="宋体"/>
          <w:b/>
          <w:color w:val="auto"/>
          <w:sz w:val="24"/>
          <w:szCs w:val="24"/>
        </w:rPr>
        <w:t>6.1保证金提交说明函</w:t>
      </w:r>
    </w:p>
    <w:p>
      <w:pPr>
        <w:tabs>
          <w:tab w:val="left" w:pos="978"/>
        </w:tabs>
        <w:spacing w:line="360" w:lineRule="auto"/>
        <w:rPr>
          <w:rFonts w:ascii="宋体" w:hAnsi="宋体"/>
          <w:color w:val="auto"/>
          <w:sz w:val="24"/>
        </w:rPr>
      </w:pPr>
    </w:p>
    <w:p>
      <w:pPr>
        <w:tabs>
          <w:tab w:val="left" w:pos="978"/>
        </w:tabs>
        <w:spacing w:line="360" w:lineRule="auto"/>
        <w:rPr>
          <w:rFonts w:ascii="宋体" w:hAnsi="宋体"/>
          <w:color w:val="auto"/>
          <w:sz w:val="24"/>
        </w:rPr>
      </w:pPr>
      <w:r>
        <w:rPr>
          <w:rFonts w:hint="eastAsia" w:ascii="宋体" w:hAnsi="宋体"/>
          <w:color w:val="auto"/>
          <w:sz w:val="24"/>
        </w:rPr>
        <w:t>致：</w:t>
      </w:r>
      <w:r>
        <w:rPr>
          <w:rFonts w:hint="eastAsia" w:ascii="宋体" w:hAnsi="宋体"/>
          <w:color w:val="auto"/>
          <w:sz w:val="24"/>
          <w:lang w:eastAsia="zh-CN"/>
        </w:rPr>
        <w:t>福建省博能招标代理有限公司</w:t>
      </w:r>
    </w:p>
    <w:p>
      <w:pPr>
        <w:tabs>
          <w:tab w:val="left" w:pos="978"/>
        </w:tabs>
        <w:spacing w:line="360" w:lineRule="auto"/>
        <w:rPr>
          <w:rFonts w:ascii="宋体" w:hAnsi="宋体"/>
          <w:color w:val="auto"/>
          <w:sz w:val="24"/>
        </w:rPr>
      </w:pPr>
      <w:r>
        <w:rPr>
          <w:rFonts w:hint="eastAsia" w:ascii="宋体" w:hAnsi="宋体"/>
          <w:b/>
          <w:color w:val="auto"/>
          <w:sz w:val="24"/>
        </w:rPr>
        <w:t xml:space="preserve">    </w:t>
      </w:r>
      <w:r>
        <w:rPr>
          <w:rFonts w:hint="eastAsia" w:ascii="宋体" w:hAnsi="宋体"/>
          <w:color w:val="auto"/>
          <w:sz w:val="24"/>
        </w:rPr>
        <w:t xml:space="preserve"> 根据我方参与贵方组织的“</w:t>
      </w:r>
      <w:r>
        <w:rPr>
          <w:rFonts w:hint="eastAsia" w:ascii="宋体" w:hAnsi="宋体"/>
          <w:color w:val="auto"/>
          <w:sz w:val="24"/>
          <w:u w:val="single"/>
        </w:rPr>
        <w:t xml:space="preserve">  项目名称   </w:t>
      </w:r>
      <w:r>
        <w:rPr>
          <w:rFonts w:hint="eastAsia" w:ascii="宋体" w:hAnsi="宋体"/>
          <w:color w:val="auto"/>
          <w:sz w:val="24"/>
        </w:rPr>
        <w:t>”（采购编号：</w:t>
      </w:r>
      <w:r>
        <w:rPr>
          <w:rFonts w:hint="eastAsia" w:ascii="宋体" w:hAnsi="宋体"/>
          <w:color w:val="auto"/>
          <w:sz w:val="24"/>
          <w:u w:val="single"/>
        </w:rPr>
        <w:t xml:space="preserve">       </w:t>
      </w:r>
      <w:r>
        <w:rPr>
          <w:rFonts w:hint="eastAsia" w:ascii="宋体" w:hAnsi="宋体"/>
          <w:color w:val="auto"/>
          <w:sz w:val="24"/>
        </w:rPr>
        <w:t>）项目的采购文件要求，我司向贵方帐户</w:t>
      </w:r>
      <w:r>
        <w:rPr>
          <w:rFonts w:hint="eastAsia" w:ascii="宋体" w:hAnsi="宋体"/>
          <w:color w:val="auto"/>
          <w:sz w:val="24"/>
          <w:u w:val="single"/>
        </w:rPr>
        <w:t>汇入（转入）</w:t>
      </w:r>
      <w:r>
        <w:rPr>
          <w:rFonts w:hint="eastAsia" w:ascii="宋体" w:hAnsi="宋体"/>
          <w:color w:val="auto"/>
          <w:sz w:val="24"/>
        </w:rPr>
        <w:t>以下金额款项作为我方的保证金。并附上</w:t>
      </w:r>
      <w:r>
        <w:rPr>
          <w:rFonts w:hint="eastAsia" w:ascii="宋体" w:hAnsi="宋体"/>
          <w:color w:val="auto"/>
          <w:sz w:val="24"/>
          <w:u w:val="single"/>
        </w:rPr>
        <w:t>转账凭证（电汇凭证）</w:t>
      </w:r>
      <w:r>
        <w:rPr>
          <w:rFonts w:hint="eastAsia" w:ascii="宋体" w:hAnsi="宋体"/>
          <w:color w:val="auto"/>
          <w:sz w:val="24"/>
        </w:rPr>
        <w:t>；</w:t>
      </w:r>
    </w:p>
    <w:p>
      <w:pPr>
        <w:tabs>
          <w:tab w:val="left" w:pos="978"/>
        </w:tabs>
        <w:spacing w:line="360" w:lineRule="auto"/>
        <w:rPr>
          <w:rFonts w:ascii="宋体" w:hAnsi="宋体"/>
          <w:b/>
          <w:color w:val="auto"/>
          <w:sz w:val="24"/>
        </w:rPr>
      </w:pPr>
      <w:r>
        <w:rPr>
          <w:rFonts w:hint="eastAsia" w:ascii="宋体" w:hAnsi="宋体"/>
          <w:b/>
          <w:color w:val="auto"/>
          <w:sz w:val="24"/>
        </w:rPr>
        <w:t xml:space="preserve">     </w:t>
      </w:r>
    </w:p>
    <w:tbl>
      <w:tblPr>
        <w:tblStyle w:val="32"/>
        <w:tblW w:w="969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60"/>
        <w:gridCol w:w="3726"/>
        <w:gridCol w:w="490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3" w:hRule="atLeast"/>
        </w:trPr>
        <w:tc>
          <w:tcPr>
            <w:tcW w:w="1060" w:type="dxa"/>
            <w:vAlign w:val="center"/>
          </w:tcPr>
          <w:p>
            <w:pPr>
              <w:tabs>
                <w:tab w:val="left" w:pos="978"/>
              </w:tabs>
              <w:jc w:val="center"/>
              <w:rPr>
                <w:rFonts w:ascii="宋体" w:hAnsi="宋体"/>
                <w:b/>
                <w:color w:val="auto"/>
                <w:sz w:val="24"/>
              </w:rPr>
            </w:pPr>
            <w:r>
              <w:rPr>
                <w:rFonts w:hint="eastAsia" w:ascii="宋体" w:hAnsi="宋体"/>
                <w:b/>
                <w:color w:val="auto"/>
                <w:sz w:val="24"/>
              </w:rPr>
              <w:t>序号</w:t>
            </w:r>
          </w:p>
        </w:tc>
        <w:tc>
          <w:tcPr>
            <w:tcW w:w="3726" w:type="dxa"/>
            <w:vAlign w:val="center"/>
          </w:tcPr>
          <w:p>
            <w:pPr>
              <w:tabs>
                <w:tab w:val="left" w:pos="978"/>
              </w:tabs>
              <w:jc w:val="center"/>
              <w:rPr>
                <w:rFonts w:ascii="宋体" w:hAnsi="宋体"/>
                <w:b/>
                <w:color w:val="auto"/>
                <w:sz w:val="24"/>
              </w:rPr>
            </w:pPr>
            <w:r>
              <w:rPr>
                <w:rFonts w:hint="eastAsia" w:ascii="宋体" w:hAnsi="宋体"/>
                <w:b/>
                <w:color w:val="auto"/>
                <w:sz w:val="24"/>
              </w:rPr>
              <w:t>所投合同包</w:t>
            </w:r>
          </w:p>
        </w:tc>
        <w:tc>
          <w:tcPr>
            <w:tcW w:w="4906" w:type="dxa"/>
            <w:vAlign w:val="center"/>
          </w:tcPr>
          <w:p>
            <w:pPr>
              <w:tabs>
                <w:tab w:val="left" w:pos="978"/>
              </w:tabs>
              <w:jc w:val="center"/>
              <w:rPr>
                <w:rFonts w:ascii="宋体" w:hAnsi="宋体"/>
                <w:b/>
                <w:color w:val="auto"/>
                <w:sz w:val="24"/>
              </w:rPr>
            </w:pPr>
            <w:r>
              <w:rPr>
                <w:rFonts w:hint="eastAsia" w:ascii="宋体" w:hAnsi="宋体"/>
                <w:b/>
                <w:color w:val="auto"/>
                <w:sz w:val="24"/>
              </w:rPr>
              <w:t>提交保证金金额（元）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3" w:hRule="atLeast"/>
        </w:trPr>
        <w:tc>
          <w:tcPr>
            <w:tcW w:w="1060" w:type="dxa"/>
            <w:vAlign w:val="center"/>
          </w:tcPr>
          <w:p>
            <w:pPr>
              <w:tabs>
                <w:tab w:val="left" w:pos="978"/>
              </w:tabs>
              <w:jc w:val="center"/>
              <w:rPr>
                <w:rFonts w:ascii="宋体" w:hAnsi="宋体"/>
                <w:color w:val="auto"/>
                <w:sz w:val="24"/>
              </w:rPr>
            </w:pPr>
            <w:r>
              <w:rPr>
                <w:rFonts w:hint="eastAsia" w:ascii="宋体" w:hAnsi="宋体"/>
                <w:color w:val="auto"/>
                <w:sz w:val="24"/>
              </w:rPr>
              <w:t>1</w:t>
            </w:r>
          </w:p>
        </w:tc>
        <w:tc>
          <w:tcPr>
            <w:tcW w:w="3726" w:type="dxa"/>
            <w:vAlign w:val="center"/>
          </w:tcPr>
          <w:p>
            <w:pPr>
              <w:tabs>
                <w:tab w:val="left" w:pos="978"/>
              </w:tabs>
              <w:jc w:val="center"/>
              <w:rPr>
                <w:rFonts w:ascii="宋体" w:hAnsi="宋体"/>
                <w:color w:val="auto"/>
                <w:sz w:val="24"/>
              </w:rPr>
            </w:pPr>
            <w:r>
              <w:rPr>
                <w:rFonts w:hint="eastAsia" w:ascii="宋体" w:hAnsi="宋体"/>
                <w:color w:val="auto"/>
                <w:sz w:val="24"/>
              </w:rPr>
              <w:t>1</w:t>
            </w:r>
          </w:p>
        </w:tc>
        <w:tc>
          <w:tcPr>
            <w:tcW w:w="4906" w:type="dxa"/>
            <w:vAlign w:val="center"/>
          </w:tcPr>
          <w:p>
            <w:pPr>
              <w:tabs>
                <w:tab w:val="left" w:pos="978"/>
              </w:tabs>
              <w:jc w:val="center"/>
              <w:rPr>
                <w:rFonts w:ascii="宋体" w:hAnsi="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4786" w:type="dxa"/>
            <w:gridSpan w:val="2"/>
            <w:vAlign w:val="center"/>
          </w:tcPr>
          <w:p>
            <w:pPr>
              <w:tabs>
                <w:tab w:val="left" w:pos="978"/>
              </w:tabs>
              <w:jc w:val="center"/>
              <w:rPr>
                <w:rFonts w:ascii="宋体" w:hAnsi="宋体"/>
                <w:color w:val="auto"/>
                <w:sz w:val="24"/>
              </w:rPr>
            </w:pPr>
            <w:r>
              <w:rPr>
                <w:rFonts w:hint="eastAsia" w:ascii="宋体" w:hAnsi="宋体"/>
                <w:color w:val="auto"/>
                <w:sz w:val="24"/>
              </w:rPr>
              <w:t>合计</w:t>
            </w:r>
          </w:p>
        </w:tc>
        <w:tc>
          <w:tcPr>
            <w:tcW w:w="4906" w:type="dxa"/>
            <w:vAlign w:val="center"/>
          </w:tcPr>
          <w:p>
            <w:pPr>
              <w:tabs>
                <w:tab w:val="left" w:pos="978"/>
              </w:tabs>
              <w:jc w:val="center"/>
              <w:rPr>
                <w:rFonts w:ascii="宋体" w:hAnsi="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79" w:hRule="atLeast"/>
        </w:trPr>
        <w:tc>
          <w:tcPr>
            <w:tcW w:w="9692" w:type="dxa"/>
            <w:gridSpan w:val="3"/>
            <w:vAlign w:val="center"/>
          </w:tcPr>
          <w:p>
            <w:pPr>
              <w:tabs>
                <w:tab w:val="left" w:pos="978"/>
              </w:tabs>
              <w:spacing w:line="360" w:lineRule="auto"/>
              <w:jc w:val="center"/>
              <w:rPr>
                <w:rFonts w:ascii="宋体" w:hAnsi="宋体"/>
                <w:color w:val="auto"/>
                <w:sz w:val="24"/>
              </w:rPr>
            </w:pPr>
            <w:r>
              <w:rPr>
                <w:rFonts w:hint="eastAsia" w:ascii="宋体" w:hAnsi="宋体"/>
                <w:color w:val="auto"/>
                <w:sz w:val="24"/>
              </w:rPr>
              <w:t>保证金凭证复印件粘贴处</w:t>
            </w:r>
          </w:p>
        </w:tc>
      </w:tr>
    </w:tbl>
    <w:p>
      <w:pPr>
        <w:tabs>
          <w:tab w:val="left" w:pos="978"/>
        </w:tabs>
        <w:spacing w:line="360" w:lineRule="auto"/>
        <w:rPr>
          <w:rFonts w:ascii="宋体" w:hAnsi="宋体"/>
          <w:b/>
          <w:color w:val="auto"/>
          <w:sz w:val="24"/>
        </w:rPr>
      </w:pPr>
    </w:p>
    <w:p>
      <w:pPr>
        <w:tabs>
          <w:tab w:val="left" w:pos="978"/>
        </w:tabs>
        <w:spacing w:line="360" w:lineRule="auto"/>
        <w:rPr>
          <w:rFonts w:ascii="宋体" w:hAnsi="宋体"/>
          <w:color w:val="auto"/>
        </w:rPr>
      </w:pPr>
    </w:p>
    <w:p>
      <w:pPr>
        <w:spacing w:line="360" w:lineRule="auto"/>
        <w:rPr>
          <w:rFonts w:ascii="宋体" w:hAnsi="宋体"/>
          <w:color w:val="auto"/>
          <w:sz w:val="24"/>
        </w:rPr>
      </w:pPr>
      <w:r>
        <w:rPr>
          <w:rFonts w:hint="eastAsia" w:ascii="宋体" w:hAnsi="宋体"/>
          <w:color w:val="auto"/>
          <w:sz w:val="24"/>
        </w:rPr>
        <w:t xml:space="preserve">                         </w:t>
      </w:r>
      <w:r>
        <w:rPr>
          <w:rFonts w:hint="eastAsia" w:ascii="宋体" w:hAnsi="宋体"/>
          <w:color w:val="auto"/>
          <w:sz w:val="24"/>
          <w:lang w:eastAsia="zh-CN"/>
        </w:rPr>
        <w:t>供应商</w:t>
      </w:r>
      <w:r>
        <w:rPr>
          <w:rFonts w:hint="eastAsia" w:ascii="宋体" w:hAnsi="宋体"/>
          <w:color w:val="auto"/>
          <w:sz w:val="24"/>
        </w:rPr>
        <w:t>全称（加盖公章）：</w:t>
      </w:r>
      <w:r>
        <w:rPr>
          <w:rFonts w:hint="eastAsia" w:ascii="宋体" w:hAnsi="宋体"/>
          <w:color w:val="auto"/>
          <w:sz w:val="24"/>
          <w:u w:val="single"/>
        </w:rPr>
        <w:t xml:space="preserve">                 </w:t>
      </w:r>
    </w:p>
    <w:p>
      <w:pPr>
        <w:spacing w:line="360" w:lineRule="auto"/>
        <w:rPr>
          <w:rFonts w:ascii="宋体" w:hAnsi="宋体"/>
          <w:color w:val="auto"/>
          <w:sz w:val="24"/>
        </w:rPr>
      </w:pPr>
      <w:r>
        <w:rPr>
          <w:rFonts w:hint="eastAsia" w:ascii="宋体" w:hAnsi="宋体"/>
          <w:color w:val="auto"/>
          <w:sz w:val="24"/>
        </w:rPr>
        <w:t xml:space="preserve">                         </w:t>
      </w:r>
      <w:r>
        <w:rPr>
          <w:rFonts w:hint="eastAsia" w:ascii="宋体" w:hAnsi="宋体"/>
          <w:color w:val="auto"/>
          <w:sz w:val="24"/>
          <w:lang w:eastAsia="zh-CN"/>
        </w:rPr>
        <w:t>供应商</w:t>
      </w:r>
      <w:r>
        <w:rPr>
          <w:rFonts w:hint="eastAsia" w:ascii="宋体" w:hAnsi="宋体"/>
          <w:color w:val="auto"/>
          <w:sz w:val="24"/>
        </w:rPr>
        <w:t>代表签署：</w:t>
      </w:r>
      <w:r>
        <w:rPr>
          <w:rFonts w:hint="eastAsia" w:ascii="宋体" w:hAnsi="宋体"/>
          <w:color w:val="auto"/>
          <w:sz w:val="24"/>
          <w:u w:val="single"/>
        </w:rPr>
        <w:t xml:space="preserve">                         </w:t>
      </w:r>
    </w:p>
    <w:p>
      <w:pPr>
        <w:spacing w:line="360" w:lineRule="auto"/>
        <w:rPr>
          <w:rFonts w:ascii="宋体" w:hAnsi="宋体"/>
          <w:color w:val="auto"/>
          <w:sz w:val="24"/>
          <w:u w:val="single"/>
        </w:rPr>
      </w:pPr>
      <w:r>
        <w:rPr>
          <w:rFonts w:hint="eastAsia" w:ascii="宋体" w:hAnsi="宋体"/>
          <w:color w:val="auto"/>
          <w:sz w:val="24"/>
        </w:rPr>
        <w:t xml:space="preserve">                         日      期：</w:t>
      </w:r>
      <w:r>
        <w:rPr>
          <w:rFonts w:hint="eastAsia" w:ascii="宋体" w:hAnsi="宋体"/>
          <w:color w:val="auto"/>
          <w:sz w:val="24"/>
          <w:u w:val="single"/>
        </w:rPr>
        <w:t xml:space="preserve">                                </w:t>
      </w:r>
    </w:p>
    <w:p>
      <w:pPr>
        <w:spacing w:line="360" w:lineRule="auto"/>
        <w:rPr>
          <w:rFonts w:ascii="宋体" w:hAnsi="宋体"/>
          <w:color w:val="auto"/>
        </w:rPr>
        <w:sectPr>
          <w:pgSz w:w="11907" w:h="16840"/>
          <w:pgMar w:top="1440" w:right="1080" w:bottom="1440" w:left="1080" w:header="851" w:footer="992" w:gutter="0"/>
          <w:cols w:space="720" w:num="1"/>
          <w:docGrid w:linePitch="312" w:charSpace="0"/>
        </w:sectPr>
      </w:pPr>
    </w:p>
    <w:p>
      <w:pPr>
        <w:spacing w:line="360" w:lineRule="auto"/>
        <w:jc w:val="center"/>
        <w:rPr>
          <w:rFonts w:ascii="宋体" w:hAnsi="宋体"/>
          <w:b/>
          <w:color w:val="auto"/>
          <w:sz w:val="24"/>
          <w:szCs w:val="24"/>
        </w:rPr>
      </w:pPr>
      <w:r>
        <w:rPr>
          <w:rFonts w:hint="eastAsia" w:ascii="宋体" w:hAnsi="宋体"/>
          <w:b/>
          <w:color w:val="auto"/>
          <w:sz w:val="24"/>
          <w:szCs w:val="24"/>
        </w:rPr>
        <w:t>6.2退还保证金申请函</w:t>
      </w:r>
    </w:p>
    <w:p>
      <w:pPr>
        <w:tabs>
          <w:tab w:val="left" w:pos="978"/>
        </w:tabs>
        <w:spacing w:line="360" w:lineRule="auto"/>
        <w:rPr>
          <w:rFonts w:ascii="宋体" w:hAnsi="宋体"/>
          <w:color w:val="auto"/>
          <w:sz w:val="24"/>
        </w:rPr>
      </w:pPr>
    </w:p>
    <w:p>
      <w:pPr>
        <w:tabs>
          <w:tab w:val="left" w:pos="978"/>
        </w:tabs>
        <w:spacing w:line="360" w:lineRule="auto"/>
        <w:rPr>
          <w:rFonts w:ascii="宋体" w:hAnsi="宋体"/>
          <w:color w:val="auto"/>
          <w:sz w:val="24"/>
        </w:rPr>
      </w:pPr>
      <w:r>
        <w:rPr>
          <w:rFonts w:hint="eastAsia" w:ascii="宋体" w:hAnsi="宋体"/>
          <w:color w:val="auto"/>
          <w:sz w:val="24"/>
        </w:rPr>
        <w:t>致：</w:t>
      </w:r>
      <w:r>
        <w:rPr>
          <w:rFonts w:hint="eastAsia" w:ascii="宋体" w:hAnsi="宋体"/>
          <w:color w:val="auto"/>
          <w:sz w:val="24"/>
          <w:lang w:eastAsia="zh-CN"/>
        </w:rPr>
        <w:t>福建省博能招标代理有限公司</w:t>
      </w:r>
    </w:p>
    <w:p>
      <w:pPr>
        <w:tabs>
          <w:tab w:val="left" w:pos="978"/>
        </w:tabs>
        <w:spacing w:line="360" w:lineRule="auto"/>
        <w:rPr>
          <w:rFonts w:ascii="宋体" w:hAnsi="宋体"/>
          <w:color w:val="auto"/>
          <w:sz w:val="24"/>
        </w:rPr>
      </w:pPr>
      <w:r>
        <w:rPr>
          <w:rFonts w:hint="eastAsia" w:ascii="宋体" w:hAnsi="宋体"/>
          <w:b/>
          <w:color w:val="auto"/>
          <w:sz w:val="24"/>
        </w:rPr>
        <w:t xml:space="preserve">    </w:t>
      </w:r>
      <w:r>
        <w:rPr>
          <w:rFonts w:hint="eastAsia" w:ascii="宋体" w:hAnsi="宋体"/>
          <w:color w:val="auto"/>
          <w:sz w:val="24"/>
        </w:rPr>
        <w:t>我方参与贵方组织的“</w:t>
      </w:r>
      <w:r>
        <w:rPr>
          <w:rFonts w:hint="eastAsia" w:ascii="宋体" w:hAnsi="宋体"/>
          <w:color w:val="auto"/>
          <w:sz w:val="24"/>
          <w:u w:val="single"/>
        </w:rPr>
        <w:t xml:space="preserve">       项目名称     </w:t>
      </w:r>
      <w:r>
        <w:rPr>
          <w:rFonts w:hint="eastAsia" w:ascii="宋体" w:hAnsi="宋体"/>
          <w:color w:val="auto"/>
          <w:sz w:val="24"/>
        </w:rPr>
        <w:t>”（采购编号：</w:t>
      </w:r>
      <w:r>
        <w:rPr>
          <w:rFonts w:hint="eastAsia" w:ascii="宋体" w:hAnsi="宋体"/>
          <w:color w:val="auto"/>
          <w:sz w:val="24"/>
          <w:u w:val="single"/>
        </w:rPr>
        <w:t xml:space="preserve">       </w:t>
      </w:r>
      <w:r>
        <w:rPr>
          <w:rFonts w:hint="eastAsia" w:ascii="宋体" w:hAnsi="宋体"/>
          <w:color w:val="auto"/>
          <w:sz w:val="24"/>
        </w:rPr>
        <w:t>）项目合同包</w:t>
      </w:r>
      <w:r>
        <w:rPr>
          <w:rFonts w:hint="eastAsia" w:ascii="宋体" w:hAnsi="宋体"/>
          <w:color w:val="auto"/>
          <w:sz w:val="24"/>
          <w:u w:val="single"/>
        </w:rPr>
        <w:t xml:space="preserve">        </w:t>
      </w:r>
      <w:r>
        <w:rPr>
          <w:rFonts w:hint="eastAsia" w:ascii="宋体" w:hAnsi="宋体"/>
          <w:color w:val="auto"/>
          <w:sz w:val="24"/>
        </w:rPr>
        <w:t>的报价，我方以(同城转账、异城电汇、现金银行缴款)形式向贵方账户缴纳保证金（大写</w:t>
      </w:r>
      <w:r>
        <w:rPr>
          <w:rFonts w:hint="eastAsia" w:ascii="宋体" w:hAnsi="宋体"/>
          <w:color w:val="auto"/>
          <w:sz w:val="24"/>
          <w:u w:val="single"/>
        </w:rPr>
        <w:t xml:space="preserve">        </w:t>
      </w:r>
      <w:r>
        <w:rPr>
          <w:rFonts w:hint="eastAsia" w:ascii="宋体" w:hAnsi="宋体"/>
          <w:color w:val="auto"/>
          <w:sz w:val="24"/>
        </w:rPr>
        <w:t>元）（小写￥</w:t>
      </w:r>
      <w:r>
        <w:rPr>
          <w:rFonts w:hint="eastAsia" w:ascii="宋体" w:hAnsi="宋体"/>
          <w:color w:val="auto"/>
          <w:sz w:val="24"/>
          <w:u w:val="single"/>
        </w:rPr>
        <w:t xml:space="preserve">      </w:t>
      </w:r>
      <w:r>
        <w:rPr>
          <w:rFonts w:hint="eastAsia" w:ascii="宋体" w:hAnsi="宋体"/>
          <w:color w:val="auto"/>
          <w:sz w:val="24"/>
        </w:rPr>
        <w:t>元）,因成交并已签订合同，请贵公司将相关款项结清后给予办理退还，并退还到我方以下账户中：</w:t>
      </w:r>
    </w:p>
    <w:p>
      <w:pPr>
        <w:tabs>
          <w:tab w:val="left" w:pos="978"/>
        </w:tabs>
        <w:spacing w:line="480" w:lineRule="auto"/>
        <w:rPr>
          <w:rFonts w:ascii="宋体" w:hAnsi="宋体"/>
          <w:color w:val="auto"/>
          <w:sz w:val="24"/>
          <w:u w:val="single"/>
        </w:rPr>
      </w:pPr>
      <w:r>
        <w:rPr>
          <w:rFonts w:hint="eastAsia" w:ascii="宋体" w:hAnsi="宋体"/>
          <w:color w:val="auto"/>
          <w:sz w:val="24"/>
          <w:lang w:eastAsia="zh-CN"/>
        </w:rPr>
        <w:t>供应商</w:t>
      </w:r>
      <w:r>
        <w:rPr>
          <w:rFonts w:hint="eastAsia" w:ascii="宋体" w:hAnsi="宋体"/>
          <w:color w:val="auto"/>
          <w:sz w:val="24"/>
        </w:rPr>
        <w:t>全称：</w:t>
      </w:r>
      <w:r>
        <w:rPr>
          <w:rFonts w:hint="eastAsia" w:ascii="宋体" w:hAnsi="宋体"/>
          <w:color w:val="auto"/>
          <w:sz w:val="24"/>
          <w:u w:val="single"/>
        </w:rPr>
        <w:t xml:space="preserve">                                      </w:t>
      </w:r>
    </w:p>
    <w:p>
      <w:pPr>
        <w:tabs>
          <w:tab w:val="left" w:pos="978"/>
        </w:tabs>
        <w:spacing w:line="480" w:lineRule="auto"/>
        <w:rPr>
          <w:rFonts w:ascii="宋体" w:hAnsi="宋体"/>
          <w:color w:val="auto"/>
          <w:sz w:val="24"/>
        </w:rPr>
      </w:pPr>
      <w:r>
        <w:rPr>
          <w:rFonts w:hint="eastAsia" w:ascii="宋体" w:hAnsi="宋体"/>
          <w:color w:val="auto"/>
          <w:sz w:val="24"/>
        </w:rPr>
        <w:t>开户行全称：（原缴纳保资金的开户行）</w:t>
      </w:r>
      <w:r>
        <w:rPr>
          <w:rFonts w:hint="eastAsia" w:ascii="宋体" w:hAnsi="宋体"/>
          <w:color w:val="auto"/>
          <w:sz w:val="24"/>
          <w:u w:val="single"/>
        </w:rPr>
        <w:t xml:space="preserve">                             </w:t>
      </w:r>
    </w:p>
    <w:p>
      <w:pPr>
        <w:tabs>
          <w:tab w:val="left" w:pos="978"/>
        </w:tabs>
        <w:spacing w:line="480" w:lineRule="auto"/>
        <w:rPr>
          <w:rFonts w:ascii="宋体" w:hAnsi="宋体"/>
          <w:color w:val="auto"/>
          <w:sz w:val="24"/>
        </w:rPr>
      </w:pPr>
      <w:r>
        <w:rPr>
          <w:rFonts w:hint="eastAsia" w:ascii="宋体" w:hAnsi="宋体"/>
          <w:color w:val="auto"/>
          <w:sz w:val="24"/>
        </w:rPr>
        <w:t>账号：（原缴纳保资金的账号）</w:t>
      </w:r>
      <w:r>
        <w:rPr>
          <w:rFonts w:hint="eastAsia" w:ascii="宋体" w:hAnsi="宋体"/>
          <w:color w:val="auto"/>
          <w:sz w:val="24"/>
          <w:u w:val="single"/>
        </w:rPr>
        <w:t xml:space="preserve">                                          </w:t>
      </w:r>
    </w:p>
    <w:p>
      <w:pPr>
        <w:tabs>
          <w:tab w:val="left" w:pos="978"/>
        </w:tabs>
        <w:spacing w:line="360" w:lineRule="auto"/>
        <w:rPr>
          <w:rFonts w:ascii="宋体" w:hAnsi="宋体"/>
          <w:color w:val="auto"/>
          <w:sz w:val="24"/>
        </w:rPr>
      </w:pPr>
      <w:r>
        <w:rPr>
          <w:rFonts w:hint="eastAsia" w:ascii="宋体" w:hAnsi="宋体"/>
          <w:b/>
          <w:color w:val="auto"/>
          <w:sz w:val="24"/>
        </w:rPr>
        <w:t xml:space="preserve">     </w:t>
      </w:r>
      <w:r>
        <w:rPr>
          <w:rFonts w:hint="eastAsia" w:ascii="宋体" w:hAnsi="宋体"/>
          <w:color w:val="auto"/>
          <w:sz w:val="24"/>
        </w:rPr>
        <w:t xml:space="preserve">                    </w:t>
      </w:r>
      <w:r>
        <w:rPr>
          <w:rFonts w:hint="eastAsia" w:ascii="宋体" w:hAnsi="宋体"/>
          <w:color w:val="auto"/>
          <w:sz w:val="24"/>
          <w:lang w:eastAsia="zh-CN"/>
        </w:rPr>
        <w:t>供应商</w:t>
      </w:r>
      <w:r>
        <w:rPr>
          <w:rFonts w:hint="eastAsia" w:ascii="宋体" w:hAnsi="宋体"/>
          <w:color w:val="auto"/>
          <w:sz w:val="24"/>
        </w:rPr>
        <w:t>全称（加盖公章）：</w:t>
      </w:r>
      <w:r>
        <w:rPr>
          <w:rFonts w:hint="eastAsia" w:ascii="宋体" w:hAnsi="宋体"/>
          <w:color w:val="auto"/>
          <w:sz w:val="24"/>
          <w:u w:val="single"/>
        </w:rPr>
        <w:t xml:space="preserve">                 </w:t>
      </w:r>
    </w:p>
    <w:p>
      <w:pPr>
        <w:spacing w:line="360" w:lineRule="auto"/>
        <w:rPr>
          <w:rFonts w:ascii="宋体" w:hAnsi="宋体"/>
          <w:color w:val="auto"/>
          <w:sz w:val="24"/>
        </w:rPr>
      </w:pPr>
      <w:r>
        <w:rPr>
          <w:rFonts w:hint="eastAsia" w:ascii="宋体" w:hAnsi="宋体"/>
          <w:color w:val="auto"/>
          <w:sz w:val="24"/>
        </w:rPr>
        <w:t xml:space="preserve">                         </w:t>
      </w:r>
      <w:r>
        <w:rPr>
          <w:rFonts w:hint="eastAsia" w:ascii="宋体" w:hAnsi="宋体"/>
          <w:color w:val="auto"/>
          <w:sz w:val="24"/>
          <w:lang w:eastAsia="zh-CN"/>
        </w:rPr>
        <w:t>供应商</w:t>
      </w:r>
      <w:r>
        <w:rPr>
          <w:rFonts w:hint="eastAsia" w:ascii="宋体" w:hAnsi="宋体"/>
          <w:color w:val="auto"/>
          <w:sz w:val="24"/>
        </w:rPr>
        <w:t>代表签署：</w:t>
      </w:r>
      <w:r>
        <w:rPr>
          <w:rFonts w:hint="eastAsia" w:ascii="宋体" w:hAnsi="宋体"/>
          <w:color w:val="auto"/>
          <w:sz w:val="24"/>
          <w:u w:val="single"/>
        </w:rPr>
        <w:t xml:space="preserve">                         </w:t>
      </w:r>
    </w:p>
    <w:p>
      <w:pPr>
        <w:spacing w:line="360" w:lineRule="auto"/>
        <w:rPr>
          <w:rFonts w:ascii="宋体" w:hAnsi="宋体"/>
          <w:color w:val="auto"/>
          <w:sz w:val="24"/>
          <w:u w:val="single"/>
        </w:rPr>
      </w:pPr>
      <w:r>
        <w:rPr>
          <w:rFonts w:hint="eastAsia" w:ascii="宋体" w:hAnsi="宋体"/>
          <w:color w:val="auto"/>
          <w:sz w:val="24"/>
        </w:rPr>
        <w:t xml:space="preserve">                         </w:t>
      </w:r>
      <w:r>
        <w:rPr>
          <w:rFonts w:hint="eastAsia" w:ascii="宋体" w:hAnsi="宋体"/>
          <w:color w:val="auto"/>
          <w:sz w:val="24"/>
          <w:lang w:eastAsia="zh-CN"/>
        </w:rPr>
        <w:t>供应商</w:t>
      </w:r>
      <w:r>
        <w:rPr>
          <w:rFonts w:hint="eastAsia" w:ascii="宋体" w:hAnsi="宋体"/>
          <w:color w:val="auto"/>
          <w:sz w:val="24"/>
        </w:rPr>
        <w:t>代表手机：</w:t>
      </w:r>
      <w:r>
        <w:rPr>
          <w:rFonts w:hint="eastAsia" w:ascii="宋体" w:hAnsi="宋体"/>
          <w:color w:val="auto"/>
          <w:sz w:val="24"/>
          <w:u w:val="single"/>
        </w:rPr>
        <w:t xml:space="preserve">                          </w:t>
      </w:r>
    </w:p>
    <w:p>
      <w:pPr>
        <w:rPr>
          <w:rFonts w:ascii="宋体" w:hAnsi="宋体"/>
          <w:color w:val="auto"/>
          <w:sz w:val="24"/>
          <w:u w:val="single"/>
        </w:rPr>
      </w:pPr>
      <w:r>
        <w:rPr>
          <w:rFonts w:hint="eastAsia" w:ascii="宋体" w:hAnsi="宋体"/>
          <w:color w:val="auto"/>
          <w:sz w:val="24"/>
        </w:rPr>
        <w:t xml:space="preserve">                         日      期：</w:t>
      </w:r>
      <w:r>
        <w:rPr>
          <w:rFonts w:hint="eastAsia" w:ascii="宋体" w:hAnsi="宋体"/>
          <w:color w:val="auto"/>
          <w:sz w:val="24"/>
          <w:u w:val="single"/>
        </w:rPr>
        <w:t xml:space="preserve">                                </w:t>
      </w:r>
    </w:p>
    <w:p>
      <w:pPr>
        <w:rPr>
          <w:rFonts w:ascii="宋体" w:hAnsi="宋体"/>
          <w:color w:val="auto"/>
          <w:sz w:val="24"/>
          <w:u w:val="single"/>
        </w:rPr>
      </w:pPr>
    </w:p>
    <w:p>
      <w:pPr>
        <w:spacing w:line="360" w:lineRule="auto"/>
        <w:rPr>
          <w:rFonts w:ascii="宋体" w:hAnsi="宋体"/>
          <w:color w:val="auto"/>
        </w:rPr>
      </w:pPr>
      <w:r>
        <w:rPr>
          <w:rFonts w:hint="eastAsia" w:ascii="宋体" w:hAnsi="宋体"/>
          <w:color w:val="auto"/>
          <w:sz w:val="24"/>
        </w:rPr>
        <w:t>注：</w:t>
      </w:r>
      <w:r>
        <w:rPr>
          <w:rFonts w:hint="eastAsia" w:ascii="宋体" w:hAnsi="宋体"/>
          <w:color w:val="auto"/>
          <w:sz w:val="24"/>
          <w:lang w:eastAsia="zh-CN"/>
        </w:rPr>
        <w:t>供应商</w:t>
      </w:r>
      <w:r>
        <w:rPr>
          <w:rFonts w:hint="eastAsia" w:ascii="宋体" w:hAnsi="宋体"/>
          <w:color w:val="auto"/>
          <w:sz w:val="24"/>
        </w:rPr>
        <w:t>退还保证金时，应将此函（加盖公章）</w:t>
      </w:r>
      <w:r>
        <w:rPr>
          <w:rFonts w:hint="eastAsia" w:ascii="宋体" w:hAnsi="宋体"/>
          <w:color w:val="auto"/>
          <w:sz w:val="24"/>
          <w:lang w:eastAsia="zh-CN"/>
        </w:rPr>
        <w:t>扫描发送到</w:t>
      </w:r>
      <w:r>
        <w:rPr>
          <w:rFonts w:hint="eastAsia" w:ascii="宋体" w:hAnsi="宋体"/>
          <w:color w:val="auto"/>
          <w:sz w:val="24"/>
          <w:lang w:val="en-US" w:eastAsia="zh-CN"/>
        </w:rPr>
        <w:t>6617863@163.com</w:t>
      </w:r>
    </w:p>
    <w:p>
      <w:pPr>
        <w:tabs>
          <w:tab w:val="left" w:pos="978"/>
        </w:tabs>
        <w:spacing w:line="480" w:lineRule="auto"/>
        <w:rPr>
          <w:rFonts w:hint="eastAsia" w:ascii="宋体" w:hAnsi="宋体" w:eastAsia="宋体" w:cs="宋体"/>
          <w:b/>
          <w:bCs/>
          <w:color w:val="auto"/>
          <w:sz w:val="24"/>
          <w:u w:val="none"/>
          <w:lang w:val="en-US" w:eastAsia="zh-CN"/>
        </w:rPr>
      </w:pPr>
      <w:r>
        <w:rPr>
          <w:rFonts w:hint="eastAsia" w:ascii="宋体" w:hAnsi="宋体" w:eastAsia="宋体" w:cs="宋体"/>
          <w:b/>
          <w:bCs/>
          <w:color w:val="auto"/>
          <w:sz w:val="24"/>
          <w:u w:val="none"/>
          <w:lang w:val="en-US" w:eastAsia="zh-CN"/>
        </w:rPr>
        <w:t>附：</w:t>
      </w:r>
      <w:r>
        <w:rPr>
          <w:rFonts w:hint="eastAsia" w:ascii="宋体" w:hAnsi="宋体" w:cs="宋体"/>
          <w:b/>
          <w:bCs/>
          <w:color w:val="auto"/>
          <w:sz w:val="24"/>
          <w:u w:val="none"/>
          <w:lang w:val="en-US" w:eastAsia="zh-CN"/>
        </w:rPr>
        <w:t>响应文件</w:t>
      </w:r>
      <w:r>
        <w:rPr>
          <w:rFonts w:hint="eastAsia" w:ascii="宋体" w:hAnsi="宋体" w:eastAsia="宋体" w:cs="宋体"/>
          <w:b/>
          <w:bCs/>
          <w:color w:val="auto"/>
          <w:sz w:val="24"/>
          <w:u w:val="none"/>
          <w:lang w:val="en-US" w:eastAsia="zh-CN"/>
        </w:rPr>
        <w:t xml:space="preserve">（技术商务部分册)和（报价部分册)  </w:t>
      </w:r>
      <w:r>
        <w:rPr>
          <w:rFonts w:hint="eastAsia" w:ascii="宋体" w:hAnsi="宋体" w:eastAsia="宋体" w:cs="宋体"/>
          <w:b/>
          <w:bCs/>
          <w:color w:val="auto"/>
          <w:sz w:val="24"/>
          <w:u w:val="none"/>
        </w:rPr>
        <w:t>胶装装订成册</w:t>
      </w:r>
      <w:r>
        <w:rPr>
          <w:rFonts w:hint="eastAsia" w:ascii="宋体" w:hAnsi="宋体" w:eastAsia="宋体" w:cs="宋体"/>
          <w:b/>
          <w:bCs/>
          <w:color w:val="auto"/>
          <w:sz w:val="24"/>
          <w:u w:val="none"/>
          <w:lang w:eastAsia="zh-CN"/>
        </w:rPr>
        <w:t>范本</w:t>
      </w:r>
    </w:p>
    <w:p>
      <w:pPr>
        <w:spacing w:line="360" w:lineRule="auto"/>
        <w:rPr>
          <w:rFonts w:ascii="宋体" w:hAnsi="宋体"/>
          <w:color w:val="auto"/>
          <w:u w:val="single"/>
        </w:rPr>
      </w:pPr>
      <w:r>
        <w:rPr>
          <w:rFonts w:hint="eastAsia" w:ascii="宋体" w:hAnsi="宋体" w:eastAsia="宋体" w:cs="宋体"/>
          <w:b/>
          <w:color w:val="auto"/>
          <w:sz w:val="24"/>
        </w:rPr>
        <w:t xml:space="preserve">     </w:t>
      </w:r>
      <w:r>
        <w:rPr>
          <w:rFonts w:hint="eastAsia" w:ascii="宋体" w:hAnsi="宋体" w:eastAsia="宋体" w:cs="宋体"/>
          <w:b/>
          <w:color w:val="auto"/>
          <w:sz w:val="24"/>
          <w:lang w:val="en-US" w:eastAsia="zh-CN"/>
        </w:rPr>
        <w:t xml:space="preserve">                   </w:t>
      </w:r>
      <w:r>
        <w:rPr>
          <w:rFonts w:ascii="宋体" w:hAnsi="宋体" w:eastAsia="宋体" w:cs="宋体"/>
          <w:color w:val="auto"/>
          <w:kern w:val="0"/>
          <w:sz w:val="24"/>
          <w:szCs w:val="24"/>
          <w:lang w:val="en-US" w:eastAsia="zh-CN" w:bidi="ar"/>
        </w:rPr>
        <w:fldChar w:fldCharType="begin"/>
      </w:r>
      <w:r>
        <w:rPr>
          <w:rFonts w:ascii="宋体" w:hAnsi="宋体" w:eastAsia="宋体" w:cs="宋体"/>
          <w:color w:val="auto"/>
          <w:kern w:val="0"/>
          <w:sz w:val="24"/>
          <w:szCs w:val="24"/>
          <w:lang w:val="en-US" w:eastAsia="zh-CN" w:bidi="ar"/>
        </w:rPr>
        <w:instrText xml:space="preserve">INCLUDEPICTURE \d "D:\\My Documents\\Tencent Files\\413526369\\Image\\C2C\\P2$]YFD]CU3R)(3RS8W%)}U.jpg" \* MERGEFORMATINET </w:instrText>
      </w:r>
      <w:r>
        <w:rPr>
          <w:rFonts w:ascii="宋体" w:hAnsi="宋体" w:eastAsia="宋体" w:cs="宋体"/>
          <w:color w:val="auto"/>
          <w:kern w:val="0"/>
          <w:sz w:val="24"/>
          <w:szCs w:val="24"/>
          <w:lang w:val="en-US" w:eastAsia="zh-CN" w:bidi="ar"/>
        </w:rPr>
        <w:fldChar w:fldCharType="separate"/>
      </w:r>
      <w:r>
        <w:rPr>
          <w:rFonts w:ascii="宋体" w:hAnsi="宋体" w:eastAsia="宋体" w:cs="宋体"/>
          <w:color w:val="auto"/>
          <w:kern w:val="0"/>
          <w:sz w:val="24"/>
          <w:szCs w:val="24"/>
          <w:lang w:val="en-US" w:eastAsia="zh-CN" w:bidi="ar"/>
        </w:rPr>
        <w:drawing>
          <wp:inline distT="0" distB="0" distL="114300" distR="114300">
            <wp:extent cx="3038475" cy="3448050"/>
            <wp:effectExtent l="0" t="0" r="9525" b="0"/>
            <wp:docPr id="1" name="图片 2"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descr="IMG_256"/>
                    <pic:cNvPicPr>
                      <a:picLocks noChangeAspect="1"/>
                    </pic:cNvPicPr>
                  </pic:nvPicPr>
                  <pic:blipFill>
                    <a:blip r:embed="rId13"/>
                    <a:stretch>
                      <a:fillRect/>
                    </a:stretch>
                  </pic:blipFill>
                  <pic:spPr>
                    <a:xfrm>
                      <a:off x="0" y="0"/>
                      <a:ext cx="3038475" cy="3448050"/>
                    </a:xfrm>
                    <a:prstGeom prst="rect">
                      <a:avLst/>
                    </a:prstGeom>
                    <a:noFill/>
                    <a:ln w="9525">
                      <a:noFill/>
                      <a:miter/>
                    </a:ln>
                    <a:effectLst/>
                  </pic:spPr>
                </pic:pic>
              </a:graphicData>
            </a:graphic>
          </wp:inline>
        </w:drawing>
      </w:r>
      <w:r>
        <w:rPr>
          <w:rFonts w:ascii="宋体" w:hAnsi="宋体" w:eastAsia="宋体" w:cs="宋体"/>
          <w:color w:val="auto"/>
          <w:kern w:val="0"/>
          <w:sz w:val="24"/>
          <w:szCs w:val="24"/>
          <w:lang w:val="en-US" w:eastAsia="zh-CN" w:bidi="ar"/>
        </w:rPr>
        <w:fldChar w:fldCharType="end"/>
      </w:r>
    </w:p>
    <w:sectPr>
      <w:pgSz w:w="11907" w:h="16840"/>
      <w:pgMar w:top="1440" w:right="1080" w:bottom="1440" w:left="1080" w:header="851" w:footer="992" w:gutter="0"/>
      <w:cols w:space="425"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34"/>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G Times">
    <w:altName w:val="Times New Roman"/>
    <w:panose1 w:val="00000000000000000000"/>
    <w:charset w:val="00"/>
    <w:family w:val="roman"/>
    <w:pitch w:val="default"/>
    <w:sig w:usb0="00000000" w:usb1="00000000" w:usb2="00000000" w:usb3="00000000" w:csb0="00000001" w:csb1="00000000"/>
  </w:font>
  <w:font w:name="Cambria">
    <w:panose1 w:val="02040503050406030204"/>
    <w:charset w:val="00"/>
    <w:family w:val="roman"/>
    <w:pitch w:val="default"/>
    <w:sig w:usb0="E00006FF" w:usb1="420024FF" w:usb2="02000000" w:usb3="00000000" w:csb0="2000019F" w:csb1="00000000"/>
  </w:font>
  <w:font w:name="仿宋_GB2312">
    <w:panose1 w:val="02010609030101010101"/>
    <w:charset w:val="86"/>
    <w:family w:val="modern"/>
    <w:pitch w:val="default"/>
    <w:sig w:usb0="00000001" w:usb1="080E0000" w:usb2="00000000" w:usb3="00000000" w:csb0="00040000" w:csb1="00000000"/>
  </w:font>
  <w:font w:name="Tahoma">
    <w:panose1 w:val="020B0604030504040204"/>
    <w:charset w:val="00"/>
    <w:family w:val="swiss"/>
    <w:pitch w:val="default"/>
    <w:sig w:usb0="E1002EFF" w:usb1="C000605B" w:usb2="00000029" w:usb3="00000000" w:csb0="200101FF" w:csb1="20280000"/>
  </w:font>
  <w:font w:name="Arial Narrow">
    <w:panose1 w:val="020B0606020202030204"/>
    <w:charset w:val="00"/>
    <w:family w:val="swiss"/>
    <w:pitch w:val="default"/>
    <w:sig w:usb0="00000287" w:usb1="00000800" w:usb2="00000000" w:usb3="00000000" w:csb0="2000009F" w:csb1="DFD70000"/>
  </w:font>
  <w:font w:name="Verdana">
    <w:panose1 w:val="020B0604030504040204"/>
    <w:charset w:val="00"/>
    <w:family w:val="swiss"/>
    <w:pitch w:val="default"/>
    <w:sig w:usb0="A00006FF" w:usb1="4000205B" w:usb2="00000010" w:usb3="00000000" w:csb0="2000019F" w:csb1="00000000"/>
  </w:font>
  <w:font w:name="隶书">
    <w:panose1 w:val="0201050906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华文中宋">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ind w:right="210"/>
      <w:jc w:val="right"/>
      <w:rPr>
        <w:rFonts w:ascii="仿宋_GB2312" w:eastAsia="仿宋_GB2312"/>
        <w:sz w:val="21"/>
      </w:rPr>
    </w:pPr>
    <w:r>
      <w:rPr>
        <w:rFonts w:hint="eastAsia" w:ascii="仿宋_GB2312" w:eastAsia="仿宋_GB2312"/>
        <w:kern w:val="0"/>
        <w:sz w:val="21"/>
      </w:rPr>
      <w:t xml:space="preserve">第 </w:t>
    </w:r>
    <w:r>
      <w:rPr>
        <w:rFonts w:hint="eastAsia" w:ascii="仿宋_GB2312" w:eastAsia="仿宋_GB2312"/>
        <w:kern w:val="0"/>
        <w:sz w:val="21"/>
      </w:rPr>
      <w:fldChar w:fldCharType="begin"/>
    </w:r>
    <w:r>
      <w:rPr>
        <w:rFonts w:hint="eastAsia" w:ascii="仿宋_GB2312" w:eastAsia="仿宋_GB2312"/>
        <w:kern w:val="0"/>
        <w:sz w:val="21"/>
      </w:rPr>
      <w:instrText xml:space="preserve"> PAGE </w:instrText>
    </w:r>
    <w:r>
      <w:rPr>
        <w:rFonts w:hint="eastAsia" w:ascii="仿宋_GB2312" w:eastAsia="仿宋_GB2312"/>
        <w:kern w:val="0"/>
        <w:sz w:val="21"/>
      </w:rPr>
      <w:fldChar w:fldCharType="separate"/>
    </w:r>
    <w:r>
      <w:rPr>
        <w:rFonts w:ascii="仿宋_GB2312" w:eastAsia="仿宋_GB2312"/>
        <w:kern w:val="0"/>
        <w:sz w:val="21"/>
      </w:rPr>
      <w:t>4</w:t>
    </w:r>
    <w:r>
      <w:rPr>
        <w:rFonts w:hint="eastAsia" w:ascii="仿宋_GB2312" w:eastAsia="仿宋_GB2312"/>
        <w:kern w:val="0"/>
        <w:sz w:val="21"/>
      </w:rPr>
      <w:fldChar w:fldCharType="end"/>
    </w:r>
    <w:r>
      <w:rPr>
        <w:rFonts w:hint="eastAsia" w:ascii="仿宋_GB2312" w:eastAsia="仿宋_GB2312"/>
        <w:kern w:val="0"/>
        <w:sz w:val="21"/>
      </w:rPr>
      <w:t xml:space="preserve"> 页 共 </w:t>
    </w:r>
    <w:r>
      <w:rPr>
        <w:rFonts w:hint="eastAsia" w:ascii="仿宋_GB2312" w:eastAsia="仿宋_GB2312"/>
        <w:kern w:val="0"/>
        <w:sz w:val="21"/>
      </w:rPr>
      <w:fldChar w:fldCharType="begin"/>
    </w:r>
    <w:r>
      <w:rPr>
        <w:rFonts w:hint="eastAsia" w:ascii="仿宋_GB2312" w:eastAsia="仿宋_GB2312"/>
        <w:kern w:val="0"/>
        <w:sz w:val="21"/>
      </w:rPr>
      <w:instrText xml:space="preserve"> NUMPAGES </w:instrText>
    </w:r>
    <w:r>
      <w:rPr>
        <w:rFonts w:hint="eastAsia" w:ascii="仿宋_GB2312" w:eastAsia="仿宋_GB2312"/>
        <w:kern w:val="0"/>
        <w:sz w:val="21"/>
      </w:rPr>
      <w:fldChar w:fldCharType="separate"/>
    </w:r>
    <w:r>
      <w:rPr>
        <w:rFonts w:ascii="仿宋_GB2312" w:eastAsia="仿宋_GB2312"/>
        <w:kern w:val="0"/>
        <w:sz w:val="21"/>
      </w:rPr>
      <w:t>39</w:t>
    </w:r>
    <w:r>
      <w:rPr>
        <w:rFonts w:hint="eastAsia" w:ascii="仿宋_GB2312" w:eastAsia="仿宋_GB2312"/>
        <w:kern w:val="0"/>
        <w:sz w:val="21"/>
      </w:rPr>
      <w:fldChar w:fldCharType="end"/>
    </w:r>
    <w:r>
      <w:rPr>
        <w:rFonts w:hint="eastAsia" w:ascii="仿宋_GB2312" w:eastAsia="仿宋_GB2312"/>
        <w:kern w:val="0"/>
        <w:sz w:val="21"/>
      </w:rPr>
      <w:t xml:space="preserve"> 页</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ind w:left="-525" w:leftChars="-250" w:right="-525" w:rightChars="-250"/>
      <w:rPr>
        <w:szCs w:val="21"/>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rPr>
        <w:rFonts w:hint="eastAsia" w:ascii="仿宋_GB2312" w:eastAsia="仿宋_GB2312"/>
        <w:szCs w:val="18"/>
        <w:lang w:eastAsia="zh-CN"/>
      </w:rPr>
    </w:pPr>
    <w:r>
      <w:rPr>
        <w:rFonts w:hint="eastAsia" w:ascii="仿宋_GB2312" w:eastAsia="仿宋_GB2312"/>
        <w:szCs w:val="18"/>
        <w:lang w:val="en-US" w:eastAsia="zh-CN"/>
      </w:rPr>
      <w:t xml:space="preserve">                                                                                </w:t>
    </w:r>
    <w:r>
      <w:rPr>
        <w:rFonts w:hint="eastAsia" w:ascii="仿宋_GB2312" w:eastAsia="仿宋_GB2312"/>
        <w:szCs w:val="18"/>
        <w:lang w:eastAsia="zh-CN"/>
      </w:rPr>
      <w:t>项目编号：闽博能字第20211102</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ind w:firstLine="105" w:firstLineChars="50"/>
      <w:jc w:val="both"/>
    </w:pPr>
    <w:r>
      <w:rPr>
        <w:rFonts w:hint="eastAsia" w:ascii="仿宋_GB2312" w:eastAsia="仿宋_GB2312"/>
        <w:sz w:val="21"/>
      </w:rPr>
      <w:t>采购文件                                               项目编号：2012-FZSD075</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rPr>
        <w:rFonts w:hint="eastAsia" w:ascii="宋体" w:hAnsi="宋体" w:eastAsia="宋体"/>
        <w:szCs w:val="18"/>
        <w:lang w:eastAsia="zh-CN"/>
      </w:rPr>
    </w:pPr>
    <w:r>
      <w:rPr>
        <w:rFonts w:hint="eastAsia" w:ascii="宋体" w:hAnsi="宋体"/>
        <w:szCs w:val="18"/>
        <w:lang w:val="en-US" w:eastAsia="zh-CN"/>
      </w:rPr>
      <w:t xml:space="preserve">                                                                               </w:t>
    </w:r>
    <w:r>
      <w:rPr>
        <w:rFonts w:hint="eastAsia" w:ascii="宋体" w:hAnsi="宋体"/>
        <w:szCs w:val="18"/>
        <w:lang w:eastAsia="zh-CN"/>
      </w:rPr>
      <w:t>项目编号：闽博能字第20211102</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rPr>
        <w:rFonts w:hint="eastAsia" w:eastAsia="宋体"/>
        <w:lang w:val="en-US" w:eastAsia="zh-CN"/>
      </w:rPr>
    </w:pPr>
    <w:r>
      <w:rPr>
        <w:rFonts w:hint="eastAsia" w:hAnsi="宋体"/>
        <w:sz w:val="21"/>
        <w:szCs w:val="21"/>
        <w:lang w:val="en-US" w:eastAsia="zh-CN"/>
      </w:rPr>
      <w:t xml:space="preserve">         </w:t>
    </w:r>
    <w:r>
      <w:rPr>
        <w:rFonts w:hint="eastAsia" w:ascii="宋体" w:hAnsi="宋体"/>
        <w:szCs w:val="18"/>
        <w:lang w:eastAsia="zh-CN"/>
      </w:rPr>
      <w:t>项目编号：闽博能字第20211102</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03BF890"/>
    <w:multiLevelType w:val="singleLevel"/>
    <w:tmpl w:val="D03BF890"/>
    <w:lvl w:ilvl="0" w:tentative="0">
      <w:start w:val="8"/>
      <w:numFmt w:val="decimal"/>
      <w:suff w:val="nothing"/>
      <w:lvlText w:val="%1、"/>
      <w:lvlJc w:val="left"/>
    </w:lvl>
  </w:abstractNum>
  <w:abstractNum w:abstractNumId="1">
    <w:nsid w:val="E77A4912"/>
    <w:multiLevelType w:val="singleLevel"/>
    <w:tmpl w:val="E77A4912"/>
    <w:lvl w:ilvl="0" w:tentative="0">
      <w:start w:val="2"/>
      <w:numFmt w:val="decimal"/>
      <w:suff w:val="nothing"/>
      <w:lvlText w:val="%1、"/>
      <w:lvlJc w:val="left"/>
    </w:lvl>
  </w:abstractNum>
  <w:abstractNum w:abstractNumId="2">
    <w:nsid w:val="043B752C"/>
    <w:multiLevelType w:val="multilevel"/>
    <w:tmpl w:val="043B752C"/>
    <w:lvl w:ilvl="0" w:tentative="0">
      <w:start w:val="1"/>
      <w:numFmt w:val="decimal"/>
      <w:lvlText w:val="(%1)"/>
      <w:lvlJc w:val="left"/>
      <w:pPr>
        <w:ind w:left="730" w:hanging="420"/>
      </w:pPr>
      <w:rPr>
        <w:rFonts w:hint="eastAsia"/>
      </w:rPr>
    </w:lvl>
    <w:lvl w:ilvl="1" w:tentative="0">
      <w:start w:val="1"/>
      <w:numFmt w:val="lowerLetter"/>
      <w:lvlText w:val="%2)"/>
      <w:lvlJc w:val="left"/>
      <w:pPr>
        <w:ind w:left="1150" w:hanging="420"/>
      </w:pPr>
    </w:lvl>
    <w:lvl w:ilvl="2" w:tentative="0">
      <w:start w:val="1"/>
      <w:numFmt w:val="lowerRoman"/>
      <w:lvlText w:val="%3."/>
      <w:lvlJc w:val="right"/>
      <w:pPr>
        <w:ind w:left="1570" w:hanging="420"/>
      </w:pPr>
    </w:lvl>
    <w:lvl w:ilvl="3" w:tentative="0">
      <w:start w:val="1"/>
      <w:numFmt w:val="decimal"/>
      <w:lvlText w:val="%4."/>
      <w:lvlJc w:val="left"/>
      <w:pPr>
        <w:ind w:left="1990" w:hanging="420"/>
      </w:pPr>
    </w:lvl>
    <w:lvl w:ilvl="4" w:tentative="0">
      <w:start w:val="1"/>
      <w:numFmt w:val="lowerLetter"/>
      <w:lvlText w:val="%5)"/>
      <w:lvlJc w:val="left"/>
      <w:pPr>
        <w:ind w:left="2410" w:hanging="420"/>
      </w:pPr>
    </w:lvl>
    <w:lvl w:ilvl="5" w:tentative="0">
      <w:start w:val="1"/>
      <w:numFmt w:val="lowerRoman"/>
      <w:lvlText w:val="%6."/>
      <w:lvlJc w:val="right"/>
      <w:pPr>
        <w:ind w:left="2830" w:hanging="420"/>
      </w:pPr>
    </w:lvl>
    <w:lvl w:ilvl="6" w:tentative="0">
      <w:start w:val="1"/>
      <w:numFmt w:val="decimal"/>
      <w:lvlText w:val="%7."/>
      <w:lvlJc w:val="left"/>
      <w:pPr>
        <w:ind w:left="3250" w:hanging="420"/>
      </w:pPr>
    </w:lvl>
    <w:lvl w:ilvl="7" w:tentative="0">
      <w:start w:val="1"/>
      <w:numFmt w:val="lowerLetter"/>
      <w:lvlText w:val="%8)"/>
      <w:lvlJc w:val="left"/>
      <w:pPr>
        <w:ind w:left="3670" w:hanging="420"/>
      </w:pPr>
    </w:lvl>
    <w:lvl w:ilvl="8" w:tentative="0">
      <w:start w:val="1"/>
      <w:numFmt w:val="lowerRoman"/>
      <w:lvlText w:val="%9."/>
      <w:lvlJc w:val="right"/>
      <w:pPr>
        <w:ind w:left="4090" w:hanging="420"/>
      </w:pPr>
    </w:lvl>
  </w:abstractNum>
  <w:abstractNum w:abstractNumId="3">
    <w:nsid w:val="1CCE5010"/>
    <w:multiLevelType w:val="multilevel"/>
    <w:tmpl w:val="1CCE5010"/>
    <w:lvl w:ilvl="0" w:tentative="0">
      <w:start w:val="1"/>
      <w:numFmt w:val="decimal"/>
      <w:lvlText w:val="%1."/>
      <w:lvlJc w:val="left"/>
      <w:pPr>
        <w:tabs>
          <w:tab w:val="left" w:pos="420"/>
        </w:tabs>
        <w:ind w:left="420"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4">
    <w:nsid w:val="365D3E9D"/>
    <w:multiLevelType w:val="multilevel"/>
    <w:tmpl w:val="365D3E9D"/>
    <w:lvl w:ilvl="0" w:tentative="0">
      <w:start w:val="1"/>
      <w:numFmt w:val="decimal"/>
      <w:lvlText w:val="(%1)"/>
      <w:lvlJc w:val="left"/>
      <w:pPr>
        <w:tabs>
          <w:tab w:val="left" w:pos="900"/>
        </w:tabs>
        <w:ind w:left="900" w:hanging="42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5">
    <w:nsid w:val="64FCFFBC"/>
    <w:multiLevelType w:val="singleLevel"/>
    <w:tmpl w:val="64FCFFBC"/>
    <w:lvl w:ilvl="0" w:tentative="0">
      <w:start w:val="3"/>
      <w:numFmt w:val="chineseCounting"/>
      <w:suff w:val="space"/>
      <w:lvlText w:val="第%1章"/>
      <w:lvlJc w:val="left"/>
      <w:rPr>
        <w:rFonts w:hint="eastAsia"/>
      </w:rPr>
    </w:lvl>
  </w:abstractNum>
  <w:num w:numId="1">
    <w:abstractNumId w:val="0"/>
  </w:num>
  <w:num w:numId="2">
    <w:abstractNumId w:val="2"/>
  </w:num>
  <w:num w:numId="3">
    <w:abstractNumId w:val="4"/>
  </w:num>
  <w:num w:numId="4">
    <w:abstractNumId w:val="5"/>
  </w:num>
  <w:num w:numId="5">
    <w:abstractNumId w:val="1"/>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1"/>
  <w:bordersDoNotSurroundHeader w:val="0"/>
  <w:bordersDoNotSurroundFooter w:val="0"/>
  <w:hideSpellingErrors/>
  <w:documentProtection w:enforcement="0"/>
  <w:defaultTabStop w:val="420"/>
  <w:drawingGridHorizontalSpacing w:val="0"/>
  <w:drawingGridVerticalSpacing w:val="156"/>
  <w:displayHorizontalDrawingGridEvery w:val="1"/>
  <w:displayVerticalDrawingGridEvery w:val="1"/>
  <w:doNotShadeFormData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0091A"/>
    <w:rsid w:val="00000F8F"/>
    <w:rsid w:val="00001714"/>
    <w:rsid w:val="00001DCE"/>
    <w:rsid w:val="0000260C"/>
    <w:rsid w:val="000037A9"/>
    <w:rsid w:val="00004195"/>
    <w:rsid w:val="00004B43"/>
    <w:rsid w:val="00004BE3"/>
    <w:rsid w:val="00006F6D"/>
    <w:rsid w:val="00007318"/>
    <w:rsid w:val="00010F10"/>
    <w:rsid w:val="000114F0"/>
    <w:rsid w:val="00011953"/>
    <w:rsid w:val="000137B0"/>
    <w:rsid w:val="00013E8F"/>
    <w:rsid w:val="0001789C"/>
    <w:rsid w:val="000207D8"/>
    <w:rsid w:val="000207FF"/>
    <w:rsid w:val="00021635"/>
    <w:rsid w:val="0002193E"/>
    <w:rsid w:val="00022601"/>
    <w:rsid w:val="0002321F"/>
    <w:rsid w:val="0002354B"/>
    <w:rsid w:val="00023D15"/>
    <w:rsid w:val="00023D2C"/>
    <w:rsid w:val="00023EA1"/>
    <w:rsid w:val="00024580"/>
    <w:rsid w:val="000270E6"/>
    <w:rsid w:val="00030EA0"/>
    <w:rsid w:val="0003373B"/>
    <w:rsid w:val="0003386A"/>
    <w:rsid w:val="00033BCB"/>
    <w:rsid w:val="0003425F"/>
    <w:rsid w:val="00035C85"/>
    <w:rsid w:val="00036457"/>
    <w:rsid w:val="00040BFF"/>
    <w:rsid w:val="00041A53"/>
    <w:rsid w:val="000424FA"/>
    <w:rsid w:val="00043AE7"/>
    <w:rsid w:val="000445ED"/>
    <w:rsid w:val="00046116"/>
    <w:rsid w:val="00046FF0"/>
    <w:rsid w:val="00047229"/>
    <w:rsid w:val="00050107"/>
    <w:rsid w:val="00055A6F"/>
    <w:rsid w:val="00057145"/>
    <w:rsid w:val="0005760D"/>
    <w:rsid w:val="00057AA1"/>
    <w:rsid w:val="00057C80"/>
    <w:rsid w:val="00060119"/>
    <w:rsid w:val="000607F5"/>
    <w:rsid w:val="00061D09"/>
    <w:rsid w:val="00061FAF"/>
    <w:rsid w:val="000626EE"/>
    <w:rsid w:val="0006304D"/>
    <w:rsid w:val="00063AB7"/>
    <w:rsid w:val="00064A03"/>
    <w:rsid w:val="00066044"/>
    <w:rsid w:val="000668E2"/>
    <w:rsid w:val="00067775"/>
    <w:rsid w:val="0007209B"/>
    <w:rsid w:val="00072564"/>
    <w:rsid w:val="0007295C"/>
    <w:rsid w:val="00073514"/>
    <w:rsid w:val="0007483D"/>
    <w:rsid w:val="00074E70"/>
    <w:rsid w:val="00075722"/>
    <w:rsid w:val="00076093"/>
    <w:rsid w:val="000774AD"/>
    <w:rsid w:val="000804A9"/>
    <w:rsid w:val="00080B28"/>
    <w:rsid w:val="00080C81"/>
    <w:rsid w:val="000825B8"/>
    <w:rsid w:val="0008281B"/>
    <w:rsid w:val="00082ABB"/>
    <w:rsid w:val="00085CB5"/>
    <w:rsid w:val="00085E86"/>
    <w:rsid w:val="00086A6C"/>
    <w:rsid w:val="00086F1F"/>
    <w:rsid w:val="00087376"/>
    <w:rsid w:val="000916BB"/>
    <w:rsid w:val="00093C72"/>
    <w:rsid w:val="00094EF9"/>
    <w:rsid w:val="00094F9D"/>
    <w:rsid w:val="00095B0D"/>
    <w:rsid w:val="000978F8"/>
    <w:rsid w:val="000A0895"/>
    <w:rsid w:val="000A0CD1"/>
    <w:rsid w:val="000A0D98"/>
    <w:rsid w:val="000A1FB1"/>
    <w:rsid w:val="000A2834"/>
    <w:rsid w:val="000A3B29"/>
    <w:rsid w:val="000A4143"/>
    <w:rsid w:val="000A7425"/>
    <w:rsid w:val="000A74AE"/>
    <w:rsid w:val="000A7746"/>
    <w:rsid w:val="000A7BFE"/>
    <w:rsid w:val="000A7E9C"/>
    <w:rsid w:val="000B09E4"/>
    <w:rsid w:val="000B0A14"/>
    <w:rsid w:val="000B1D3B"/>
    <w:rsid w:val="000C00F3"/>
    <w:rsid w:val="000C01DA"/>
    <w:rsid w:val="000C3C9E"/>
    <w:rsid w:val="000C3F3B"/>
    <w:rsid w:val="000C545A"/>
    <w:rsid w:val="000C5E05"/>
    <w:rsid w:val="000C650E"/>
    <w:rsid w:val="000C74E7"/>
    <w:rsid w:val="000C7EA8"/>
    <w:rsid w:val="000D18C3"/>
    <w:rsid w:val="000D352F"/>
    <w:rsid w:val="000D378A"/>
    <w:rsid w:val="000E35A3"/>
    <w:rsid w:val="000E5DEF"/>
    <w:rsid w:val="000E5ED6"/>
    <w:rsid w:val="000F058A"/>
    <w:rsid w:val="000F0E6C"/>
    <w:rsid w:val="000F2731"/>
    <w:rsid w:val="000F37BE"/>
    <w:rsid w:val="000F3BD7"/>
    <w:rsid w:val="000F3C71"/>
    <w:rsid w:val="000F3CC3"/>
    <w:rsid w:val="000F42DA"/>
    <w:rsid w:val="000F4A53"/>
    <w:rsid w:val="000F5082"/>
    <w:rsid w:val="000F5D56"/>
    <w:rsid w:val="000F5E23"/>
    <w:rsid w:val="000F73FF"/>
    <w:rsid w:val="000F7618"/>
    <w:rsid w:val="000F7BA5"/>
    <w:rsid w:val="0010000C"/>
    <w:rsid w:val="00100A30"/>
    <w:rsid w:val="00103FDD"/>
    <w:rsid w:val="00106B69"/>
    <w:rsid w:val="00106BAF"/>
    <w:rsid w:val="0010784B"/>
    <w:rsid w:val="00107B1C"/>
    <w:rsid w:val="001100B2"/>
    <w:rsid w:val="001109FE"/>
    <w:rsid w:val="0011223E"/>
    <w:rsid w:val="00112400"/>
    <w:rsid w:val="001146F3"/>
    <w:rsid w:val="00114C49"/>
    <w:rsid w:val="0011518C"/>
    <w:rsid w:val="001159D3"/>
    <w:rsid w:val="001175C5"/>
    <w:rsid w:val="0012058A"/>
    <w:rsid w:val="0012068A"/>
    <w:rsid w:val="0012393B"/>
    <w:rsid w:val="00123D90"/>
    <w:rsid w:val="0012551C"/>
    <w:rsid w:val="0012744F"/>
    <w:rsid w:val="00127888"/>
    <w:rsid w:val="0013120D"/>
    <w:rsid w:val="00131AB7"/>
    <w:rsid w:val="001333CC"/>
    <w:rsid w:val="001342FD"/>
    <w:rsid w:val="00134C93"/>
    <w:rsid w:val="00135157"/>
    <w:rsid w:val="001356B2"/>
    <w:rsid w:val="001365D2"/>
    <w:rsid w:val="001367DB"/>
    <w:rsid w:val="00136917"/>
    <w:rsid w:val="00137063"/>
    <w:rsid w:val="00141C25"/>
    <w:rsid w:val="00143026"/>
    <w:rsid w:val="00143038"/>
    <w:rsid w:val="0014667D"/>
    <w:rsid w:val="00146E59"/>
    <w:rsid w:val="001472FC"/>
    <w:rsid w:val="00150A0C"/>
    <w:rsid w:val="00151230"/>
    <w:rsid w:val="00151DDB"/>
    <w:rsid w:val="0015594D"/>
    <w:rsid w:val="00155C5E"/>
    <w:rsid w:val="0015608F"/>
    <w:rsid w:val="001625F3"/>
    <w:rsid w:val="00163571"/>
    <w:rsid w:val="00165BD1"/>
    <w:rsid w:val="00166747"/>
    <w:rsid w:val="00167860"/>
    <w:rsid w:val="00170D3A"/>
    <w:rsid w:val="0017115A"/>
    <w:rsid w:val="00171C61"/>
    <w:rsid w:val="001726F2"/>
    <w:rsid w:val="00172A27"/>
    <w:rsid w:val="00172F65"/>
    <w:rsid w:val="001741A2"/>
    <w:rsid w:val="001753F3"/>
    <w:rsid w:val="00183ACD"/>
    <w:rsid w:val="001849CB"/>
    <w:rsid w:val="00184F0A"/>
    <w:rsid w:val="00185C6F"/>
    <w:rsid w:val="001868B8"/>
    <w:rsid w:val="00186D75"/>
    <w:rsid w:val="001870AD"/>
    <w:rsid w:val="00190001"/>
    <w:rsid w:val="00190D3A"/>
    <w:rsid w:val="001937D9"/>
    <w:rsid w:val="00193C77"/>
    <w:rsid w:val="0019620C"/>
    <w:rsid w:val="00196C0C"/>
    <w:rsid w:val="00197A81"/>
    <w:rsid w:val="001A1259"/>
    <w:rsid w:val="001A3217"/>
    <w:rsid w:val="001A5F8B"/>
    <w:rsid w:val="001A6B6E"/>
    <w:rsid w:val="001A72AC"/>
    <w:rsid w:val="001A7C73"/>
    <w:rsid w:val="001B0AFA"/>
    <w:rsid w:val="001B0BCF"/>
    <w:rsid w:val="001B144B"/>
    <w:rsid w:val="001B48EC"/>
    <w:rsid w:val="001B4D4B"/>
    <w:rsid w:val="001B58EA"/>
    <w:rsid w:val="001B6CE9"/>
    <w:rsid w:val="001B708C"/>
    <w:rsid w:val="001C162B"/>
    <w:rsid w:val="001C29E3"/>
    <w:rsid w:val="001C31B3"/>
    <w:rsid w:val="001C3CD7"/>
    <w:rsid w:val="001C4DA8"/>
    <w:rsid w:val="001C60D5"/>
    <w:rsid w:val="001C6147"/>
    <w:rsid w:val="001C644F"/>
    <w:rsid w:val="001C7A28"/>
    <w:rsid w:val="001C7CC8"/>
    <w:rsid w:val="001D0057"/>
    <w:rsid w:val="001D0071"/>
    <w:rsid w:val="001D0613"/>
    <w:rsid w:val="001D172E"/>
    <w:rsid w:val="001D1FCB"/>
    <w:rsid w:val="001D22CF"/>
    <w:rsid w:val="001D25E4"/>
    <w:rsid w:val="001D3609"/>
    <w:rsid w:val="001D38AE"/>
    <w:rsid w:val="001D4E9A"/>
    <w:rsid w:val="001D7163"/>
    <w:rsid w:val="001D7EB8"/>
    <w:rsid w:val="001E0F5F"/>
    <w:rsid w:val="001E144F"/>
    <w:rsid w:val="001E18FB"/>
    <w:rsid w:val="001E2246"/>
    <w:rsid w:val="001E2FB9"/>
    <w:rsid w:val="001E3438"/>
    <w:rsid w:val="001E3643"/>
    <w:rsid w:val="001E410A"/>
    <w:rsid w:val="001E7784"/>
    <w:rsid w:val="001F0D82"/>
    <w:rsid w:val="001F18E2"/>
    <w:rsid w:val="001F1F2A"/>
    <w:rsid w:val="001F3954"/>
    <w:rsid w:val="001F3A23"/>
    <w:rsid w:val="001F42C8"/>
    <w:rsid w:val="001F5F80"/>
    <w:rsid w:val="001F7405"/>
    <w:rsid w:val="001F7807"/>
    <w:rsid w:val="0020036D"/>
    <w:rsid w:val="002005F0"/>
    <w:rsid w:val="002007F0"/>
    <w:rsid w:val="00202E2B"/>
    <w:rsid w:val="0020335D"/>
    <w:rsid w:val="00203504"/>
    <w:rsid w:val="00203CB6"/>
    <w:rsid w:val="00204BC6"/>
    <w:rsid w:val="0020516B"/>
    <w:rsid w:val="002057CE"/>
    <w:rsid w:val="0021125B"/>
    <w:rsid w:val="002116BE"/>
    <w:rsid w:val="00214B59"/>
    <w:rsid w:val="00215236"/>
    <w:rsid w:val="00215AA3"/>
    <w:rsid w:val="00216E11"/>
    <w:rsid w:val="00217204"/>
    <w:rsid w:val="002202E2"/>
    <w:rsid w:val="002211F9"/>
    <w:rsid w:val="002246F5"/>
    <w:rsid w:val="00225901"/>
    <w:rsid w:val="00226626"/>
    <w:rsid w:val="0023071E"/>
    <w:rsid w:val="00231F5F"/>
    <w:rsid w:val="002326FF"/>
    <w:rsid w:val="0023280F"/>
    <w:rsid w:val="00232CA4"/>
    <w:rsid w:val="00233418"/>
    <w:rsid w:val="002354A9"/>
    <w:rsid w:val="00235F62"/>
    <w:rsid w:val="00236870"/>
    <w:rsid w:val="00237B2A"/>
    <w:rsid w:val="00241D15"/>
    <w:rsid w:val="0024253B"/>
    <w:rsid w:val="0024309D"/>
    <w:rsid w:val="002432F2"/>
    <w:rsid w:val="00243881"/>
    <w:rsid w:val="00243CD1"/>
    <w:rsid w:val="0024637F"/>
    <w:rsid w:val="00246EFE"/>
    <w:rsid w:val="002478A1"/>
    <w:rsid w:val="00254093"/>
    <w:rsid w:val="00255B95"/>
    <w:rsid w:val="002570D3"/>
    <w:rsid w:val="0025719F"/>
    <w:rsid w:val="00257220"/>
    <w:rsid w:val="002572F4"/>
    <w:rsid w:val="002579BB"/>
    <w:rsid w:val="00261E0A"/>
    <w:rsid w:val="00262BCD"/>
    <w:rsid w:val="00262E98"/>
    <w:rsid w:val="00264D04"/>
    <w:rsid w:val="00265451"/>
    <w:rsid w:val="00266313"/>
    <w:rsid w:val="00267A32"/>
    <w:rsid w:val="00267D09"/>
    <w:rsid w:val="00267E50"/>
    <w:rsid w:val="002702C4"/>
    <w:rsid w:val="00271000"/>
    <w:rsid w:val="00274AD2"/>
    <w:rsid w:val="002762EA"/>
    <w:rsid w:val="0027630E"/>
    <w:rsid w:val="00276A36"/>
    <w:rsid w:val="00276F67"/>
    <w:rsid w:val="00277654"/>
    <w:rsid w:val="00281E4C"/>
    <w:rsid w:val="002822B7"/>
    <w:rsid w:val="002858A6"/>
    <w:rsid w:val="002879AC"/>
    <w:rsid w:val="002905D8"/>
    <w:rsid w:val="00292341"/>
    <w:rsid w:val="00292A55"/>
    <w:rsid w:val="00292FFA"/>
    <w:rsid w:val="002962C5"/>
    <w:rsid w:val="00296DFB"/>
    <w:rsid w:val="00296EA5"/>
    <w:rsid w:val="002A04C8"/>
    <w:rsid w:val="002A14EC"/>
    <w:rsid w:val="002A282C"/>
    <w:rsid w:val="002A3076"/>
    <w:rsid w:val="002A4A40"/>
    <w:rsid w:val="002A4CC5"/>
    <w:rsid w:val="002B1C22"/>
    <w:rsid w:val="002B227B"/>
    <w:rsid w:val="002B2527"/>
    <w:rsid w:val="002B3479"/>
    <w:rsid w:val="002B511B"/>
    <w:rsid w:val="002B54A9"/>
    <w:rsid w:val="002B6A60"/>
    <w:rsid w:val="002C1DCD"/>
    <w:rsid w:val="002C274F"/>
    <w:rsid w:val="002C27B4"/>
    <w:rsid w:val="002C316D"/>
    <w:rsid w:val="002C3EED"/>
    <w:rsid w:val="002C4005"/>
    <w:rsid w:val="002C5D6E"/>
    <w:rsid w:val="002C6D34"/>
    <w:rsid w:val="002D095D"/>
    <w:rsid w:val="002D2681"/>
    <w:rsid w:val="002D2DEA"/>
    <w:rsid w:val="002D3CBC"/>
    <w:rsid w:val="002D43FC"/>
    <w:rsid w:val="002D4927"/>
    <w:rsid w:val="002E0FBD"/>
    <w:rsid w:val="002E3C51"/>
    <w:rsid w:val="002E4A84"/>
    <w:rsid w:val="002E5F04"/>
    <w:rsid w:val="002E5F4A"/>
    <w:rsid w:val="002E7DA7"/>
    <w:rsid w:val="002E7E03"/>
    <w:rsid w:val="002F0D0E"/>
    <w:rsid w:val="002F2D31"/>
    <w:rsid w:val="002F2FC1"/>
    <w:rsid w:val="002F3087"/>
    <w:rsid w:val="002F40FF"/>
    <w:rsid w:val="002F56AB"/>
    <w:rsid w:val="002F603F"/>
    <w:rsid w:val="002F67FB"/>
    <w:rsid w:val="002F76BD"/>
    <w:rsid w:val="00300CDB"/>
    <w:rsid w:val="00300F88"/>
    <w:rsid w:val="003013CF"/>
    <w:rsid w:val="003035AF"/>
    <w:rsid w:val="0030392A"/>
    <w:rsid w:val="0031064D"/>
    <w:rsid w:val="00313483"/>
    <w:rsid w:val="0031465A"/>
    <w:rsid w:val="00315D2A"/>
    <w:rsid w:val="0032002B"/>
    <w:rsid w:val="00322654"/>
    <w:rsid w:val="00322BD3"/>
    <w:rsid w:val="003244D1"/>
    <w:rsid w:val="00324B6D"/>
    <w:rsid w:val="00330488"/>
    <w:rsid w:val="003308DE"/>
    <w:rsid w:val="00330CE7"/>
    <w:rsid w:val="003310AD"/>
    <w:rsid w:val="003320C9"/>
    <w:rsid w:val="0033361B"/>
    <w:rsid w:val="0033593D"/>
    <w:rsid w:val="003359D5"/>
    <w:rsid w:val="003365C2"/>
    <w:rsid w:val="00336AE3"/>
    <w:rsid w:val="00340901"/>
    <w:rsid w:val="00341DFD"/>
    <w:rsid w:val="003442C1"/>
    <w:rsid w:val="00344737"/>
    <w:rsid w:val="00344AFD"/>
    <w:rsid w:val="00345E7D"/>
    <w:rsid w:val="003463F5"/>
    <w:rsid w:val="0034735D"/>
    <w:rsid w:val="00347DB0"/>
    <w:rsid w:val="00351515"/>
    <w:rsid w:val="00353AB9"/>
    <w:rsid w:val="00354390"/>
    <w:rsid w:val="00354393"/>
    <w:rsid w:val="003547D6"/>
    <w:rsid w:val="00356DD1"/>
    <w:rsid w:val="00357010"/>
    <w:rsid w:val="003608CC"/>
    <w:rsid w:val="00361ABA"/>
    <w:rsid w:val="00363BBB"/>
    <w:rsid w:val="00364DDC"/>
    <w:rsid w:val="0036507D"/>
    <w:rsid w:val="0036688D"/>
    <w:rsid w:val="0037040A"/>
    <w:rsid w:val="003706DC"/>
    <w:rsid w:val="003710DA"/>
    <w:rsid w:val="003713D6"/>
    <w:rsid w:val="0037187E"/>
    <w:rsid w:val="00371B41"/>
    <w:rsid w:val="0037319E"/>
    <w:rsid w:val="00373CC0"/>
    <w:rsid w:val="00376C92"/>
    <w:rsid w:val="003807F7"/>
    <w:rsid w:val="003827DC"/>
    <w:rsid w:val="003840B9"/>
    <w:rsid w:val="00384589"/>
    <w:rsid w:val="00384EF2"/>
    <w:rsid w:val="00387035"/>
    <w:rsid w:val="00387C1B"/>
    <w:rsid w:val="003912BA"/>
    <w:rsid w:val="00392A65"/>
    <w:rsid w:val="0039388C"/>
    <w:rsid w:val="003A41B6"/>
    <w:rsid w:val="003A63BA"/>
    <w:rsid w:val="003A68EF"/>
    <w:rsid w:val="003A78D3"/>
    <w:rsid w:val="003A7B9C"/>
    <w:rsid w:val="003B1270"/>
    <w:rsid w:val="003B1F0E"/>
    <w:rsid w:val="003B2937"/>
    <w:rsid w:val="003B351C"/>
    <w:rsid w:val="003B3AE9"/>
    <w:rsid w:val="003B3B8D"/>
    <w:rsid w:val="003B40AF"/>
    <w:rsid w:val="003B6E10"/>
    <w:rsid w:val="003B6E9A"/>
    <w:rsid w:val="003C095D"/>
    <w:rsid w:val="003C3B0B"/>
    <w:rsid w:val="003C3EAC"/>
    <w:rsid w:val="003D019B"/>
    <w:rsid w:val="003D1A03"/>
    <w:rsid w:val="003D1A55"/>
    <w:rsid w:val="003D2146"/>
    <w:rsid w:val="003D4581"/>
    <w:rsid w:val="003D51EA"/>
    <w:rsid w:val="003D60C9"/>
    <w:rsid w:val="003D6264"/>
    <w:rsid w:val="003D6E87"/>
    <w:rsid w:val="003E0384"/>
    <w:rsid w:val="003E0A6B"/>
    <w:rsid w:val="003E42DF"/>
    <w:rsid w:val="003E47E2"/>
    <w:rsid w:val="003E6678"/>
    <w:rsid w:val="003E753F"/>
    <w:rsid w:val="003E7757"/>
    <w:rsid w:val="003F024D"/>
    <w:rsid w:val="003F1344"/>
    <w:rsid w:val="003F3029"/>
    <w:rsid w:val="003F3452"/>
    <w:rsid w:val="003F3A4A"/>
    <w:rsid w:val="003F44E6"/>
    <w:rsid w:val="003F5241"/>
    <w:rsid w:val="003F59AC"/>
    <w:rsid w:val="003F63DE"/>
    <w:rsid w:val="003F65C8"/>
    <w:rsid w:val="003F70E9"/>
    <w:rsid w:val="003F783E"/>
    <w:rsid w:val="003F7D0C"/>
    <w:rsid w:val="003F7E74"/>
    <w:rsid w:val="00400E56"/>
    <w:rsid w:val="004012E6"/>
    <w:rsid w:val="00401CC0"/>
    <w:rsid w:val="00406FE2"/>
    <w:rsid w:val="0040712D"/>
    <w:rsid w:val="004105B6"/>
    <w:rsid w:val="00410FB7"/>
    <w:rsid w:val="00411C15"/>
    <w:rsid w:val="004126C6"/>
    <w:rsid w:val="00412D3D"/>
    <w:rsid w:val="00413CF4"/>
    <w:rsid w:val="00414491"/>
    <w:rsid w:val="00414CF4"/>
    <w:rsid w:val="00415255"/>
    <w:rsid w:val="00416971"/>
    <w:rsid w:val="00417BDC"/>
    <w:rsid w:val="00423722"/>
    <w:rsid w:val="004241AD"/>
    <w:rsid w:val="00424CC8"/>
    <w:rsid w:val="004265AA"/>
    <w:rsid w:val="00426D71"/>
    <w:rsid w:val="0043022E"/>
    <w:rsid w:val="00430630"/>
    <w:rsid w:val="00431461"/>
    <w:rsid w:val="00431957"/>
    <w:rsid w:val="004333CB"/>
    <w:rsid w:val="00433B11"/>
    <w:rsid w:val="0043414D"/>
    <w:rsid w:val="00434F1F"/>
    <w:rsid w:val="00435FDE"/>
    <w:rsid w:val="0043609D"/>
    <w:rsid w:val="00440405"/>
    <w:rsid w:val="0044474A"/>
    <w:rsid w:val="0044654E"/>
    <w:rsid w:val="004516A0"/>
    <w:rsid w:val="00452FED"/>
    <w:rsid w:val="00454E5B"/>
    <w:rsid w:val="004575A2"/>
    <w:rsid w:val="00461347"/>
    <w:rsid w:val="0046252F"/>
    <w:rsid w:val="00462EA4"/>
    <w:rsid w:val="00463AF2"/>
    <w:rsid w:val="00463E44"/>
    <w:rsid w:val="00464E91"/>
    <w:rsid w:val="00465A1F"/>
    <w:rsid w:val="0046638E"/>
    <w:rsid w:val="004670F9"/>
    <w:rsid w:val="00467CEB"/>
    <w:rsid w:val="00470974"/>
    <w:rsid w:val="004712D5"/>
    <w:rsid w:val="00472B07"/>
    <w:rsid w:val="00472CFF"/>
    <w:rsid w:val="004743F6"/>
    <w:rsid w:val="0047440B"/>
    <w:rsid w:val="00475E88"/>
    <w:rsid w:val="00476471"/>
    <w:rsid w:val="004769DF"/>
    <w:rsid w:val="00477D9D"/>
    <w:rsid w:val="00477EBA"/>
    <w:rsid w:val="004812D9"/>
    <w:rsid w:val="00481D89"/>
    <w:rsid w:val="004829B5"/>
    <w:rsid w:val="004837F1"/>
    <w:rsid w:val="004848E1"/>
    <w:rsid w:val="004852B7"/>
    <w:rsid w:val="0048568D"/>
    <w:rsid w:val="00485F58"/>
    <w:rsid w:val="00486646"/>
    <w:rsid w:val="0048700F"/>
    <w:rsid w:val="0048761E"/>
    <w:rsid w:val="00490681"/>
    <w:rsid w:val="004916A5"/>
    <w:rsid w:val="00492699"/>
    <w:rsid w:val="00492C46"/>
    <w:rsid w:val="00492DE7"/>
    <w:rsid w:val="004938AE"/>
    <w:rsid w:val="00495E32"/>
    <w:rsid w:val="004971C9"/>
    <w:rsid w:val="004A0475"/>
    <w:rsid w:val="004A0DAC"/>
    <w:rsid w:val="004A1D56"/>
    <w:rsid w:val="004A21C9"/>
    <w:rsid w:val="004A224A"/>
    <w:rsid w:val="004A43D9"/>
    <w:rsid w:val="004A542C"/>
    <w:rsid w:val="004A65FB"/>
    <w:rsid w:val="004A6698"/>
    <w:rsid w:val="004A7451"/>
    <w:rsid w:val="004B092A"/>
    <w:rsid w:val="004B0E17"/>
    <w:rsid w:val="004B1038"/>
    <w:rsid w:val="004B3730"/>
    <w:rsid w:val="004B3B8E"/>
    <w:rsid w:val="004B3EFA"/>
    <w:rsid w:val="004B681D"/>
    <w:rsid w:val="004B6A3C"/>
    <w:rsid w:val="004C0395"/>
    <w:rsid w:val="004C0FA5"/>
    <w:rsid w:val="004C11B7"/>
    <w:rsid w:val="004C208A"/>
    <w:rsid w:val="004C215B"/>
    <w:rsid w:val="004C2434"/>
    <w:rsid w:val="004C2759"/>
    <w:rsid w:val="004C4188"/>
    <w:rsid w:val="004C573B"/>
    <w:rsid w:val="004C582C"/>
    <w:rsid w:val="004D006E"/>
    <w:rsid w:val="004D153C"/>
    <w:rsid w:val="004D2411"/>
    <w:rsid w:val="004D5CD9"/>
    <w:rsid w:val="004D66DC"/>
    <w:rsid w:val="004D7690"/>
    <w:rsid w:val="004E3032"/>
    <w:rsid w:val="004E3662"/>
    <w:rsid w:val="004E3C2D"/>
    <w:rsid w:val="004E4229"/>
    <w:rsid w:val="004E531D"/>
    <w:rsid w:val="004F1F95"/>
    <w:rsid w:val="004F4109"/>
    <w:rsid w:val="004F511E"/>
    <w:rsid w:val="004F6F47"/>
    <w:rsid w:val="004F77AF"/>
    <w:rsid w:val="005007C7"/>
    <w:rsid w:val="00500BC3"/>
    <w:rsid w:val="00500EA8"/>
    <w:rsid w:val="005012E9"/>
    <w:rsid w:val="00501859"/>
    <w:rsid w:val="00501A97"/>
    <w:rsid w:val="00501FE2"/>
    <w:rsid w:val="005025EB"/>
    <w:rsid w:val="005027AE"/>
    <w:rsid w:val="00503214"/>
    <w:rsid w:val="00504866"/>
    <w:rsid w:val="00505ED8"/>
    <w:rsid w:val="005072E7"/>
    <w:rsid w:val="005077E0"/>
    <w:rsid w:val="005078A8"/>
    <w:rsid w:val="005119D7"/>
    <w:rsid w:val="00511CE4"/>
    <w:rsid w:val="00512099"/>
    <w:rsid w:val="005137D4"/>
    <w:rsid w:val="00513934"/>
    <w:rsid w:val="00514604"/>
    <w:rsid w:val="00515520"/>
    <w:rsid w:val="005212FE"/>
    <w:rsid w:val="0052140C"/>
    <w:rsid w:val="00522122"/>
    <w:rsid w:val="005226A9"/>
    <w:rsid w:val="00522927"/>
    <w:rsid w:val="005314CF"/>
    <w:rsid w:val="00531D54"/>
    <w:rsid w:val="00535152"/>
    <w:rsid w:val="00535764"/>
    <w:rsid w:val="005373B1"/>
    <w:rsid w:val="005374C4"/>
    <w:rsid w:val="005377B4"/>
    <w:rsid w:val="00537E23"/>
    <w:rsid w:val="00537F12"/>
    <w:rsid w:val="00540576"/>
    <w:rsid w:val="00541499"/>
    <w:rsid w:val="00541BA4"/>
    <w:rsid w:val="00541BF3"/>
    <w:rsid w:val="00542051"/>
    <w:rsid w:val="00543EBB"/>
    <w:rsid w:val="005441ED"/>
    <w:rsid w:val="00545937"/>
    <w:rsid w:val="00545F39"/>
    <w:rsid w:val="00546BB8"/>
    <w:rsid w:val="005476CF"/>
    <w:rsid w:val="00550521"/>
    <w:rsid w:val="00550DA8"/>
    <w:rsid w:val="00553144"/>
    <w:rsid w:val="00553A0F"/>
    <w:rsid w:val="0055432B"/>
    <w:rsid w:val="00555AFC"/>
    <w:rsid w:val="00555D02"/>
    <w:rsid w:val="005564E9"/>
    <w:rsid w:val="00557492"/>
    <w:rsid w:val="005576A8"/>
    <w:rsid w:val="00557CE9"/>
    <w:rsid w:val="00560ED9"/>
    <w:rsid w:val="00562B19"/>
    <w:rsid w:val="005635BD"/>
    <w:rsid w:val="00564B82"/>
    <w:rsid w:val="00564DB6"/>
    <w:rsid w:val="00565E38"/>
    <w:rsid w:val="00566A5C"/>
    <w:rsid w:val="0056748E"/>
    <w:rsid w:val="005707FC"/>
    <w:rsid w:val="005719A2"/>
    <w:rsid w:val="00574D2F"/>
    <w:rsid w:val="00575E07"/>
    <w:rsid w:val="00575F62"/>
    <w:rsid w:val="0057728F"/>
    <w:rsid w:val="0058077E"/>
    <w:rsid w:val="00581231"/>
    <w:rsid w:val="00581AF2"/>
    <w:rsid w:val="005820B1"/>
    <w:rsid w:val="00586910"/>
    <w:rsid w:val="00586B1A"/>
    <w:rsid w:val="00590D37"/>
    <w:rsid w:val="00591603"/>
    <w:rsid w:val="00592A2A"/>
    <w:rsid w:val="00592F05"/>
    <w:rsid w:val="00593936"/>
    <w:rsid w:val="00593CF7"/>
    <w:rsid w:val="00593D53"/>
    <w:rsid w:val="0059547F"/>
    <w:rsid w:val="00595D30"/>
    <w:rsid w:val="005A0931"/>
    <w:rsid w:val="005A3DE4"/>
    <w:rsid w:val="005A4B2E"/>
    <w:rsid w:val="005A4F0A"/>
    <w:rsid w:val="005A575D"/>
    <w:rsid w:val="005A57A1"/>
    <w:rsid w:val="005A5EC6"/>
    <w:rsid w:val="005A61CA"/>
    <w:rsid w:val="005A795B"/>
    <w:rsid w:val="005B12B0"/>
    <w:rsid w:val="005B4606"/>
    <w:rsid w:val="005B561C"/>
    <w:rsid w:val="005B660B"/>
    <w:rsid w:val="005B6649"/>
    <w:rsid w:val="005B7C0F"/>
    <w:rsid w:val="005C0CE5"/>
    <w:rsid w:val="005C1343"/>
    <w:rsid w:val="005C1F1E"/>
    <w:rsid w:val="005C48ED"/>
    <w:rsid w:val="005C5036"/>
    <w:rsid w:val="005C5B89"/>
    <w:rsid w:val="005C5F37"/>
    <w:rsid w:val="005C606B"/>
    <w:rsid w:val="005C70EE"/>
    <w:rsid w:val="005C715B"/>
    <w:rsid w:val="005C7C68"/>
    <w:rsid w:val="005D0406"/>
    <w:rsid w:val="005D0F02"/>
    <w:rsid w:val="005D0F88"/>
    <w:rsid w:val="005D2AE0"/>
    <w:rsid w:val="005D2DFA"/>
    <w:rsid w:val="005D598C"/>
    <w:rsid w:val="005D6F0B"/>
    <w:rsid w:val="005E106B"/>
    <w:rsid w:val="005E155A"/>
    <w:rsid w:val="005E22DC"/>
    <w:rsid w:val="005E7122"/>
    <w:rsid w:val="005F0819"/>
    <w:rsid w:val="005F4080"/>
    <w:rsid w:val="005F4129"/>
    <w:rsid w:val="005F714E"/>
    <w:rsid w:val="00602D4F"/>
    <w:rsid w:val="00603024"/>
    <w:rsid w:val="00606E39"/>
    <w:rsid w:val="006106A4"/>
    <w:rsid w:val="00611CA5"/>
    <w:rsid w:val="00612227"/>
    <w:rsid w:val="00613E5F"/>
    <w:rsid w:val="006143CD"/>
    <w:rsid w:val="00616E28"/>
    <w:rsid w:val="00617C99"/>
    <w:rsid w:val="00620C19"/>
    <w:rsid w:val="00621328"/>
    <w:rsid w:val="00622FA5"/>
    <w:rsid w:val="00624392"/>
    <w:rsid w:val="006245F0"/>
    <w:rsid w:val="006261C0"/>
    <w:rsid w:val="006264E1"/>
    <w:rsid w:val="006268E5"/>
    <w:rsid w:val="00626E92"/>
    <w:rsid w:val="00630896"/>
    <w:rsid w:val="00630D34"/>
    <w:rsid w:val="00631096"/>
    <w:rsid w:val="006317C4"/>
    <w:rsid w:val="00631E62"/>
    <w:rsid w:val="00632460"/>
    <w:rsid w:val="00633DD9"/>
    <w:rsid w:val="00635D0E"/>
    <w:rsid w:val="00636331"/>
    <w:rsid w:val="00640391"/>
    <w:rsid w:val="0064099B"/>
    <w:rsid w:val="0064104E"/>
    <w:rsid w:val="006415E9"/>
    <w:rsid w:val="00641C66"/>
    <w:rsid w:val="006436E3"/>
    <w:rsid w:val="00644216"/>
    <w:rsid w:val="006453FD"/>
    <w:rsid w:val="00646F2F"/>
    <w:rsid w:val="0064718F"/>
    <w:rsid w:val="006515C7"/>
    <w:rsid w:val="00651945"/>
    <w:rsid w:val="006534BE"/>
    <w:rsid w:val="00653EF9"/>
    <w:rsid w:val="0065410B"/>
    <w:rsid w:val="00657005"/>
    <w:rsid w:val="006574EC"/>
    <w:rsid w:val="0066058A"/>
    <w:rsid w:val="00660A61"/>
    <w:rsid w:val="00660C6C"/>
    <w:rsid w:val="006614BC"/>
    <w:rsid w:val="0066190F"/>
    <w:rsid w:val="00663418"/>
    <w:rsid w:val="0066349C"/>
    <w:rsid w:val="006635C3"/>
    <w:rsid w:val="00664716"/>
    <w:rsid w:val="006649B4"/>
    <w:rsid w:val="00665602"/>
    <w:rsid w:val="0066727F"/>
    <w:rsid w:val="00667E9B"/>
    <w:rsid w:val="00670D69"/>
    <w:rsid w:val="006723E5"/>
    <w:rsid w:val="00673B68"/>
    <w:rsid w:val="00674BB8"/>
    <w:rsid w:val="00675930"/>
    <w:rsid w:val="00677896"/>
    <w:rsid w:val="0068044F"/>
    <w:rsid w:val="00680EC1"/>
    <w:rsid w:val="00682082"/>
    <w:rsid w:val="00682563"/>
    <w:rsid w:val="006829A3"/>
    <w:rsid w:val="00683DC4"/>
    <w:rsid w:val="00684257"/>
    <w:rsid w:val="00685973"/>
    <w:rsid w:val="00687DDA"/>
    <w:rsid w:val="006907D3"/>
    <w:rsid w:val="00691E23"/>
    <w:rsid w:val="00692208"/>
    <w:rsid w:val="00692CCD"/>
    <w:rsid w:val="00692DD4"/>
    <w:rsid w:val="006958D5"/>
    <w:rsid w:val="00695CB7"/>
    <w:rsid w:val="006965DC"/>
    <w:rsid w:val="00697AF1"/>
    <w:rsid w:val="006A1680"/>
    <w:rsid w:val="006A245E"/>
    <w:rsid w:val="006A2FC6"/>
    <w:rsid w:val="006A6BDC"/>
    <w:rsid w:val="006A78C1"/>
    <w:rsid w:val="006B043D"/>
    <w:rsid w:val="006B04A1"/>
    <w:rsid w:val="006B04D4"/>
    <w:rsid w:val="006B052C"/>
    <w:rsid w:val="006B5F78"/>
    <w:rsid w:val="006B6B12"/>
    <w:rsid w:val="006B764B"/>
    <w:rsid w:val="006B7D16"/>
    <w:rsid w:val="006C0704"/>
    <w:rsid w:val="006C27BD"/>
    <w:rsid w:val="006C5877"/>
    <w:rsid w:val="006C7AE4"/>
    <w:rsid w:val="006D1C2E"/>
    <w:rsid w:val="006D35B6"/>
    <w:rsid w:val="006D400F"/>
    <w:rsid w:val="006D4832"/>
    <w:rsid w:val="006D4F73"/>
    <w:rsid w:val="006D5C6D"/>
    <w:rsid w:val="006E0318"/>
    <w:rsid w:val="006E08AB"/>
    <w:rsid w:val="006E5A06"/>
    <w:rsid w:val="006E69D6"/>
    <w:rsid w:val="006E737E"/>
    <w:rsid w:val="006F1BAF"/>
    <w:rsid w:val="006F29D3"/>
    <w:rsid w:val="006F4DE1"/>
    <w:rsid w:val="006F4F81"/>
    <w:rsid w:val="00702E86"/>
    <w:rsid w:val="00705144"/>
    <w:rsid w:val="00705FF3"/>
    <w:rsid w:val="0070647D"/>
    <w:rsid w:val="00706C62"/>
    <w:rsid w:val="007071BA"/>
    <w:rsid w:val="007106F8"/>
    <w:rsid w:val="00710A6A"/>
    <w:rsid w:val="0071189F"/>
    <w:rsid w:val="00712291"/>
    <w:rsid w:val="00713BF1"/>
    <w:rsid w:val="007154AE"/>
    <w:rsid w:val="00716F93"/>
    <w:rsid w:val="00720435"/>
    <w:rsid w:val="00720993"/>
    <w:rsid w:val="00721BB5"/>
    <w:rsid w:val="0072204F"/>
    <w:rsid w:val="007233A7"/>
    <w:rsid w:val="00724A3A"/>
    <w:rsid w:val="00724EC6"/>
    <w:rsid w:val="007255BF"/>
    <w:rsid w:val="007258C2"/>
    <w:rsid w:val="00725B11"/>
    <w:rsid w:val="00726E51"/>
    <w:rsid w:val="00730692"/>
    <w:rsid w:val="00731699"/>
    <w:rsid w:val="007340D5"/>
    <w:rsid w:val="00734421"/>
    <w:rsid w:val="007354C2"/>
    <w:rsid w:val="00735D62"/>
    <w:rsid w:val="00737E1C"/>
    <w:rsid w:val="00740428"/>
    <w:rsid w:val="00740B2C"/>
    <w:rsid w:val="0074257B"/>
    <w:rsid w:val="007429C2"/>
    <w:rsid w:val="00744CEA"/>
    <w:rsid w:val="007451F8"/>
    <w:rsid w:val="00745765"/>
    <w:rsid w:val="00747DA6"/>
    <w:rsid w:val="00750155"/>
    <w:rsid w:val="007503B6"/>
    <w:rsid w:val="00750F34"/>
    <w:rsid w:val="00752FFF"/>
    <w:rsid w:val="00755D6F"/>
    <w:rsid w:val="00762352"/>
    <w:rsid w:val="00762780"/>
    <w:rsid w:val="007636FB"/>
    <w:rsid w:val="00763C3A"/>
    <w:rsid w:val="00764536"/>
    <w:rsid w:val="00764787"/>
    <w:rsid w:val="00767D15"/>
    <w:rsid w:val="00770213"/>
    <w:rsid w:val="0077062D"/>
    <w:rsid w:val="0077137D"/>
    <w:rsid w:val="00773157"/>
    <w:rsid w:val="00773DF9"/>
    <w:rsid w:val="00775033"/>
    <w:rsid w:val="00776A6F"/>
    <w:rsid w:val="00780502"/>
    <w:rsid w:val="007828D1"/>
    <w:rsid w:val="00782E7B"/>
    <w:rsid w:val="00786D35"/>
    <w:rsid w:val="007873B1"/>
    <w:rsid w:val="00787D10"/>
    <w:rsid w:val="00791BE4"/>
    <w:rsid w:val="00791F38"/>
    <w:rsid w:val="00792965"/>
    <w:rsid w:val="00793FE6"/>
    <w:rsid w:val="00795276"/>
    <w:rsid w:val="00795702"/>
    <w:rsid w:val="00796573"/>
    <w:rsid w:val="007A00E6"/>
    <w:rsid w:val="007A0966"/>
    <w:rsid w:val="007A112C"/>
    <w:rsid w:val="007A1C88"/>
    <w:rsid w:val="007A5DAE"/>
    <w:rsid w:val="007A701C"/>
    <w:rsid w:val="007B08A8"/>
    <w:rsid w:val="007B0A71"/>
    <w:rsid w:val="007B2B27"/>
    <w:rsid w:val="007B2C30"/>
    <w:rsid w:val="007B301A"/>
    <w:rsid w:val="007B3359"/>
    <w:rsid w:val="007B4C05"/>
    <w:rsid w:val="007B5B23"/>
    <w:rsid w:val="007B66FD"/>
    <w:rsid w:val="007B75AE"/>
    <w:rsid w:val="007C0189"/>
    <w:rsid w:val="007C209A"/>
    <w:rsid w:val="007C215F"/>
    <w:rsid w:val="007C2502"/>
    <w:rsid w:val="007C30DE"/>
    <w:rsid w:val="007C4B61"/>
    <w:rsid w:val="007C4FA7"/>
    <w:rsid w:val="007C679B"/>
    <w:rsid w:val="007C70C1"/>
    <w:rsid w:val="007C75CA"/>
    <w:rsid w:val="007C7B32"/>
    <w:rsid w:val="007D28AA"/>
    <w:rsid w:val="007D3909"/>
    <w:rsid w:val="007D7913"/>
    <w:rsid w:val="007D7BD5"/>
    <w:rsid w:val="007E0757"/>
    <w:rsid w:val="007E286A"/>
    <w:rsid w:val="007E2EDF"/>
    <w:rsid w:val="007E45C6"/>
    <w:rsid w:val="007E45F9"/>
    <w:rsid w:val="007E5F22"/>
    <w:rsid w:val="007E7CF1"/>
    <w:rsid w:val="007F0221"/>
    <w:rsid w:val="007F0DD2"/>
    <w:rsid w:val="007F32D2"/>
    <w:rsid w:val="007F6881"/>
    <w:rsid w:val="007F69B8"/>
    <w:rsid w:val="007F7815"/>
    <w:rsid w:val="00800015"/>
    <w:rsid w:val="008001E5"/>
    <w:rsid w:val="00801543"/>
    <w:rsid w:val="00804903"/>
    <w:rsid w:val="008100A0"/>
    <w:rsid w:val="00811BDE"/>
    <w:rsid w:val="00811D44"/>
    <w:rsid w:val="00812267"/>
    <w:rsid w:val="00812412"/>
    <w:rsid w:val="00812496"/>
    <w:rsid w:val="00812BAE"/>
    <w:rsid w:val="008148E5"/>
    <w:rsid w:val="00815EE1"/>
    <w:rsid w:val="00821140"/>
    <w:rsid w:val="00823353"/>
    <w:rsid w:val="0082444D"/>
    <w:rsid w:val="008270F3"/>
    <w:rsid w:val="0082763E"/>
    <w:rsid w:val="008330BD"/>
    <w:rsid w:val="00833A53"/>
    <w:rsid w:val="00836B93"/>
    <w:rsid w:val="0083706F"/>
    <w:rsid w:val="0084167C"/>
    <w:rsid w:val="008421A6"/>
    <w:rsid w:val="008430AE"/>
    <w:rsid w:val="00846A6E"/>
    <w:rsid w:val="00846FEA"/>
    <w:rsid w:val="008471ED"/>
    <w:rsid w:val="0085311B"/>
    <w:rsid w:val="0085400C"/>
    <w:rsid w:val="00857786"/>
    <w:rsid w:val="008603EB"/>
    <w:rsid w:val="00860DFB"/>
    <w:rsid w:val="008612BE"/>
    <w:rsid w:val="008613EB"/>
    <w:rsid w:val="0086203A"/>
    <w:rsid w:val="008625E7"/>
    <w:rsid w:val="0086508D"/>
    <w:rsid w:val="0086600E"/>
    <w:rsid w:val="00866860"/>
    <w:rsid w:val="00870486"/>
    <w:rsid w:val="008704E4"/>
    <w:rsid w:val="00870DFE"/>
    <w:rsid w:val="00871343"/>
    <w:rsid w:val="00872F33"/>
    <w:rsid w:val="008734FC"/>
    <w:rsid w:val="00873CD2"/>
    <w:rsid w:val="00874239"/>
    <w:rsid w:val="00874469"/>
    <w:rsid w:val="00875A91"/>
    <w:rsid w:val="00881465"/>
    <w:rsid w:val="00881BF1"/>
    <w:rsid w:val="00883330"/>
    <w:rsid w:val="008837DA"/>
    <w:rsid w:val="008845A8"/>
    <w:rsid w:val="00884CEB"/>
    <w:rsid w:val="00886498"/>
    <w:rsid w:val="00886BC4"/>
    <w:rsid w:val="008875ED"/>
    <w:rsid w:val="008936BA"/>
    <w:rsid w:val="00893B4A"/>
    <w:rsid w:val="00894517"/>
    <w:rsid w:val="008952AA"/>
    <w:rsid w:val="00895D71"/>
    <w:rsid w:val="00896A32"/>
    <w:rsid w:val="00896E1D"/>
    <w:rsid w:val="008971E7"/>
    <w:rsid w:val="00897979"/>
    <w:rsid w:val="008A166F"/>
    <w:rsid w:val="008A1B03"/>
    <w:rsid w:val="008A2303"/>
    <w:rsid w:val="008A3947"/>
    <w:rsid w:val="008A3A9B"/>
    <w:rsid w:val="008A41D5"/>
    <w:rsid w:val="008A604F"/>
    <w:rsid w:val="008A730E"/>
    <w:rsid w:val="008A75A5"/>
    <w:rsid w:val="008B09A2"/>
    <w:rsid w:val="008B12E8"/>
    <w:rsid w:val="008B1573"/>
    <w:rsid w:val="008B1643"/>
    <w:rsid w:val="008B22D1"/>
    <w:rsid w:val="008B23FA"/>
    <w:rsid w:val="008B3906"/>
    <w:rsid w:val="008B4E7B"/>
    <w:rsid w:val="008B5D2E"/>
    <w:rsid w:val="008B640F"/>
    <w:rsid w:val="008B6E60"/>
    <w:rsid w:val="008B75F7"/>
    <w:rsid w:val="008B78A1"/>
    <w:rsid w:val="008B7B8F"/>
    <w:rsid w:val="008B7F56"/>
    <w:rsid w:val="008B7F5F"/>
    <w:rsid w:val="008C171A"/>
    <w:rsid w:val="008C20DC"/>
    <w:rsid w:val="008C23DF"/>
    <w:rsid w:val="008C2D28"/>
    <w:rsid w:val="008C2FAC"/>
    <w:rsid w:val="008C61C4"/>
    <w:rsid w:val="008C76B8"/>
    <w:rsid w:val="008C7AFE"/>
    <w:rsid w:val="008C7E37"/>
    <w:rsid w:val="008D1B4A"/>
    <w:rsid w:val="008D2A59"/>
    <w:rsid w:val="008D2D6F"/>
    <w:rsid w:val="008D3655"/>
    <w:rsid w:val="008D5574"/>
    <w:rsid w:val="008D5EDA"/>
    <w:rsid w:val="008E0658"/>
    <w:rsid w:val="008E091A"/>
    <w:rsid w:val="008E10C8"/>
    <w:rsid w:val="008E1162"/>
    <w:rsid w:val="008E12C2"/>
    <w:rsid w:val="008E2D72"/>
    <w:rsid w:val="008E327A"/>
    <w:rsid w:val="008E3A3F"/>
    <w:rsid w:val="008E417B"/>
    <w:rsid w:val="008E528C"/>
    <w:rsid w:val="008E7CD4"/>
    <w:rsid w:val="008E7E68"/>
    <w:rsid w:val="008F140A"/>
    <w:rsid w:val="008F15A5"/>
    <w:rsid w:val="008F1905"/>
    <w:rsid w:val="008F24C0"/>
    <w:rsid w:val="008F2878"/>
    <w:rsid w:val="00901608"/>
    <w:rsid w:val="009027AE"/>
    <w:rsid w:val="00903362"/>
    <w:rsid w:val="00904401"/>
    <w:rsid w:val="00904E50"/>
    <w:rsid w:val="00905669"/>
    <w:rsid w:val="00906913"/>
    <w:rsid w:val="00907148"/>
    <w:rsid w:val="00910C96"/>
    <w:rsid w:val="009118A5"/>
    <w:rsid w:val="009135D3"/>
    <w:rsid w:val="0091495D"/>
    <w:rsid w:val="00914D26"/>
    <w:rsid w:val="0091583E"/>
    <w:rsid w:val="009163BA"/>
    <w:rsid w:val="00916D59"/>
    <w:rsid w:val="00917EB6"/>
    <w:rsid w:val="00917EBB"/>
    <w:rsid w:val="009216B6"/>
    <w:rsid w:val="00921BC0"/>
    <w:rsid w:val="0092496D"/>
    <w:rsid w:val="00925141"/>
    <w:rsid w:val="00927F8B"/>
    <w:rsid w:val="00931558"/>
    <w:rsid w:val="00932108"/>
    <w:rsid w:val="009321B5"/>
    <w:rsid w:val="009329A1"/>
    <w:rsid w:val="009336FD"/>
    <w:rsid w:val="0093385A"/>
    <w:rsid w:val="0093752C"/>
    <w:rsid w:val="009416B1"/>
    <w:rsid w:val="00941EBF"/>
    <w:rsid w:val="00942D70"/>
    <w:rsid w:val="00943287"/>
    <w:rsid w:val="00944573"/>
    <w:rsid w:val="00944BD5"/>
    <w:rsid w:val="00946D07"/>
    <w:rsid w:val="00947C64"/>
    <w:rsid w:val="00950D0E"/>
    <w:rsid w:val="009539B8"/>
    <w:rsid w:val="00953DC5"/>
    <w:rsid w:val="00954B4F"/>
    <w:rsid w:val="00956269"/>
    <w:rsid w:val="00956EC6"/>
    <w:rsid w:val="0095722D"/>
    <w:rsid w:val="009579AB"/>
    <w:rsid w:val="0096007C"/>
    <w:rsid w:val="00960E7D"/>
    <w:rsid w:val="00961D46"/>
    <w:rsid w:val="00961EB6"/>
    <w:rsid w:val="00962896"/>
    <w:rsid w:val="00962B97"/>
    <w:rsid w:val="00966160"/>
    <w:rsid w:val="0096717B"/>
    <w:rsid w:val="00967B7F"/>
    <w:rsid w:val="00970115"/>
    <w:rsid w:val="009705CF"/>
    <w:rsid w:val="00971172"/>
    <w:rsid w:val="00972AA3"/>
    <w:rsid w:val="00973512"/>
    <w:rsid w:val="009739C5"/>
    <w:rsid w:val="00974F38"/>
    <w:rsid w:val="009753B7"/>
    <w:rsid w:val="009753EA"/>
    <w:rsid w:val="00980488"/>
    <w:rsid w:val="00980D58"/>
    <w:rsid w:val="00981371"/>
    <w:rsid w:val="00981FE2"/>
    <w:rsid w:val="00985350"/>
    <w:rsid w:val="009869CD"/>
    <w:rsid w:val="00986B39"/>
    <w:rsid w:val="009877B9"/>
    <w:rsid w:val="00987A00"/>
    <w:rsid w:val="00987A67"/>
    <w:rsid w:val="00987D94"/>
    <w:rsid w:val="00990214"/>
    <w:rsid w:val="00993BA2"/>
    <w:rsid w:val="00993E35"/>
    <w:rsid w:val="00995C5C"/>
    <w:rsid w:val="00996E39"/>
    <w:rsid w:val="009A03C9"/>
    <w:rsid w:val="009A13C4"/>
    <w:rsid w:val="009A1ED9"/>
    <w:rsid w:val="009A23F3"/>
    <w:rsid w:val="009A25C1"/>
    <w:rsid w:val="009A2FD0"/>
    <w:rsid w:val="009A327A"/>
    <w:rsid w:val="009A3420"/>
    <w:rsid w:val="009A3DEF"/>
    <w:rsid w:val="009A5682"/>
    <w:rsid w:val="009A589D"/>
    <w:rsid w:val="009A5EC4"/>
    <w:rsid w:val="009A67C0"/>
    <w:rsid w:val="009A6A98"/>
    <w:rsid w:val="009A7E2E"/>
    <w:rsid w:val="009B0731"/>
    <w:rsid w:val="009B0CF6"/>
    <w:rsid w:val="009B1DCD"/>
    <w:rsid w:val="009B40F7"/>
    <w:rsid w:val="009B43A4"/>
    <w:rsid w:val="009B5611"/>
    <w:rsid w:val="009B58EE"/>
    <w:rsid w:val="009B6157"/>
    <w:rsid w:val="009C2ED8"/>
    <w:rsid w:val="009C43E9"/>
    <w:rsid w:val="009C5B82"/>
    <w:rsid w:val="009C5D6A"/>
    <w:rsid w:val="009C75E1"/>
    <w:rsid w:val="009C799A"/>
    <w:rsid w:val="009D044E"/>
    <w:rsid w:val="009D188E"/>
    <w:rsid w:val="009D1C0D"/>
    <w:rsid w:val="009D2577"/>
    <w:rsid w:val="009D37CB"/>
    <w:rsid w:val="009D5A2F"/>
    <w:rsid w:val="009D673F"/>
    <w:rsid w:val="009E0802"/>
    <w:rsid w:val="009E1D19"/>
    <w:rsid w:val="009E2494"/>
    <w:rsid w:val="009E2BCC"/>
    <w:rsid w:val="009E2E95"/>
    <w:rsid w:val="009E3247"/>
    <w:rsid w:val="009E396D"/>
    <w:rsid w:val="009E49E4"/>
    <w:rsid w:val="009E4A4C"/>
    <w:rsid w:val="009E6409"/>
    <w:rsid w:val="009E64AC"/>
    <w:rsid w:val="009E7625"/>
    <w:rsid w:val="009E7945"/>
    <w:rsid w:val="009F3259"/>
    <w:rsid w:val="009F7B89"/>
    <w:rsid w:val="00A000D4"/>
    <w:rsid w:val="00A036EC"/>
    <w:rsid w:val="00A03851"/>
    <w:rsid w:val="00A04354"/>
    <w:rsid w:val="00A054AA"/>
    <w:rsid w:val="00A055C2"/>
    <w:rsid w:val="00A0572E"/>
    <w:rsid w:val="00A06151"/>
    <w:rsid w:val="00A068C3"/>
    <w:rsid w:val="00A078DC"/>
    <w:rsid w:val="00A07F71"/>
    <w:rsid w:val="00A102E9"/>
    <w:rsid w:val="00A1189B"/>
    <w:rsid w:val="00A11EB1"/>
    <w:rsid w:val="00A129CE"/>
    <w:rsid w:val="00A145E2"/>
    <w:rsid w:val="00A14C0D"/>
    <w:rsid w:val="00A14D3C"/>
    <w:rsid w:val="00A157A3"/>
    <w:rsid w:val="00A167D0"/>
    <w:rsid w:val="00A168DA"/>
    <w:rsid w:val="00A16CE9"/>
    <w:rsid w:val="00A16F37"/>
    <w:rsid w:val="00A16FAA"/>
    <w:rsid w:val="00A208EF"/>
    <w:rsid w:val="00A230B2"/>
    <w:rsid w:val="00A23568"/>
    <w:rsid w:val="00A23700"/>
    <w:rsid w:val="00A24635"/>
    <w:rsid w:val="00A25879"/>
    <w:rsid w:val="00A25A0F"/>
    <w:rsid w:val="00A26218"/>
    <w:rsid w:val="00A26A62"/>
    <w:rsid w:val="00A26B9B"/>
    <w:rsid w:val="00A2718E"/>
    <w:rsid w:val="00A27C4C"/>
    <w:rsid w:val="00A3018E"/>
    <w:rsid w:val="00A30CD8"/>
    <w:rsid w:val="00A31D56"/>
    <w:rsid w:val="00A3245E"/>
    <w:rsid w:val="00A341D5"/>
    <w:rsid w:val="00A34373"/>
    <w:rsid w:val="00A34748"/>
    <w:rsid w:val="00A35097"/>
    <w:rsid w:val="00A35B61"/>
    <w:rsid w:val="00A365BF"/>
    <w:rsid w:val="00A36FF9"/>
    <w:rsid w:val="00A40B2D"/>
    <w:rsid w:val="00A40F93"/>
    <w:rsid w:val="00A41838"/>
    <w:rsid w:val="00A42341"/>
    <w:rsid w:val="00A433CE"/>
    <w:rsid w:val="00A436A2"/>
    <w:rsid w:val="00A43CFD"/>
    <w:rsid w:val="00A53864"/>
    <w:rsid w:val="00A54CF8"/>
    <w:rsid w:val="00A54E96"/>
    <w:rsid w:val="00A5557F"/>
    <w:rsid w:val="00A55B08"/>
    <w:rsid w:val="00A55D91"/>
    <w:rsid w:val="00A56659"/>
    <w:rsid w:val="00A6120D"/>
    <w:rsid w:val="00A6176F"/>
    <w:rsid w:val="00A61D2B"/>
    <w:rsid w:val="00A667E2"/>
    <w:rsid w:val="00A67863"/>
    <w:rsid w:val="00A679E4"/>
    <w:rsid w:val="00A70000"/>
    <w:rsid w:val="00A70C22"/>
    <w:rsid w:val="00A71AD0"/>
    <w:rsid w:val="00A736FC"/>
    <w:rsid w:val="00A73CD9"/>
    <w:rsid w:val="00A746C0"/>
    <w:rsid w:val="00A756BE"/>
    <w:rsid w:val="00A75E78"/>
    <w:rsid w:val="00A75FFF"/>
    <w:rsid w:val="00A7649F"/>
    <w:rsid w:val="00A76FF3"/>
    <w:rsid w:val="00A806EE"/>
    <w:rsid w:val="00A81B0E"/>
    <w:rsid w:val="00A8209E"/>
    <w:rsid w:val="00A838C9"/>
    <w:rsid w:val="00A83ABA"/>
    <w:rsid w:val="00A8558D"/>
    <w:rsid w:val="00A8579E"/>
    <w:rsid w:val="00A90100"/>
    <w:rsid w:val="00A929F5"/>
    <w:rsid w:val="00A951EA"/>
    <w:rsid w:val="00A97C32"/>
    <w:rsid w:val="00AA185F"/>
    <w:rsid w:val="00AA3102"/>
    <w:rsid w:val="00AA3878"/>
    <w:rsid w:val="00AA3AC3"/>
    <w:rsid w:val="00AA40C9"/>
    <w:rsid w:val="00AA59B3"/>
    <w:rsid w:val="00AA6C7B"/>
    <w:rsid w:val="00AB11A2"/>
    <w:rsid w:val="00AB1AAC"/>
    <w:rsid w:val="00AB21B4"/>
    <w:rsid w:val="00AB4A2B"/>
    <w:rsid w:val="00AB4E7C"/>
    <w:rsid w:val="00AB612C"/>
    <w:rsid w:val="00AB6CAE"/>
    <w:rsid w:val="00AB6D2D"/>
    <w:rsid w:val="00AB7477"/>
    <w:rsid w:val="00AB777B"/>
    <w:rsid w:val="00AB7F50"/>
    <w:rsid w:val="00AC3871"/>
    <w:rsid w:val="00AC3FB0"/>
    <w:rsid w:val="00AC521C"/>
    <w:rsid w:val="00AC63B5"/>
    <w:rsid w:val="00AC7F62"/>
    <w:rsid w:val="00AD0C17"/>
    <w:rsid w:val="00AD10BD"/>
    <w:rsid w:val="00AD1438"/>
    <w:rsid w:val="00AD5EFF"/>
    <w:rsid w:val="00AD6C40"/>
    <w:rsid w:val="00AD76CC"/>
    <w:rsid w:val="00AE04B4"/>
    <w:rsid w:val="00AE11C3"/>
    <w:rsid w:val="00AE21DA"/>
    <w:rsid w:val="00AE22F1"/>
    <w:rsid w:val="00AE3620"/>
    <w:rsid w:val="00AE7555"/>
    <w:rsid w:val="00AF06D4"/>
    <w:rsid w:val="00AF13FB"/>
    <w:rsid w:val="00AF2761"/>
    <w:rsid w:val="00AF2A6A"/>
    <w:rsid w:val="00AF4945"/>
    <w:rsid w:val="00AF49E3"/>
    <w:rsid w:val="00AF4C04"/>
    <w:rsid w:val="00AF505D"/>
    <w:rsid w:val="00B013E3"/>
    <w:rsid w:val="00B0269B"/>
    <w:rsid w:val="00B0454A"/>
    <w:rsid w:val="00B10DCE"/>
    <w:rsid w:val="00B11DD6"/>
    <w:rsid w:val="00B12488"/>
    <w:rsid w:val="00B12E0B"/>
    <w:rsid w:val="00B145B5"/>
    <w:rsid w:val="00B14E15"/>
    <w:rsid w:val="00B166B9"/>
    <w:rsid w:val="00B16978"/>
    <w:rsid w:val="00B20115"/>
    <w:rsid w:val="00B23393"/>
    <w:rsid w:val="00B23B8F"/>
    <w:rsid w:val="00B24ED2"/>
    <w:rsid w:val="00B2503F"/>
    <w:rsid w:val="00B26F3F"/>
    <w:rsid w:val="00B30663"/>
    <w:rsid w:val="00B34875"/>
    <w:rsid w:val="00B3640D"/>
    <w:rsid w:val="00B417DC"/>
    <w:rsid w:val="00B41DB6"/>
    <w:rsid w:val="00B41EBB"/>
    <w:rsid w:val="00B42571"/>
    <w:rsid w:val="00B42C71"/>
    <w:rsid w:val="00B43802"/>
    <w:rsid w:val="00B468D9"/>
    <w:rsid w:val="00B47971"/>
    <w:rsid w:val="00B50198"/>
    <w:rsid w:val="00B50CC3"/>
    <w:rsid w:val="00B51F0A"/>
    <w:rsid w:val="00B5223F"/>
    <w:rsid w:val="00B56642"/>
    <w:rsid w:val="00B60D2A"/>
    <w:rsid w:val="00B6306E"/>
    <w:rsid w:val="00B64018"/>
    <w:rsid w:val="00B64952"/>
    <w:rsid w:val="00B64B81"/>
    <w:rsid w:val="00B64B93"/>
    <w:rsid w:val="00B64BBF"/>
    <w:rsid w:val="00B6509F"/>
    <w:rsid w:val="00B6745B"/>
    <w:rsid w:val="00B7097A"/>
    <w:rsid w:val="00B70DE1"/>
    <w:rsid w:val="00B72076"/>
    <w:rsid w:val="00B72311"/>
    <w:rsid w:val="00B72DD0"/>
    <w:rsid w:val="00B72E9E"/>
    <w:rsid w:val="00B73CCF"/>
    <w:rsid w:val="00B74FE3"/>
    <w:rsid w:val="00B76008"/>
    <w:rsid w:val="00B776B3"/>
    <w:rsid w:val="00B82206"/>
    <w:rsid w:val="00B83520"/>
    <w:rsid w:val="00B84DDA"/>
    <w:rsid w:val="00B8607F"/>
    <w:rsid w:val="00B8722E"/>
    <w:rsid w:val="00B9211A"/>
    <w:rsid w:val="00B93145"/>
    <w:rsid w:val="00B93BA9"/>
    <w:rsid w:val="00B93CF5"/>
    <w:rsid w:val="00B94FEF"/>
    <w:rsid w:val="00B955D1"/>
    <w:rsid w:val="00B95773"/>
    <w:rsid w:val="00B95CEF"/>
    <w:rsid w:val="00B960AF"/>
    <w:rsid w:val="00B974A9"/>
    <w:rsid w:val="00B97986"/>
    <w:rsid w:val="00B979F5"/>
    <w:rsid w:val="00B97DE3"/>
    <w:rsid w:val="00BA06EA"/>
    <w:rsid w:val="00BA2929"/>
    <w:rsid w:val="00BA3224"/>
    <w:rsid w:val="00BA3DB1"/>
    <w:rsid w:val="00BA6952"/>
    <w:rsid w:val="00BA6B09"/>
    <w:rsid w:val="00BA74F9"/>
    <w:rsid w:val="00BA7765"/>
    <w:rsid w:val="00BA77BA"/>
    <w:rsid w:val="00BB0216"/>
    <w:rsid w:val="00BB021C"/>
    <w:rsid w:val="00BB0DC6"/>
    <w:rsid w:val="00BB0EE0"/>
    <w:rsid w:val="00BB16B3"/>
    <w:rsid w:val="00BB2198"/>
    <w:rsid w:val="00BB2C93"/>
    <w:rsid w:val="00BB5105"/>
    <w:rsid w:val="00BB55FA"/>
    <w:rsid w:val="00BB5E06"/>
    <w:rsid w:val="00BB61AE"/>
    <w:rsid w:val="00BC0AEA"/>
    <w:rsid w:val="00BC3F05"/>
    <w:rsid w:val="00BC4234"/>
    <w:rsid w:val="00BC464A"/>
    <w:rsid w:val="00BC5D2E"/>
    <w:rsid w:val="00BC60A2"/>
    <w:rsid w:val="00BC6B93"/>
    <w:rsid w:val="00BD018F"/>
    <w:rsid w:val="00BD0381"/>
    <w:rsid w:val="00BD05BF"/>
    <w:rsid w:val="00BD097B"/>
    <w:rsid w:val="00BD1598"/>
    <w:rsid w:val="00BD240C"/>
    <w:rsid w:val="00BD4153"/>
    <w:rsid w:val="00BD57E5"/>
    <w:rsid w:val="00BD766E"/>
    <w:rsid w:val="00BE03F6"/>
    <w:rsid w:val="00BE0749"/>
    <w:rsid w:val="00BE0780"/>
    <w:rsid w:val="00BE0BDB"/>
    <w:rsid w:val="00BE0FCE"/>
    <w:rsid w:val="00BE1228"/>
    <w:rsid w:val="00BE152B"/>
    <w:rsid w:val="00BE2378"/>
    <w:rsid w:val="00BE2A19"/>
    <w:rsid w:val="00BE37EA"/>
    <w:rsid w:val="00BE3DAC"/>
    <w:rsid w:val="00BE456B"/>
    <w:rsid w:val="00BE4C61"/>
    <w:rsid w:val="00BE516B"/>
    <w:rsid w:val="00BE64FE"/>
    <w:rsid w:val="00BE677C"/>
    <w:rsid w:val="00BF214B"/>
    <w:rsid w:val="00BF2801"/>
    <w:rsid w:val="00BF3285"/>
    <w:rsid w:val="00BF3F5A"/>
    <w:rsid w:val="00BF4147"/>
    <w:rsid w:val="00BF5727"/>
    <w:rsid w:val="00BF6ED2"/>
    <w:rsid w:val="00C00A97"/>
    <w:rsid w:val="00C02400"/>
    <w:rsid w:val="00C02F89"/>
    <w:rsid w:val="00C05FE4"/>
    <w:rsid w:val="00C0774F"/>
    <w:rsid w:val="00C12231"/>
    <w:rsid w:val="00C12D8E"/>
    <w:rsid w:val="00C153C4"/>
    <w:rsid w:val="00C15877"/>
    <w:rsid w:val="00C169F8"/>
    <w:rsid w:val="00C1722E"/>
    <w:rsid w:val="00C20DA2"/>
    <w:rsid w:val="00C21102"/>
    <w:rsid w:val="00C21CB7"/>
    <w:rsid w:val="00C21E19"/>
    <w:rsid w:val="00C24767"/>
    <w:rsid w:val="00C25953"/>
    <w:rsid w:val="00C262AE"/>
    <w:rsid w:val="00C308AD"/>
    <w:rsid w:val="00C30C4F"/>
    <w:rsid w:val="00C30EBA"/>
    <w:rsid w:val="00C333D7"/>
    <w:rsid w:val="00C35176"/>
    <w:rsid w:val="00C35530"/>
    <w:rsid w:val="00C4051E"/>
    <w:rsid w:val="00C4177A"/>
    <w:rsid w:val="00C41F5C"/>
    <w:rsid w:val="00C42719"/>
    <w:rsid w:val="00C42B85"/>
    <w:rsid w:val="00C4369D"/>
    <w:rsid w:val="00C4546E"/>
    <w:rsid w:val="00C4651E"/>
    <w:rsid w:val="00C4736B"/>
    <w:rsid w:val="00C47F53"/>
    <w:rsid w:val="00C51FB8"/>
    <w:rsid w:val="00C52FFB"/>
    <w:rsid w:val="00C53448"/>
    <w:rsid w:val="00C54976"/>
    <w:rsid w:val="00C54DBC"/>
    <w:rsid w:val="00C54F8B"/>
    <w:rsid w:val="00C55349"/>
    <w:rsid w:val="00C556BE"/>
    <w:rsid w:val="00C557DD"/>
    <w:rsid w:val="00C563FC"/>
    <w:rsid w:val="00C60F19"/>
    <w:rsid w:val="00C62389"/>
    <w:rsid w:val="00C6334F"/>
    <w:rsid w:val="00C66964"/>
    <w:rsid w:val="00C67BD9"/>
    <w:rsid w:val="00C67C40"/>
    <w:rsid w:val="00C7271D"/>
    <w:rsid w:val="00C736F8"/>
    <w:rsid w:val="00C7417C"/>
    <w:rsid w:val="00C748FB"/>
    <w:rsid w:val="00C7514F"/>
    <w:rsid w:val="00C80F07"/>
    <w:rsid w:val="00C815E3"/>
    <w:rsid w:val="00C818EC"/>
    <w:rsid w:val="00C82350"/>
    <w:rsid w:val="00C84FE5"/>
    <w:rsid w:val="00C85E24"/>
    <w:rsid w:val="00C8611C"/>
    <w:rsid w:val="00C8728F"/>
    <w:rsid w:val="00C87D5A"/>
    <w:rsid w:val="00C92268"/>
    <w:rsid w:val="00C93B0C"/>
    <w:rsid w:val="00C93E0F"/>
    <w:rsid w:val="00C9470C"/>
    <w:rsid w:val="00C978CE"/>
    <w:rsid w:val="00C97C14"/>
    <w:rsid w:val="00C97F46"/>
    <w:rsid w:val="00CA0763"/>
    <w:rsid w:val="00CA1267"/>
    <w:rsid w:val="00CA5D5A"/>
    <w:rsid w:val="00CA6B6B"/>
    <w:rsid w:val="00CB0059"/>
    <w:rsid w:val="00CB21D8"/>
    <w:rsid w:val="00CB337A"/>
    <w:rsid w:val="00CB38A8"/>
    <w:rsid w:val="00CB6015"/>
    <w:rsid w:val="00CB7671"/>
    <w:rsid w:val="00CC06C0"/>
    <w:rsid w:val="00CC103A"/>
    <w:rsid w:val="00CC128B"/>
    <w:rsid w:val="00CC180C"/>
    <w:rsid w:val="00CC2558"/>
    <w:rsid w:val="00CC3DAB"/>
    <w:rsid w:val="00CC6388"/>
    <w:rsid w:val="00CC66FB"/>
    <w:rsid w:val="00CC6BF3"/>
    <w:rsid w:val="00CC7A22"/>
    <w:rsid w:val="00CD0A6B"/>
    <w:rsid w:val="00CD1352"/>
    <w:rsid w:val="00CD3D8D"/>
    <w:rsid w:val="00CD3FB7"/>
    <w:rsid w:val="00CD53B8"/>
    <w:rsid w:val="00CD59A4"/>
    <w:rsid w:val="00CD5EA4"/>
    <w:rsid w:val="00CD66FB"/>
    <w:rsid w:val="00CD772C"/>
    <w:rsid w:val="00CE3178"/>
    <w:rsid w:val="00CE33E1"/>
    <w:rsid w:val="00CE37C9"/>
    <w:rsid w:val="00CE44F6"/>
    <w:rsid w:val="00CE525A"/>
    <w:rsid w:val="00CF1310"/>
    <w:rsid w:val="00CF16B3"/>
    <w:rsid w:val="00CF1AE8"/>
    <w:rsid w:val="00CF3D91"/>
    <w:rsid w:val="00CF4832"/>
    <w:rsid w:val="00CF4F66"/>
    <w:rsid w:val="00CF63B8"/>
    <w:rsid w:val="00D0067C"/>
    <w:rsid w:val="00D02AFE"/>
    <w:rsid w:val="00D032C2"/>
    <w:rsid w:val="00D034DF"/>
    <w:rsid w:val="00D05968"/>
    <w:rsid w:val="00D06C4D"/>
    <w:rsid w:val="00D06E0C"/>
    <w:rsid w:val="00D076A2"/>
    <w:rsid w:val="00D1065F"/>
    <w:rsid w:val="00D11940"/>
    <w:rsid w:val="00D12947"/>
    <w:rsid w:val="00D12EBD"/>
    <w:rsid w:val="00D14C87"/>
    <w:rsid w:val="00D1505F"/>
    <w:rsid w:val="00D150C6"/>
    <w:rsid w:val="00D15743"/>
    <w:rsid w:val="00D166EA"/>
    <w:rsid w:val="00D169A4"/>
    <w:rsid w:val="00D16E67"/>
    <w:rsid w:val="00D17581"/>
    <w:rsid w:val="00D20016"/>
    <w:rsid w:val="00D21611"/>
    <w:rsid w:val="00D244BD"/>
    <w:rsid w:val="00D257BD"/>
    <w:rsid w:val="00D2747E"/>
    <w:rsid w:val="00D27AD7"/>
    <w:rsid w:val="00D27C35"/>
    <w:rsid w:val="00D30E46"/>
    <w:rsid w:val="00D32613"/>
    <w:rsid w:val="00D334B0"/>
    <w:rsid w:val="00D33B89"/>
    <w:rsid w:val="00D342FD"/>
    <w:rsid w:val="00D3549F"/>
    <w:rsid w:val="00D35CC2"/>
    <w:rsid w:val="00D37B12"/>
    <w:rsid w:val="00D40060"/>
    <w:rsid w:val="00D40AE4"/>
    <w:rsid w:val="00D41DA5"/>
    <w:rsid w:val="00D4309E"/>
    <w:rsid w:val="00D447E1"/>
    <w:rsid w:val="00D44AED"/>
    <w:rsid w:val="00D45203"/>
    <w:rsid w:val="00D46A33"/>
    <w:rsid w:val="00D47497"/>
    <w:rsid w:val="00D478AC"/>
    <w:rsid w:val="00D47AD0"/>
    <w:rsid w:val="00D500CF"/>
    <w:rsid w:val="00D50730"/>
    <w:rsid w:val="00D52516"/>
    <w:rsid w:val="00D526D2"/>
    <w:rsid w:val="00D557EC"/>
    <w:rsid w:val="00D56E2C"/>
    <w:rsid w:val="00D576E7"/>
    <w:rsid w:val="00D60E8E"/>
    <w:rsid w:val="00D66862"/>
    <w:rsid w:val="00D715A7"/>
    <w:rsid w:val="00D733AC"/>
    <w:rsid w:val="00D73D06"/>
    <w:rsid w:val="00D75CC1"/>
    <w:rsid w:val="00D76F3F"/>
    <w:rsid w:val="00D8046C"/>
    <w:rsid w:val="00D81757"/>
    <w:rsid w:val="00D818D1"/>
    <w:rsid w:val="00D81D2F"/>
    <w:rsid w:val="00D82D85"/>
    <w:rsid w:val="00D836DB"/>
    <w:rsid w:val="00D8395F"/>
    <w:rsid w:val="00D8469B"/>
    <w:rsid w:val="00D84D24"/>
    <w:rsid w:val="00D85773"/>
    <w:rsid w:val="00D85A22"/>
    <w:rsid w:val="00D87960"/>
    <w:rsid w:val="00D91440"/>
    <w:rsid w:val="00D938F0"/>
    <w:rsid w:val="00D93A33"/>
    <w:rsid w:val="00D94D98"/>
    <w:rsid w:val="00D95F09"/>
    <w:rsid w:val="00D971F3"/>
    <w:rsid w:val="00DA019A"/>
    <w:rsid w:val="00DA0D84"/>
    <w:rsid w:val="00DA1DE3"/>
    <w:rsid w:val="00DA250B"/>
    <w:rsid w:val="00DA5AD0"/>
    <w:rsid w:val="00DB02F4"/>
    <w:rsid w:val="00DB13E7"/>
    <w:rsid w:val="00DC1C7C"/>
    <w:rsid w:val="00DC2F3A"/>
    <w:rsid w:val="00DC3F8C"/>
    <w:rsid w:val="00DC458E"/>
    <w:rsid w:val="00DC4BA7"/>
    <w:rsid w:val="00DC5504"/>
    <w:rsid w:val="00DC5B99"/>
    <w:rsid w:val="00DC60C0"/>
    <w:rsid w:val="00DD0E9A"/>
    <w:rsid w:val="00DD2B56"/>
    <w:rsid w:val="00DD444C"/>
    <w:rsid w:val="00DD5755"/>
    <w:rsid w:val="00DD6513"/>
    <w:rsid w:val="00DD65DD"/>
    <w:rsid w:val="00DD68F5"/>
    <w:rsid w:val="00DD7A52"/>
    <w:rsid w:val="00DD7ED7"/>
    <w:rsid w:val="00DD7FCA"/>
    <w:rsid w:val="00DE0A52"/>
    <w:rsid w:val="00DE21B7"/>
    <w:rsid w:val="00DE4989"/>
    <w:rsid w:val="00DE4D07"/>
    <w:rsid w:val="00DE60F2"/>
    <w:rsid w:val="00DE7E68"/>
    <w:rsid w:val="00DF0530"/>
    <w:rsid w:val="00DF1500"/>
    <w:rsid w:val="00DF1D8B"/>
    <w:rsid w:val="00DF396F"/>
    <w:rsid w:val="00DF414D"/>
    <w:rsid w:val="00DF629F"/>
    <w:rsid w:val="00DF635B"/>
    <w:rsid w:val="00DF7DDE"/>
    <w:rsid w:val="00E00E79"/>
    <w:rsid w:val="00E016E1"/>
    <w:rsid w:val="00E0664C"/>
    <w:rsid w:val="00E071F5"/>
    <w:rsid w:val="00E073F5"/>
    <w:rsid w:val="00E075F9"/>
    <w:rsid w:val="00E117D5"/>
    <w:rsid w:val="00E12237"/>
    <w:rsid w:val="00E1300A"/>
    <w:rsid w:val="00E13E0F"/>
    <w:rsid w:val="00E14B59"/>
    <w:rsid w:val="00E1568A"/>
    <w:rsid w:val="00E179C3"/>
    <w:rsid w:val="00E202C8"/>
    <w:rsid w:val="00E24057"/>
    <w:rsid w:val="00E245BB"/>
    <w:rsid w:val="00E24BD6"/>
    <w:rsid w:val="00E260CD"/>
    <w:rsid w:val="00E26B35"/>
    <w:rsid w:val="00E32197"/>
    <w:rsid w:val="00E33A15"/>
    <w:rsid w:val="00E33B35"/>
    <w:rsid w:val="00E33D9F"/>
    <w:rsid w:val="00E34AB4"/>
    <w:rsid w:val="00E35602"/>
    <w:rsid w:val="00E364BC"/>
    <w:rsid w:val="00E3774C"/>
    <w:rsid w:val="00E40947"/>
    <w:rsid w:val="00E4120B"/>
    <w:rsid w:val="00E4159D"/>
    <w:rsid w:val="00E419B7"/>
    <w:rsid w:val="00E4420C"/>
    <w:rsid w:val="00E4568E"/>
    <w:rsid w:val="00E45ACE"/>
    <w:rsid w:val="00E46163"/>
    <w:rsid w:val="00E4788E"/>
    <w:rsid w:val="00E47CAF"/>
    <w:rsid w:val="00E47D8B"/>
    <w:rsid w:val="00E53688"/>
    <w:rsid w:val="00E54314"/>
    <w:rsid w:val="00E543B1"/>
    <w:rsid w:val="00E55CB7"/>
    <w:rsid w:val="00E55F42"/>
    <w:rsid w:val="00E56767"/>
    <w:rsid w:val="00E56D4C"/>
    <w:rsid w:val="00E576E2"/>
    <w:rsid w:val="00E57703"/>
    <w:rsid w:val="00E60A42"/>
    <w:rsid w:val="00E60C45"/>
    <w:rsid w:val="00E6491F"/>
    <w:rsid w:val="00E64BBC"/>
    <w:rsid w:val="00E65677"/>
    <w:rsid w:val="00E70A67"/>
    <w:rsid w:val="00E719AC"/>
    <w:rsid w:val="00E72D08"/>
    <w:rsid w:val="00E7754F"/>
    <w:rsid w:val="00E804A2"/>
    <w:rsid w:val="00E80AAB"/>
    <w:rsid w:val="00E80B62"/>
    <w:rsid w:val="00E8229D"/>
    <w:rsid w:val="00E82E5A"/>
    <w:rsid w:val="00E85A4A"/>
    <w:rsid w:val="00E869C6"/>
    <w:rsid w:val="00E87C59"/>
    <w:rsid w:val="00E9033B"/>
    <w:rsid w:val="00E92083"/>
    <w:rsid w:val="00E932C5"/>
    <w:rsid w:val="00E96D03"/>
    <w:rsid w:val="00EA0A7F"/>
    <w:rsid w:val="00EA0B1D"/>
    <w:rsid w:val="00EA0C76"/>
    <w:rsid w:val="00EA202A"/>
    <w:rsid w:val="00EA2C8A"/>
    <w:rsid w:val="00EA360C"/>
    <w:rsid w:val="00EA39EF"/>
    <w:rsid w:val="00EA5177"/>
    <w:rsid w:val="00EA55E4"/>
    <w:rsid w:val="00EA6808"/>
    <w:rsid w:val="00EA7651"/>
    <w:rsid w:val="00EB167C"/>
    <w:rsid w:val="00EB1926"/>
    <w:rsid w:val="00EB2279"/>
    <w:rsid w:val="00EB2A0F"/>
    <w:rsid w:val="00EB41E8"/>
    <w:rsid w:val="00EB4B6F"/>
    <w:rsid w:val="00EB5588"/>
    <w:rsid w:val="00EB77A8"/>
    <w:rsid w:val="00EC14E3"/>
    <w:rsid w:val="00EC1883"/>
    <w:rsid w:val="00EC212F"/>
    <w:rsid w:val="00EC3656"/>
    <w:rsid w:val="00EC3E07"/>
    <w:rsid w:val="00EC5055"/>
    <w:rsid w:val="00EC613A"/>
    <w:rsid w:val="00EC6B33"/>
    <w:rsid w:val="00EC7507"/>
    <w:rsid w:val="00EC7BBF"/>
    <w:rsid w:val="00ED09AA"/>
    <w:rsid w:val="00ED107C"/>
    <w:rsid w:val="00ED287C"/>
    <w:rsid w:val="00ED31E5"/>
    <w:rsid w:val="00ED3E8B"/>
    <w:rsid w:val="00ED4E8B"/>
    <w:rsid w:val="00ED6C04"/>
    <w:rsid w:val="00EE14A2"/>
    <w:rsid w:val="00EE174B"/>
    <w:rsid w:val="00EE4747"/>
    <w:rsid w:val="00EE4887"/>
    <w:rsid w:val="00EE748D"/>
    <w:rsid w:val="00EF1889"/>
    <w:rsid w:val="00EF4CE4"/>
    <w:rsid w:val="00EF577F"/>
    <w:rsid w:val="00EF6278"/>
    <w:rsid w:val="00EF632E"/>
    <w:rsid w:val="00F004C5"/>
    <w:rsid w:val="00F005F6"/>
    <w:rsid w:val="00F00E55"/>
    <w:rsid w:val="00F06625"/>
    <w:rsid w:val="00F126AF"/>
    <w:rsid w:val="00F12D3A"/>
    <w:rsid w:val="00F14D8D"/>
    <w:rsid w:val="00F15CD3"/>
    <w:rsid w:val="00F177C6"/>
    <w:rsid w:val="00F2029E"/>
    <w:rsid w:val="00F219E9"/>
    <w:rsid w:val="00F21B3E"/>
    <w:rsid w:val="00F22603"/>
    <w:rsid w:val="00F23457"/>
    <w:rsid w:val="00F2354F"/>
    <w:rsid w:val="00F24A86"/>
    <w:rsid w:val="00F25A63"/>
    <w:rsid w:val="00F261CF"/>
    <w:rsid w:val="00F26898"/>
    <w:rsid w:val="00F26A13"/>
    <w:rsid w:val="00F27920"/>
    <w:rsid w:val="00F31CEB"/>
    <w:rsid w:val="00F327DD"/>
    <w:rsid w:val="00F32D8E"/>
    <w:rsid w:val="00F3346C"/>
    <w:rsid w:val="00F3487A"/>
    <w:rsid w:val="00F34A4E"/>
    <w:rsid w:val="00F34BC4"/>
    <w:rsid w:val="00F35983"/>
    <w:rsid w:val="00F371DF"/>
    <w:rsid w:val="00F422B1"/>
    <w:rsid w:val="00F429C3"/>
    <w:rsid w:val="00F42F19"/>
    <w:rsid w:val="00F43628"/>
    <w:rsid w:val="00F44E59"/>
    <w:rsid w:val="00F455A3"/>
    <w:rsid w:val="00F45E1E"/>
    <w:rsid w:val="00F4609E"/>
    <w:rsid w:val="00F46513"/>
    <w:rsid w:val="00F470E6"/>
    <w:rsid w:val="00F47EC3"/>
    <w:rsid w:val="00F5020D"/>
    <w:rsid w:val="00F53AC5"/>
    <w:rsid w:val="00F53AD5"/>
    <w:rsid w:val="00F53F6D"/>
    <w:rsid w:val="00F54905"/>
    <w:rsid w:val="00F54E77"/>
    <w:rsid w:val="00F554FB"/>
    <w:rsid w:val="00F5606A"/>
    <w:rsid w:val="00F56DDE"/>
    <w:rsid w:val="00F5725B"/>
    <w:rsid w:val="00F57779"/>
    <w:rsid w:val="00F577E4"/>
    <w:rsid w:val="00F618B0"/>
    <w:rsid w:val="00F6367B"/>
    <w:rsid w:val="00F63AB7"/>
    <w:rsid w:val="00F63F46"/>
    <w:rsid w:val="00F64C9A"/>
    <w:rsid w:val="00F71DE9"/>
    <w:rsid w:val="00F72C2C"/>
    <w:rsid w:val="00F73040"/>
    <w:rsid w:val="00F753A5"/>
    <w:rsid w:val="00F75425"/>
    <w:rsid w:val="00F759F7"/>
    <w:rsid w:val="00F75B57"/>
    <w:rsid w:val="00F76499"/>
    <w:rsid w:val="00F767E8"/>
    <w:rsid w:val="00F85A7E"/>
    <w:rsid w:val="00F86760"/>
    <w:rsid w:val="00F86D79"/>
    <w:rsid w:val="00F86DE9"/>
    <w:rsid w:val="00F91D94"/>
    <w:rsid w:val="00F929C4"/>
    <w:rsid w:val="00F9306A"/>
    <w:rsid w:val="00F9362C"/>
    <w:rsid w:val="00F94966"/>
    <w:rsid w:val="00F94CCF"/>
    <w:rsid w:val="00F956DB"/>
    <w:rsid w:val="00F95BCC"/>
    <w:rsid w:val="00F95FC7"/>
    <w:rsid w:val="00F972F5"/>
    <w:rsid w:val="00F977A2"/>
    <w:rsid w:val="00FA050C"/>
    <w:rsid w:val="00FA098E"/>
    <w:rsid w:val="00FA1964"/>
    <w:rsid w:val="00FA1C75"/>
    <w:rsid w:val="00FA20A0"/>
    <w:rsid w:val="00FA37CB"/>
    <w:rsid w:val="00FA3A62"/>
    <w:rsid w:val="00FA4583"/>
    <w:rsid w:val="00FA52EA"/>
    <w:rsid w:val="00FA69DF"/>
    <w:rsid w:val="00FA7B6B"/>
    <w:rsid w:val="00FB134F"/>
    <w:rsid w:val="00FB2028"/>
    <w:rsid w:val="00FB2073"/>
    <w:rsid w:val="00FB46A6"/>
    <w:rsid w:val="00FB4AA0"/>
    <w:rsid w:val="00FB4BB1"/>
    <w:rsid w:val="00FB50E6"/>
    <w:rsid w:val="00FB51A6"/>
    <w:rsid w:val="00FB6756"/>
    <w:rsid w:val="00FC01B6"/>
    <w:rsid w:val="00FC0228"/>
    <w:rsid w:val="00FC0B54"/>
    <w:rsid w:val="00FC1C7F"/>
    <w:rsid w:val="00FC310A"/>
    <w:rsid w:val="00FC530E"/>
    <w:rsid w:val="00FC6ABA"/>
    <w:rsid w:val="00FC6BD7"/>
    <w:rsid w:val="00FD00F9"/>
    <w:rsid w:val="00FD0632"/>
    <w:rsid w:val="00FD101F"/>
    <w:rsid w:val="00FD1F1B"/>
    <w:rsid w:val="00FD299D"/>
    <w:rsid w:val="00FD2A4E"/>
    <w:rsid w:val="00FD379A"/>
    <w:rsid w:val="00FD3D18"/>
    <w:rsid w:val="00FD4291"/>
    <w:rsid w:val="00FD63CD"/>
    <w:rsid w:val="00FD663F"/>
    <w:rsid w:val="00FD6D02"/>
    <w:rsid w:val="00FD7EC4"/>
    <w:rsid w:val="00FE1224"/>
    <w:rsid w:val="00FE199E"/>
    <w:rsid w:val="00FE2EBF"/>
    <w:rsid w:val="00FE322F"/>
    <w:rsid w:val="00FE479E"/>
    <w:rsid w:val="00FE5C0B"/>
    <w:rsid w:val="00FE6465"/>
    <w:rsid w:val="00FE7787"/>
    <w:rsid w:val="00FF095F"/>
    <w:rsid w:val="00FF156A"/>
    <w:rsid w:val="00FF2938"/>
    <w:rsid w:val="00FF2FC8"/>
    <w:rsid w:val="01762617"/>
    <w:rsid w:val="018C4AA9"/>
    <w:rsid w:val="03CC2C52"/>
    <w:rsid w:val="07CC7A26"/>
    <w:rsid w:val="080A1CB7"/>
    <w:rsid w:val="08B17637"/>
    <w:rsid w:val="0C1E66BC"/>
    <w:rsid w:val="10422975"/>
    <w:rsid w:val="115F3419"/>
    <w:rsid w:val="11D15FC8"/>
    <w:rsid w:val="16B322B1"/>
    <w:rsid w:val="16E565EA"/>
    <w:rsid w:val="18235236"/>
    <w:rsid w:val="195A2ED3"/>
    <w:rsid w:val="19DD16C2"/>
    <w:rsid w:val="1A2D45F2"/>
    <w:rsid w:val="1B7257A3"/>
    <w:rsid w:val="1B7A1177"/>
    <w:rsid w:val="1D37429C"/>
    <w:rsid w:val="205D1F19"/>
    <w:rsid w:val="25180176"/>
    <w:rsid w:val="265972CD"/>
    <w:rsid w:val="27CB785F"/>
    <w:rsid w:val="31BE44CB"/>
    <w:rsid w:val="32E76AC6"/>
    <w:rsid w:val="347205E7"/>
    <w:rsid w:val="34BB2755"/>
    <w:rsid w:val="36435DAB"/>
    <w:rsid w:val="36763734"/>
    <w:rsid w:val="3833438F"/>
    <w:rsid w:val="383E5477"/>
    <w:rsid w:val="3897353B"/>
    <w:rsid w:val="39363043"/>
    <w:rsid w:val="3C434376"/>
    <w:rsid w:val="402010DA"/>
    <w:rsid w:val="43EC7B20"/>
    <w:rsid w:val="4B215D53"/>
    <w:rsid w:val="4C320E1D"/>
    <w:rsid w:val="4CAC6969"/>
    <w:rsid w:val="4FC44883"/>
    <w:rsid w:val="508104DF"/>
    <w:rsid w:val="52E7203C"/>
    <w:rsid w:val="53FD58CC"/>
    <w:rsid w:val="58E64028"/>
    <w:rsid w:val="5AFD16F7"/>
    <w:rsid w:val="5B7C5C1C"/>
    <w:rsid w:val="60BB1EC4"/>
    <w:rsid w:val="637505CE"/>
    <w:rsid w:val="6D2C6A74"/>
    <w:rsid w:val="6EA30C5D"/>
    <w:rsid w:val="6F9049D8"/>
    <w:rsid w:val="706158A8"/>
    <w:rsid w:val="724459CC"/>
    <w:rsid w:val="729F6969"/>
    <w:rsid w:val="73282FCE"/>
    <w:rsid w:val="746A5F90"/>
    <w:rsid w:val="76D033E1"/>
    <w:rsid w:val="776E4246"/>
    <w:rsid w:val="7A383689"/>
    <w:rsid w:val="7D01119E"/>
    <w:rsid w:val="7DBD4E1D"/>
    <w:rsid w:val="7E1843AD"/>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name="toc 3"/>
    <w:lsdException w:qFormat="1" w:unhideWhenUsed="0" w:uiPriority="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3">
    <w:name w:val="heading 1"/>
    <w:basedOn w:val="1"/>
    <w:next w:val="1"/>
    <w:link w:val="41"/>
    <w:qFormat/>
    <w:uiPriority w:val="0"/>
    <w:pPr>
      <w:keepNext/>
      <w:keepLines/>
      <w:spacing w:before="340" w:after="330" w:line="576" w:lineRule="auto"/>
      <w:jc w:val="center"/>
      <w:outlineLvl w:val="0"/>
    </w:pPr>
    <w:rPr>
      <w:rFonts w:eastAsia="黑体"/>
      <w:b/>
      <w:kern w:val="44"/>
      <w:sz w:val="36"/>
    </w:rPr>
  </w:style>
  <w:style w:type="paragraph" w:styleId="4">
    <w:name w:val="heading 2"/>
    <w:basedOn w:val="1"/>
    <w:next w:val="5"/>
    <w:link w:val="43"/>
    <w:qFormat/>
    <w:uiPriority w:val="0"/>
    <w:pPr>
      <w:keepNext/>
      <w:keepLines/>
      <w:spacing w:before="260" w:after="260" w:line="413" w:lineRule="auto"/>
      <w:jc w:val="center"/>
      <w:outlineLvl w:val="1"/>
    </w:pPr>
    <w:rPr>
      <w:rFonts w:ascii="CG Times" w:hAnsi="CG Times"/>
      <w:b/>
      <w:sz w:val="30"/>
    </w:rPr>
  </w:style>
  <w:style w:type="paragraph" w:styleId="6">
    <w:name w:val="heading 3"/>
    <w:basedOn w:val="1"/>
    <w:next w:val="5"/>
    <w:link w:val="44"/>
    <w:qFormat/>
    <w:uiPriority w:val="0"/>
    <w:pPr>
      <w:keepNext/>
      <w:keepLines/>
      <w:tabs>
        <w:tab w:val="left" w:pos="5852"/>
      </w:tabs>
      <w:snapToGrid w:val="0"/>
      <w:spacing w:before="360" w:line="240" w:lineRule="exact"/>
      <w:ind w:left="425" w:hanging="425"/>
      <w:outlineLvl w:val="2"/>
    </w:pPr>
    <w:rPr>
      <w:b/>
      <w:sz w:val="28"/>
    </w:rPr>
  </w:style>
  <w:style w:type="paragraph" w:styleId="7">
    <w:name w:val="heading 4"/>
    <w:basedOn w:val="1"/>
    <w:next w:val="5"/>
    <w:link w:val="45"/>
    <w:qFormat/>
    <w:uiPriority w:val="0"/>
    <w:pPr>
      <w:keepNext/>
      <w:keepLines/>
      <w:tabs>
        <w:tab w:val="left" w:pos="425"/>
      </w:tabs>
      <w:spacing w:before="360" w:line="240" w:lineRule="exact"/>
      <w:ind w:left="425" w:hanging="425"/>
      <w:outlineLvl w:val="3"/>
    </w:pPr>
    <w:rPr>
      <w:rFonts w:ascii="宋体"/>
      <w:b/>
      <w:sz w:val="28"/>
    </w:rPr>
  </w:style>
  <w:style w:type="paragraph" w:styleId="8">
    <w:name w:val="heading 5"/>
    <w:basedOn w:val="1"/>
    <w:next w:val="5"/>
    <w:link w:val="46"/>
    <w:qFormat/>
    <w:uiPriority w:val="0"/>
    <w:pPr>
      <w:keepNext/>
      <w:keepLines/>
      <w:spacing w:before="280" w:after="290" w:line="372" w:lineRule="auto"/>
      <w:outlineLvl w:val="4"/>
    </w:pPr>
    <w:rPr>
      <w:b/>
      <w:sz w:val="28"/>
    </w:rPr>
  </w:style>
  <w:style w:type="paragraph" w:styleId="9">
    <w:name w:val="heading 6"/>
    <w:basedOn w:val="1"/>
    <w:next w:val="5"/>
    <w:link w:val="47"/>
    <w:qFormat/>
    <w:uiPriority w:val="0"/>
    <w:pPr>
      <w:keepNext/>
      <w:keepLines/>
      <w:spacing w:before="240" w:after="64" w:line="317" w:lineRule="auto"/>
      <w:outlineLvl w:val="5"/>
    </w:pPr>
    <w:rPr>
      <w:rFonts w:ascii="Arial" w:hAnsi="Arial" w:eastAsia="黑体"/>
      <w:b/>
      <w:sz w:val="24"/>
    </w:rPr>
  </w:style>
  <w:style w:type="paragraph" w:styleId="10">
    <w:name w:val="heading 7"/>
    <w:basedOn w:val="1"/>
    <w:next w:val="5"/>
    <w:link w:val="48"/>
    <w:qFormat/>
    <w:uiPriority w:val="0"/>
    <w:pPr>
      <w:keepNext/>
      <w:keepLines/>
      <w:spacing w:before="240" w:after="64" w:line="317" w:lineRule="auto"/>
      <w:outlineLvl w:val="6"/>
    </w:pPr>
    <w:rPr>
      <w:b/>
      <w:sz w:val="24"/>
    </w:rPr>
  </w:style>
  <w:style w:type="paragraph" w:styleId="11">
    <w:name w:val="heading 8"/>
    <w:basedOn w:val="1"/>
    <w:next w:val="5"/>
    <w:link w:val="49"/>
    <w:qFormat/>
    <w:uiPriority w:val="0"/>
    <w:pPr>
      <w:keepNext/>
      <w:keepLines/>
      <w:spacing w:before="240" w:after="64" w:line="317" w:lineRule="auto"/>
      <w:outlineLvl w:val="7"/>
    </w:pPr>
    <w:rPr>
      <w:rFonts w:ascii="Arial" w:hAnsi="Arial" w:eastAsia="黑体"/>
      <w:sz w:val="24"/>
    </w:rPr>
  </w:style>
  <w:style w:type="paragraph" w:styleId="12">
    <w:name w:val="heading 9"/>
    <w:basedOn w:val="1"/>
    <w:next w:val="5"/>
    <w:link w:val="50"/>
    <w:qFormat/>
    <w:uiPriority w:val="0"/>
    <w:pPr>
      <w:keepNext/>
      <w:keepLines/>
      <w:spacing w:before="240" w:after="64" w:line="317" w:lineRule="auto"/>
      <w:outlineLvl w:val="8"/>
    </w:pPr>
    <w:rPr>
      <w:rFonts w:ascii="Arial" w:hAnsi="Arial" w:eastAsia="黑体"/>
    </w:rPr>
  </w:style>
  <w:style w:type="character" w:default="1" w:styleId="34">
    <w:name w:val="Default Paragraph Font"/>
    <w:unhideWhenUsed/>
    <w:qFormat/>
    <w:uiPriority w:val="1"/>
  </w:style>
  <w:style w:type="table" w:default="1" w:styleId="32">
    <w:name w:val="Normal Table"/>
    <w:unhideWhenUsed/>
    <w:qFormat/>
    <w:uiPriority w:val="99"/>
    <w:tblPr>
      <w:tblCellMar>
        <w:top w:w="0" w:type="dxa"/>
        <w:left w:w="108" w:type="dxa"/>
        <w:bottom w:w="0" w:type="dxa"/>
        <w:right w:w="108" w:type="dxa"/>
      </w:tblCellMar>
    </w:tblPr>
  </w:style>
  <w:style w:type="paragraph" w:styleId="2">
    <w:name w:val="Body Text"/>
    <w:basedOn w:val="1"/>
    <w:next w:val="1"/>
    <w:qFormat/>
    <w:uiPriority w:val="0"/>
    <w:pPr>
      <w:spacing w:line="380" w:lineRule="exact"/>
    </w:pPr>
    <w:rPr>
      <w:sz w:val="24"/>
    </w:rPr>
  </w:style>
  <w:style w:type="paragraph" w:styleId="5">
    <w:name w:val="Normal Indent"/>
    <w:basedOn w:val="1"/>
    <w:link w:val="42"/>
    <w:qFormat/>
    <w:uiPriority w:val="0"/>
    <w:pPr>
      <w:ind w:firstLine="420"/>
    </w:pPr>
  </w:style>
  <w:style w:type="paragraph" w:styleId="13">
    <w:name w:val="Document Map"/>
    <w:basedOn w:val="1"/>
    <w:qFormat/>
    <w:uiPriority w:val="0"/>
    <w:pPr>
      <w:shd w:val="clear" w:color="auto" w:fill="000080"/>
    </w:pPr>
  </w:style>
  <w:style w:type="paragraph" w:styleId="14">
    <w:name w:val="annotation text"/>
    <w:basedOn w:val="1"/>
    <w:qFormat/>
    <w:uiPriority w:val="0"/>
    <w:pPr>
      <w:jc w:val="left"/>
    </w:pPr>
  </w:style>
  <w:style w:type="paragraph" w:styleId="15">
    <w:name w:val="Body Text Indent"/>
    <w:basedOn w:val="1"/>
    <w:qFormat/>
    <w:uiPriority w:val="0"/>
    <w:pPr>
      <w:spacing w:after="120"/>
      <w:ind w:left="420" w:leftChars="200"/>
    </w:pPr>
  </w:style>
  <w:style w:type="paragraph" w:styleId="16">
    <w:name w:val="toc 3"/>
    <w:basedOn w:val="1"/>
    <w:next w:val="1"/>
    <w:semiHidden/>
    <w:qFormat/>
    <w:uiPriority w:val="0"/>
    <w:pPr>
      <w:ind w:left="840" w:leftChars="400"/>
    </w:pPr>
  </w:style>
  <w:style w:type="paragraph" w:styleId="17">
    <w:name w:val="Plain Text"/>
    <w:basedOn w:val="1"/>
    <w:link w:val="57"/>
    <w:qFormat/>
    <w:uiPriority w:val="0"/>
    <w:rPr>
      <w:rFonts w:ascii="宋体" w:hAnsi="Courier New"/>
    </w:rPr>
  </w:style>
  <w:style w:type="paragraph" w:styleId="18">
    <w:name w:val="Date"/>
    <w:basedOn w:val="1"/>
    <w:next w:val="1"/>
    <w:qFormat/>
    <w:uiPriority w:val="0"/>
    <w:rPr>
      <w:sz w:val="28"/>
    </w:rPr>
  </w:style>
  <w:style w:type="paragraph" w:styleId="19">
    <w:name w:val="Body Text Indent 2"/>
    <w:basedOn w:val="1"/>
    <w:qFormat/>
    <w:uiPriority w:val="0"/>
    <w:pPr>
      <w:spacing w:after="120" w:line="480" w:lineRule="auto"/>
      <w:ind w:left="420" w:leftChars="200"/>
    </w:pPr>
  </w:style>
  <w:style w:type="paragraph" w:styleId="20">
    <w:name w:val="Balloon Text"/>
    <w:basedOn w:val="1"/>
    <w:qFormat/>
    <w:uiPriority w:val="0"/>
    <w:rPr>
      <w:sz w:val="18"/>
    </w:rPr>
  </w:style>
  <w:style w:type="paragraph" w:styleId="21">
    <w:name w:val="footer"/>
    <w:basedOn w:val="1"/>
    <w:link w:val="70"/>
    <w:qFormat/>
    <w:uiPriority w:val="0"/>
    <w:pPr>
      <w:tabs>
        <w:tab w:val="center" w:pos="4153"/>
        <w:tab w:val="right" w:pos="8306"/>
      </w:tabs>
      <w:snapToGrid w:val="0"/>
      <w:jc w:val="left"/>
    </w:pPr>
    <w:rPr>
      <w:sz w:val="18"/>
    </w:rPr>
  </w:style>
  <w:style w:type="paragraph" w:styleId="22">
    <w:name w:val="header"/>
    <w:basedOn w:val="1"/>
    <w:link w:val="64"/>
    <w:qFormat/>
    <w:uiPriority w:val="0"/>
    <w:pPr>
      <w:pBdr>
        <w:bottom w:val="single" w:color="auto" w:sz="6" w:space="1"/>
      </w:pBdr>
      <w:tabs>
        <w:tab w:val="center" w:pos="4153"/>
        <w:tab w:val="right" w:pos="8306"/>
      </w:tabs>
      <w:snapToGrid w:val="0"/>
      <w:jc w:val="center"/>
    </w:pPr>
    <w:rPr>
      <w:sz w:val="18"/>
    </w:rPr>
  </w:style>
  <w:style w:type="paragraph" w:styleId="23">
    <w:name w:val="toc 1"/>
    <w:basedOn w:val="1"/>
    <w:next w:val="1"/>
    <w:qFormat/>
    <w:uiPriority w:val="0"/>
  </w:style>
  <w:style w:type="paragraph" w:styleId="24">
    <w:name w:val="toc 4"/>
    <w:basedOn w:val="1"/>
    <w:next w:val="1"/>
    <w:semiHidden/>
    <w:qFormat/>
    <w:uiPriority w:val="0"/>
    <w:pPr>
      <w:ind w:left="630"/>
      <w:jc w:val="left"/>
    </w:pPr>
    <w:rPr>
      <w:sz w:val="18"/>
      <w:szCs w:val="18"/>
    </w:rPr>
  </w:style>
  <w:style w:type="paragraph" w:styleId="25">
    <w:name w:val="Subtitle"/>
    <w:basedOn w:val="1"/>
    <w:next w:val="1"/>
    <w:qFormat/>
    <w:uiPriority w:val="0"/>
    <w:pPr>
      <w:widowControl/>
      <w:spacing w:after="60"/>
      <w:jc w:val="center"/>
      <w:outlineLvl w:val="1"/>
    </w:pPr>
    <w:rPr>
      <w:rFonts w:ascii="Cambria" w:hAnsi="Cambria"/>
      <w:kern w:val="0"/>
      <w:sz w:val="24"/>
      <w:szCs w:val="24"/>
      <w:lang w:eastAsia="en-US" w:bidi="en-US"/>
    </w:rPr>
  </w:style>
  <w:style w:type="paragraph" w:styleId="26">
    <w:name w:val="toc 2"/>
    <w:basedOn w:val="1"/>
    <w:next w:val="1"/>
    <w:qFormat/>
    <w:uiPriority w:val="0"/>
    <w:pPr>
      <w:ind w:left="420" w:leftChars="200"/>
    </w:pPr>
  </w:style>
  <w:style w:type="paragraph" w:styleId="27">
    <w:name w:val="HTML Preformatted"/>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rPr>
  </w:style>
  <w:style w:type="paragraph" w:styleId="28">
    <w:name w:val="Normal (Web)"/>
    <w:basedOn w:val="1"/>
    <w:qFormat/>
    <w:uiPriority w:val="0"/>
    <w:pPr>
      <w:spacing w:line="300" w:lineRule="auto"/>
    </w:pPr>
    <w:rPr>
      <w:sz w:val="24"/>
    </w:rPr>
  </w:style>
  <w:style w:type="paragraph" w:styleId="29">
    <w:name w:val="Title"/>
    <w:basedOn w:val="1"/>
    <w:link w:val="80"/>
    <w:qFormat/>
    <w:uiPriority w:val="0"/>
    <w:pPr>
      <w:widowControl/>
      <w:jc w:val="center"/>
    </w:pPr>
    <w:rPr>
      <w:rFonts w:ascii="Arial" w:hAnsi="Arial" w:cs="Arial"/>
      <w:b/>
      <w:bCs/>
      <w:kern w:val="0"/>
      <w:sz w:val="32"/>
      <w:szCs w:val="24"/>
    </w:rPr>
  </w:style>
  <w:style w:type="paragraph" w:styleId="30">
    <w:name w:val="annotation subject"/>
    <w:basedOn w:val="14"/>
    <w:next w:val="14"/>
    <w:qFormat/>
    <w:uiPriority w:val="0"/>
    <w:rPr>
      <w:b/>
    </w:rPr>
  </w:style>
  <w:style w:type="paragraph" w:styleId="31">
    <w:name w:val="Body Text First Indent"/>
    <w:basedOn w:val="2"/>
    <w:qFormat/>
    <w:uiPriority w:val="0"/>
    <w:pPr>
      <w:ind w:firstLine="420" w:firstLineChars="100"/>
    </w:pPr>
    <w:rPr>
      <w:rFonts w:ascii="Calibri" w:hAnsi="Calibri" w:cs="宋体"/>
      <w:sz w:val="21"/>
      <w:szCs w:val="21"/>
    </w:rPr>
  </w:style>
  <w:style w:type="table" w:styleId="33">
    <w:name w:val="Table Grid"/>
    <w:basedOn w:val="3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5">
    <w:name w:val="Strong"/>
    <w:basedOn w:val="34"/>
    <w:qFormat/>
    <w:uiPriority w:val="0"/>
    <w:rPr>
      <w:b/>
      <w:bCs/>
    </w:rPr>
  </w:style>
  <w:style w:type="character" w:styleId="36">
    <w:name w:val="page number"/>
    <w:basedOn w:val="34"/>
    <w:qFormat/>
    <w:uiPriority w:val="0"/>
  </w:style>
  <w:style w:type="character" w:styleId="37">
    <w:name w:val="FollowedHyperlink"/>
    <w:basedOn w:val="34"/>
    <w:qFormat/>
    <w:uiPriority w:val="0"/>
    <w:rPr>
      <w:color w:val="800080"/>
      <w:u w:val="single"/>
    </w:rPr>
  </w:style>
  <w:style w:type="character" w:styleId="38">
    <w:name w:val="Emphasis"/>
    <w:basedOn w:val="34"/>
    <w:qFormat/>
    <w:uiPriority w:val="0"/>
    <w:rPr>
      <w:i/>
      <w:iCs/>
    </w:rPr>
  </w:style>
  <w:style w:type="character" w:styleId="39">
    <w:name w:val="Hyperlink"/>
    <w:basedOn w:val="34"/>
    <w:qFormat/>
    <w:uiPriority w:val="0"/>
    <w:rPr>
      <w:color w:val="0000FF"/>
      <w:u w:val="single"/>
    </w:rPr>
  </w:style>
  <w:style w:type="character" w:styleId="40">
    <w:name w:val="annotation reference"/>
    <w:basedOn w:val="34"/>
    <w:qFormat/>
    <w:uiPriority w:val="0"/>
    <w:rPr>
      <w:sz w:val="21"/>
    </w:rPr>
  </w:style>
  <w:style w:type="character" w:customStyle="1" w:styleId="41">
    <w:name w:val="标题 1 Char"/>
    <w:basedOn w:val="34"/>
    <w:link w:val="3"/>
    <w:qFormat/>
    <w:uiPriority w:val="0"/>
    <w:rPr>
      <w:rFonts w:eastAsia="黑体"/>
      <w:b/>
      <w:kern w:val="44"/>
      <w:sz w:val="36"/>
    </w:rPr>
  </w:style>
  <w:style w:type="character" w:customStyle="1" w:styleId="42">
    <w:name w:val="正文缩进 Char1"/>
    <w:basedOn w:val="34"/>
    <w:link w:val="5"/>
    <w:qFormat/>
    <w:uiPriority w:val="0"/>
    <w:rPr>
      <w:rFonts w:eastAsia="宋体"/>
      <w:kern w:val="2"/>
      <w:sz w:val="21"/>
      <w:lang w:val="en-US" w:eastAsia="zh-CN" w:bidi="ar-SA"/>
    </w:rPr>
  </w:style>
  <w:style w:type="character" w:customStyle="1" w:styleId="43">
    <w:name w:val="标题 2 Char"/>
    <w:basedOn w:val="34"/>
    <w:link w:val="4"/>
    <w:qFormat/>
    <w:uiPriority w:val="0"/>
    <w:rPr>
      <w:rFonts w:ascii="CG Times" w:hAnsi="CG Times"/>
      <w:b/>
      <w:kern w:val="2"/>
      <w:sz w:val="30"/>
    </w:rPr>
  </w:style>
  <w:style w:type="character" w:customStyle="1" w:styleId="44">
    <w:name w:val="标题 3 Char"/>
    <w:basedOn w:val="34"/>
    <w:link w:val="6"/>
    <w:qFormat/>
    <w:uiPriority w:val="0"/>
    <w:rPr>
      <w:b/>
      <w:kern w:val="2"/>
      <w:sz w:val="28"/>
    </w:rPr>
  </w:style>
  <w:style w:type="character" w:customStyle="1" w:styleId="45">
    <w:name w:val="标题 4 Char"/>
    <w:basedOn w:val="34"/>
    <w:link w:val="7"/>
    <w:qFormat/>
    <w:uiPriority w:val="0"/>
    <w:rPr>
      <w:rFonts w:ascii="宋体"/>
      <w:b/>
      <w:kern w:val="2"/>
      <w:sz w:val="28"/>
    </w:rPr>
  </w:style>
  <w:style w:type="character" w:customStyle="1" w:styleId="46">
    <w:name w:val="标题 5 Char"/>
    <w:basedOn w:val="34"/>
    <w:link w:val="8"/>
    <w:qFormat/>
    <w:uiPriority w:val="0"/>
    <w:rPr>
      <w:b/>
      <w:kern w:val="2"/>
      <w:sz w:val="28"/>
    </w:rPr>
  </w:style>
  <w:style w:type="character" w:customStyle="1" w:styleId="47">
    <w:name w:val="标题 6 Char"/>
    <w:basedOn w:val="34"/>
    <w:link w:val="9"/>
    <w:qFormat/>
    <w:uiPriority w:val="0"/>
    <w:rPr>
      <w:rFonts w:ascii="Arial" w:hAnsi="Arial" w:eastAsia="黑体"/>
      <w:b/>
      <w:kern w:val="2"/>
      <w:sz w:val="24"/>
    </w:rPr>
  </w:style>
  <w:style w:type="character" w:customStyle="1" w:styleId="48">
    <w:name w:val="标题 7 Char"/>
    <w:basedOn w:val="34"/>
    <w:link w:val="10"/>
    <w:qFormat/>
    <w:uiPriority w:val="0"/>
    <w:rPr>
      <w:b/>
      <w:kern w:val="2"/>
      <w:sz w:val="24"/>
    </w:rPr>
  </w:style>
  <w:style w:type="character" w:customStyle="1" w:styleId="49">
    <w:name w:val="标题 8 Char"/>
    <w:basedOn w:val="34"/>
    <w:link w:val="11"/>
    <w:qFormat/>
    <w:uiPriority w:val="0"/>
    <w:rPr>
      <w:rFonts w:ascii="Arial" w:hAnsi="Arial" w:eastAsia="黑体"/>
      <w:kern w:val="2"/>
      <w:sz w:val="24"/>
    </w:rPr>
  </w:style>
  <w:style w:type="character" w:customStyle="1" w:styleId="50">
    <w:name w:val="标题 9 Char"/>
    <w:basedOn w:val="34"/>
    <w:link w:val="12"/>
    <w:qFormat/>
    <w:uiPriority w:val="0"/>
    <w:rPr>
      <w:rFonts w:ascii="Arial" w:hAnsi="Arial" w:eastAsia="黑体"/>
      <w:kern w:val="2"/>
      <w:sz w:val="21"/>
    </w:rPr>
  </w:style>
  <w:style w:type="character" w:customStyle="1" w:styleId="51">
    <w:name w:val="Char Char2"/>
    <w:basedOn w:val="34"/>
    <w:qFormat/>
    <w:uiPriority w:val="0"/>
    <w:rPr>
      <w:rFonts w:ascii="宋体" w:hAnsi="宋体" w:eastAsia="宋体"/>
      <w:sz w:val="24"/>
      <w:lang w:val="en-US" w:eastAsia="zh-CN"/>
    </w:rPr>
  </w:style>
  <w:style w:type="character" w:customStyle="1" w:styleId="52">
    <w:name w:val="首行缩进 Char"/>
    <w:basedOn w:val="34"/>
    <w:link w:val="53"/>
    <w:qFormat/>
    <w:uiPriority w:val="0"/>
    <w:rPr>
      <w:rFonts w:ascii="宋体" w:hAnsi="宋体" w:eastAsia="宋体"/>
      <w:kern w:val="2"/>
      <w:sz w:val="21"/>
      <w:lang w:val="en-US" w:eastAsia="zh-CN"/>
    </w:rPr>
  </w:style>
  <w:style w:type="paragraph" w:customStyle="1" w:styleId="53">
    <w:name w:val="首行缩进"/>
    <w:basedOn w:val="1"/>
    <w:link w:val="52"/>
    <w:qFormat/>
    <w:uiPriority w:val="0"/>
    <w:pPr>
      <w:spacing w:line="360" w:lineRule="auto"/>
      <w:ind w:firstLine="200" w:firstLineChars="200"/>
    </w:pPr>
    <w:rPr>
      <w:rFonts w:ascii="宋体" w:hAnsi="宋体"/>
    </w:rPr>
  </w:style>
  <w:style w:type="paragraph" w:customStyle="1" w:styleId="54">
    <w:name w:val="xl30"/>
    <w:basedOn w:val="1"/>
    <w:qFormat/>
    <w:uiPriority w:val="0"/>
    <w:pPr>
      <w:widowControl/>
      <w:pBdr>
        <w:bottom w:val="single" w:color="auto" w:sz="4" w:space="0"/>
        <w:right w:val="single" w:color="auto" w:sz="4" w:space="0"/>
      </w:pBdr>
      <w:spacing w:before="100" w:beforeAutospacing="1" w:after="100" w:afterAutospacing="1"/>
    </w:pPr>
    <w:rPr>
      <w:kern w:val="0"/>
    </w:rPr>
  </w:style>
  <w:style w:type="paragraph" w:customStyle="1" w:styleId="55">
    <w:name w:val="样式2潘"/>
    <w:basedOn w:val="1"/>
    <w:qFormat/>
    <w:uiPriority w:val="0"/>
    <w:rPr>
      <w:rFonts w:ascii="Arial" w:hAnsi="Arial" w:eastAsia="仿宋_GB2312"/>
    </w:rPr>
  </w:style>
  <w:style w:type="paragraph" w:customStyle="1" w:styleId="56">
    <w:name w:val="样式3"/>
    <w:basedOn w:val="17"/>
    <w:qFormat/>
    <w:uiPriority w:val="0"/>
    <w:pPr>
      <w:spacing w:line="0" w:lineRule="atLeast"/>
      <w:outlineLvl w:val="0"/>
    </w:pPr>
    <w:rPr>
      <w:sz w:val="28"/>
    </w:rPr>
  </w:style>
  <w:style w:type="character" w:customStyle="1" w:styleId="57">
    <w:name w:val="纯文本 Char1"/>
    <w:basedOn w:val="34"/>
    <w:link w:val="17"/>
    <w:qFormat/>
    <w:uiPriority w:val="0"/>
    <w:rPr>
      <w:rFonts w:ascii="宋体" w:hAnsi="Courier New" w:eastAsia="宋体"/>
      <w:kern w:val="2"/>
      <w:sz w:val="21"/>
      <w:lang w:val="en-US" w:eastAsia="zh-CN" w:bidi="ar-SA"/>
    </w:rPr>
  </w:style>
  <w:style w:type="paragraph" w:customStyle="1" w:styleId="58">
    <w:name w:val="Char Char Char Char"/>
    <w:basedOn w:val="1"/>
    <w:qFormat/>
    <w:uiPriority w:val="0"/>
    <w:rPr>
      <w:rFonts w:ascii="Tahoma" w:hAnsi="Tahoma"/>
      <w:sz w:val="24"/>
    </w:rPr>
  </w:style>
  <w:style w:type="paragraph" w:customStyle="1" w:styleId="59">
    <w:name w:val="Char Char Char Char Char Char Char Char Char Char"/>
    <w:basedOn w:val="1"/>
    <w:qFormat/>
    <w:uiPriority w:val="0"/>
    <w:rPr>
      <w:rFonts w:ascii="Tahoma" w:hAnsi="Tahoma"/>
      <w:sz w:val="24"/>
    </w:rPr>
  </w:style>
  <w:style w:type="paragraph" w:customStyle="1" w:styleId="60">
    <w:name w:val="正文 + 宋体"/>
    <w:basedOn w:val="1"/>
    <w:qFormat/>
    <w:uiPriority w:val="0"/>
    <w:pPr>
      <w:ind w:firstLine="525" w:firstLineChars="250"/>
    </w:pPr>
    <w:rPr>
      <w:rFonts w:ascii="宋体" w:hAnsi="宋体"/>
    </w:rPr>
  </w:style>
  <w:style w:type="paragraph" w:customStyle="1" w:styleId="61">
    <w:name w:val="标3"/>
    <w:basedOn w:val="1"/>
    <w:qFormat/>
    <w:uiPriority w:val="0"/>
    <w:pPr>
      <w:tabs>
        <w:tab w:val="left" w:pos="1740"/>
      </w:tabs>
      <w:adjustRightInd w:val="0"/>
      <w:snapToGrid w:val="0"/>
      <w:spacing w:before="50"/>
      <w:ind w:left="1740" w:hanging="420"/>
      <w:outlineLvl w:val="2"/>
    </w:pPr>
    <w:rPr>
      <w:rFonts w:ascii="Arial Narrow" w:hAnsi="Arial Narrow" w:eastAsia="仿宋_GB2312"/>
      <w:sz w:val="28"/>
    </w:rPr>
  </w:style>
  <w:style w:type="paragraph" w:customStyle="1" w:styleId="62">
    <w:name w:val="Char Char Char Char Char Char Char"/>
    <w:basedOn w:val="1"/>
    <w:qFormat/>
    <w:uiPriority w:val="0"/>
    <w:rPr>
      <w:rFonts w:ascii="Tahoma" w:hAnsi="Tahoma"/>
      <w:sz w:val="24"/>
    </w:rPr>
  </w:style>
  <w:style w:type="paragraph" w:customStyle="1" w:styleId="63">
    <w:name w:val="List Paragraph"/>
    <w:basedOn w:val="1"/>
    <w:qFormat/>
    <w:uiPriority w:val="0"/>
    <w:pPr>
      <w:ind w:firstLine="420" w:firstLineChars="200"/>
    </w:pPr>
  </w:style>
  <w:style w:type="character" w:customStyle="1" w:styleId="64">
    <w:name w:val="页眉 Char"/>
    <w:basedOn w:val="34"/>
    <w:link w:val="22"/>
    <w:qFormat/>
    <w:uiPriority w:val="0"/>
    <w:rPr>
      <w:rFonts w:eastAsia="宋体"/>
      <w:kern w:val="2"/>
      <w:sz w:val="18"/>
      <w:lang w:val="en-US" w:eastAsia="zh-CN" w:bidi="ar-SA"/>
    </w:rPr>
  </w:style>
  <w:style w:type="paragraph" w:customStyle="1" w:styleId="65">
    <w:name w:val="Char Char Char Char1"/>
    <w:basedOn w:val="13"/>
    <w:qFormat/>
    <w:uiPriority w:val="0"/>
    <w:pPr>
      <w:adjustRightInd w:val="0"/>
      <w:snapToGrid w:val="0"/>
      <w:spacing w:line="360" w:lineRule="auto"/>
    </w:pPr>
    <w:rPr>
      <w:rFonts w:ascii="Tahoma" w:hAnsi="Tahoma"/>
      <w:sz w:val="24"/>
    </w:rPr>
  </w:style>
  <w:style w:type="paragraph" w:customStyle="1" w:styleId="66">
    <w:name w:val="Default"/>
    <w:qFormat/>
    <w:uiPriority w:val="0"/>
    <w:pPr>
      <w:widowControl w:val="0"/>
      <w:autoSpaceDE w:val="0"/>
      <w:autoSpaceDN w:val="0"/>
      <w:adjustRightInd w:val="0"/>
    </w:pPr>
    <w:rPr>
      <w:rFonts w:ascii="宋体" w:hAnsi="Times New Roman" w:eastAsia="宋体" w:cs="Times New Roman"/>
      <w:color w:val="000000"/>
      <w:sz w:val="24"/>
      <w:lang w:val="en-US" w:eastAsia="zh-CN" w:bidi="ar-SA"/>
    </w:rPr>
  </w:style>
  <w:style w:type="paragraph" w:customStyle="1" w:styleId="67">
    <w:name w:val="Char1"/>
    <w:basedOn w:val="1"/>
    <w:qFormat/>
    <w:uiPriority w:val="0"/>
    <w:rPr>
      <w:rFonts w:ascii="Tahoma" w:hAnsi="Tahoma"/>
      <w:sz w:val="24"/>
    </w:rPr>
  </w:style>
  <w:style w:type="paragraph" w:customStyle="1" w:styleId="68">
    <w:name w:val="0"/>
    <w:basedOn w:val="1"/>
    <w:qFormat/>
    <w:uiPriority w:val="0"/>
    <w:pPr>
      <w:widowControl/>
      <w:spacing w:before="100" w:beforeAutospacing="1" w:after="100" w:afterAutospacing="1" w:line="408" w:lineRule="auto"/>
      <w:jc w:val="left"/>
    </w:pPr>
    <w:rPr>
      <w:rFonts w:ascii="宋体" w:hAnsi="宋体"/>
      <w:kern w:val="0"/>
      <w:sz w:val="24"/>
    </w:rPr>
  </w:style>
  <w:style w:type="paragraph" w:customStyle="1" w:styleId="69">
    <w:name w:val="Default Paragraph Font Para Char"/>
    <w:basedOn w:val="1"/>
    <w:qFormat/>
    <w:uiPriority w:val="0"/>
    <w:pPr>
      <w:widowControl/>
      <w:spacing w:after="160" w:line="240" w:lineRule="exact"/>
      <w:jc w:val="left"/>
    </w:pPr>
    <w:rPr>
      <w:rFonts w:ascii="Verdana" w:hAnsi="Verdana"/>
      <w:kern w:val="0"/>
      <w:sz w:val="20"/>
      <w:lang w:eastAsia="en-US"/>
    </w:rPr>
  </w:style>
  <w:style w:type="character" w:customStyle="1" w:styleId="70">
    <w:name w:val="页脚 Char"/>
    <w:basedOn w:val="34"/>
    <w:link w:val="21"/>
    <w:qFormat/>
    <w:uiPriority w:val="0"/>
    <w:rPr>
      <w:rFonts w:eastAsia="宋体"/>
      <w:kern w:val="2"/>
      <w:sz w:val="18"/>
      <w:lang w:val="en-US" w:eastAsia="zh-CN" w:bidi="ar-SA"/>
    </w:rPr>
  </w:style>
  <w:style w:type="paragraph" w:customStyle="1" w:styleId="71">
    <w:name w:val="样式1"/>
    <w:basedOn w:val="3"/>
    <w:qFormat/>
    <w:uiPriority w:val="0"/>
    <w:pPr>
      <w:spacing w:line="0" w:lineRule="atLeast"/>
    </w:pPr>
    <w:rPr>
      <w:b w:val="0"/>
    </w:rPr>
  </w:style>
  <w:style w:type="paragraph" w:customStyle="1" w:styleId="72">
    <w:name w:val="Char1 Char Char Char Char Char Char"/>
    <w:basedOn w:val="1"/>
    <w:qFormat/>
    <w:uiPriority w:val="0"/>
    <w:rPr>
      <w:rFonts w:ascii="Tahoma" w:hAnsi="Tahoma"/>
      <w:sz w:val="24"/>
    </w:rPr>
  </w:style>
  <w:style w:type="paragraph" w:customStyle="1" w:styleId="73">
    <w:name w:val="Char"/>
    <w:basedOn w:val="1"/>
    <w:qFormat/>
    <w:uiPriority w:val="0"/>
    <w:rPr>
      <w:rFonts w:ascii="Tahoma" w:hAnsi="Tahoma"/>
      <w:sz w:val="24"/>
    </w:rPr>
  </w:style>
  <w:style w:type="paragraph" w:customStyle="1" w:styleId="74">
    <w:name w:val="ec_msonormal"/>
    <w:basedOn w:val="1"/>
    <w:qFormat/>
    <w:uiPriority w:val="0"/>
    <w:pPr>
      <w:widowControl/>
      <w:spacing w:after="324"/>
      <w:jc w:val="left"/>
    </w:pPr>
    <w:rPr>
      <w:rFonts w:ascii="宋体" w:hAnsi="宋体" w:cs="宋体"/>
      <w:kern w:val="0"/>
      <w:sz w:val="24"/>
      <w:szCs w:val="24"/>
    </w:rPr>
  </w:style>
  <w:style w:type="paragraph" w:customStyle="1" w:styleId="75">
    <w:name w:val="默认段落字体 Para Char Char Char Char Char Char Char"/>
    <w:basedOn w:val="1"/>
    <w:qFormat/>
    <w:uiPriority w:val="0"/>
    <w:pPr>
      <w:spacing w:line="360" w:lineRule="auto"/>
      <w:ind w:firstLine="200" w:firstLineChars="200"/>
    </w:pPr>
    <w:rPr>
      <w:rFonts w:ascii="Tahoma" w:hAnsi="Tahoma"/>
      <w:sz w:val="24"/>
      <w:szCs w:val="24"/>
    </w:rPr>
  </w:style>
  <w:style w:type="paragraph" w:customStyle="1" w:styleId="76">
    <w:name w:val="tabletext"/>
    <w:basedOn w:val="1"/>
    <w:qFormat/>
    <w:uiPriority w:val="0"/>
    <w:pPr>
      <w:widowControl/>
      <w:spacing w:before="100" w:beforeAutospacing="1" w:after="100" w:afterAutospacing="1"/>
      <w:jc w:val="left"/>
    </w:pPr>
    <w:rPr>
      <w:rFonts w:ascii="宋体" w:hAnsi="宋体" w:cs="宋体"/>
      <w:kern w:val="0"/>
      <w:sz w:val="24"/>
      <w:szCs w:val="24"/>
    </w:rPr>
  </w:style>
  <w:style w:type="character" w:customStyle="1" w:styleId="77">
    <w:name w:val="glossaryitem"/>
    <w:basedOn w:val="34"/>
    <w:qFormat/>
    <w:uiPriority w:val="0"/>
    <w:rPr>
      <w:u w:val="none"/>
    </w:rPr>
  </w:style>
  <w:style w:type="paragraph" w:customStyle="1" w:styleId="78">
    <w:name w:val="Revision"/>
    <w:hidden/>
    <w:semiHidden/>
    <w:qFormat/>
    <w:uiPriority w:val="99"/>
    <w:rPr>
      <w:rFonts w:ascii="Times New Roman" w:hAnsi="Times New Roman" w:eastAsia="宋体" w:cs="Times New Roman"/>
      <w:kern w:val="2"/>
      <w:sz w:val="21"/>
      <w:lang w:val="en-US" w:eastAsia="zh-CN" w:bidi="ar-SA"/>
    </w:rPr>
  </w:style>
  <w:style w:type="character" w:customStyle="1" w:styleId="79">
    <w:name w:val="普通文字 Char Char"/>
    <w:basedOn w:val="34"/>
    <w:qFormat/>
    <w:uiPriority w:val="0"/>
    <w:rPr>
      <w:rFonts w:ascii="宋体" w:hAnsi="Courier New" w:eastAsia="宋体"/>
      <w:kern w:val="2"/>
      <w:sz w:val="21"/>
      <w:lang w:val="en-US" w:eastAsia="zh-CN" w:bidi="ar-SA"/>
    </w:rPr>
  </w:style>
  <w:style w:type="character" w:customStyle="1" w:styleId="80">
    <w:name w:val="标题 Char"/>
    <w:basedOn w:val="34"/>
    <w:link w:val="29"/>
    <w:qFormat/>
    <w:uiPriority w:val="0"/>
    <w:rPr>
      <w:rFonts w:ascii="Arial" w:hAnsi="Arial" w:eastAsia="宋体" w:cs="Arial"/>
      <w:b/>
      <w:bCs/>
      <w:sz w:val="32"/>
      <w:szCs w:val="24"/>
      <w:lang w:val="en-US" w:eastAsia="zh-CN" w:bidi="ar-SA"/>
    </w:rPr>
  </w:style>
  <w:style w:type="paragraph" w:customStyle="1" w:styleId="81">
    <w:name w:val="Char Char1 Char Char Char"/>
    <w:basedOn w:val="13"/>
    <w:qFormat/>
    <w:uiPriority w:val="0"/>
    <w:rPr>
      <w:rFonts w:ascii="Tahoma" w:hAnsi="Tahoma"/>
      <w:sz w:val="24"/>
      <w:szCs w:val="24"/>
    </w:rPr>
  </w:style>
  <w:style w:type="paragraph" w:customStyle="1" w:styleId="82">
    <w:name w:val="Char Char"/>
    <w:basedOn w:val="1"/>
    <w:qFormat/>
    <w:uiPriority w:val="0"/>
    <w:rPr>
      <w:rFonts w:ascii="Tahoma" w:hAnsi="Tahoma"/>
      <w:sz w:val="24"/>
    </w:rPr>
  </w:style>
  <w:style w:type="paragraph" w:customStyle="1" w:styleId="83">
    <w:name w:val="Char11"/>
    <w:basedOn w:val="1"/>
    <w:qFormat/>
    <w:uiPriority w:val="0"/>
  </w:style>
  <w:style w:type="paragraph" w:customStyle="1" w:styleId="84">
    <w:name w:val="列出段落1"/>
    <w:basedOn w:val="1"/>
    <w:qFormat/>
    <w:uiPriority w:val="0"/>
    <w:pPr>
      <w:ind w:firstLine="420" w:firstLineChars="200"/>
    </w:pPr>
    <w:rPr>
      <w:rFonts w:ascii="Calibri" w:hAnsi="Calibri"/>
      <w:szCs w:val="22"/>
    </w:rPr>
  </w:style>
  <w:style w:type="character" w:customStyle="1" w:styleId="85">
    <w:name w:val="正文首行缩进 2 Char"/>
    <w:basedOn w:val="34"/>
    <w:link w:val="86"/>
    <w:qFormat/>
    <w:uiPriority w:val="0"/>
    <w:rPr>
      <w:rFonts w:ascii="宋体" w:hAnsi="宋体" w:eastAsia="宋体"/>
      <w:sz w:val="24"/>
      <w:szCs w:val="24"/>
      <w:lang w:bidi="ar-SA"/>
    </w:rPr>
  </w:style>
  <w:style w:type="paragraph" w:customStyle="1" w:styleId="86">
    <w:name w:val="正文首行缩进 21"/>
    <w:basedOn w:val="1"/>
    <w:link w:val="85"/>
    <w:qFormat/>
    <w:uiPriority w:val="0"/>
    <w:pPr>
      <w:spacing w:line="360" w:lineRule="auto"/>
    </w:pPr>
    <w:rPr>
      <w:rFonts w:ascii="宋体" w:hAnsi="宋体"/>
      <w:kern w:val="0"/>
      <w:sz w:val="24"/>
      <w:szCs w:val="24"/>
    </w:rPr>
  </w:style>
  <w:style w:type="character" w:customStyle="1" w:styleId="87">
    <w:name w:val="纯文本 Char Char2"/>
    <w:qFormat/>
    <w:uiPriority w:val="0"/>
    <w:rPr>
      <w:rFonts w:ascii="宋体" w:hAnsi="Courier New" w:eastAsia="宋体"/>
      <w:kern w:val="2"/>
      <w:sz w:val="21"/>
      <w:lang w:val="en-US" w:eastAsia="zh-CN" w:bidi="ar-SA"/>
    </w:rPr>
  </w:style>
  <w:style w:type="character" w:customStyle="1" w:styleId="88">
    <w:name w:val="text11"/>
    <w:basedOn w:val="34"/>
    <w:qFormat/>
    <w:uiPriority w:val="0"/>
    <w:rPr>
      <w:rFonts w:hint="default" w:ascii="Verdana" w:hAnsi="Verdana"/>
      <w:color w:val="4E4E4E"/>
      <w:sz w:val="18"/>
      <w:szCs w:val="18"/>
    </w:rPr>
  </w:style>
  <w:style w:type="paragraph" w:customStyle="1" w:styleId="89">
    <w:name w:val="标题一"/>
    <w:basedOn w:val="1"/>
    <w:qFormat/>
    <w:uiPriority w:val="0"/>
    <w:pPr>
      <w:widowControl/>
      <w:tabs>
        <w:tab w:val="left" w:pos="1035"/>
        <w:tab w:val="left" w:pos="1200"/>
      </w:tabs>
      <w:suppressAutoHyphens/>
      <w:ind w:left="1200" w:hanging="720"/>
    </w:pPr>
    <w:rPr>
      <w:rFonts w:eastAsia="隶书"/>
      <w:b/>
      <w:sz w:val="32"/>
    </w:rPr>
  </w:style>
  <w:style w:type="paragraph" w:customStyle="1" w:styleId="90">
    <w:name w:val="表格内文字"/>
    <w:basedOn w:val="1"/>
    <w:qFormat/>
    <w:uiPriority w:val="0"/>
    <w:pPr>
      <w:widowControl/>
      <w:spacing w:line="300" w:lineRule="atLeast"/>
      <w:jc w:val="left"/>
    </w:pPr>
    <w:rPr>
      <w:rFonts w:ascii="Arial" w:hAnsi="Arial" w:eastAsia="黑体" w:cs="Arial"/>
      <w:bCs/>
      <w:sz w:val="18"/>
      <w:szCs w:val="21"/>
    </w:rPr>
  </w:style>
  <w:style w:type="paragraph" w:customStyle="1" w:styleId="91">
    <w:name w:val="默认段落字体 Para Char Char Char Char Char Char Char Char Char Char"/>
    <w:basedOn w:val="1"/>
    <w:qFormat/>
    <w:uiPriority w:val="0"/>
    <w:pPr>
      <w:adjustRightInd w:val="0"/>
      <w:spacing w:line="360" w:lineRule="auto"/>
    </w:pPr>
    <w:rPr>
      <w:kern w:val="0"/>
      <w:sz w:val="24"/>
    </w:rPr>
  </w:style>
  <w:style w:type="paragraph" w:customStyle="1" w:styleId="92">
    <w:name w:val="默认段落字体 Para Char Char Char Char Char Char Char Char Char1 Char Char Char Char Char Char Char"/>
    <w:basedOn w:val="13"/>
    <w:qFormat/>
    <w:uiPriority w:val="0"/>
    <w:rPr>
      <w:rFonts w:ascii="Calibri" w:hAnsi="Calibri"/>
      <w:szCs w:val="22"/>
    </w:rPr>
  </w:style>
  <w:style w:type="paragraph" w:customStyle="1" w:styleId="93">
    <w:name w:val="02"/>
    <w:basedOn w:val="1"/>
    <w:qFormat/>
    <w:uiPriority w:val="0"/>
    <w:pPr>
      <w:spacing w:line="500" w:lineRule="exact"/>
      <w:ind w:firstLine="200" w:firstLineChars="200"/>
      <w:outlineLvl w:val="0"/>
    </w:pPr>
    <w:rPr>
      <w:b/>
      <w:spacing w:val="20"/>
      <w:sz w:val="28"/>
    </w:rPr>
  </w:style>
  <w:style w:type="paragraph" w:customStyle="1" w:styleId="94">
    <w:name w:val="x13"/>
    <w:basedOn w:val="93"/>
    <w:qFormat/>
    <w:uiPriority w:val="0"/>
    <w:pPr>
      <w:snapToGrid w:val="0"/>
      <w:spacing w:line="360" w:lineRule="auto"/>
      <w:ind w:firstLine="482"/>
    </w:pPr>
    <w:rPr>
      <w:rFonts w:ascii="仿宋_GB2312" w:hAnsi="宋体" w:eastAsia="仿宋_GB2312" w:cs="Arial"/>
      <w:snapToGrid w:val="0"/>
      <w:spacing w:val="0"/>
      <w:kern w:val="0"/>
      <w:sz w:val="24"/>
      <w:szCs w:val="24"/>
    </w:rPr>
  </w:style>
  <w:style w:type="character" w:customStyle="1" w:styleId="95">
    <w:name w:val="xiaobiao1"/>
    <w:basedOn w:val="34"/>
    <w:qFormat/>
    <w:uiPriority w:val="0"/>
    <w:rPr>
      <w:color w:val="000099"/>
      <w:sz w:val="23"/>
      <w:szCs w:val="23"/>
    </w:rPr>
  </w:style>
  <w:style w:type="character" w:customStyle="1" w:styleId="96">
    <w:name w:val="Char Char13"/>
    <w:basedOn w:val="34"/>
    <w:qFormat/>
    <w:uiPriority w:val="0"/>
    <w:rPr>
      <w:rFonts w:ascii="Cambria" w:hAnsi="Cambria" w:eastAsia="宋体"/>
      <w:b/>
      <w:bCs/>
      <w:i/>
      <w:iCs/>
      <w:sz w:val="28"/>
      <w:szCs w:val="28"/>
      <w:lang w:val="en-US" w:eastAsia="en-US" w:bidi="en-US"/>
    </w:rPr>
  </w:style>
  <w:style w:type="paragraph" w:customStyle="1" w:styleId="97">
    <w:name w:val="No Spacing"/>
    <w:basedOn w:val="1"/>
    <w:qFormat/>
    <w:uiPriority w:val="0"/>
    <w:pPr>
      <w:widowControl/>
      <w:jc w:val="left"/>
    </w:pPr>
    <w:rPr>
      <w:rFonts w:ascii="Calibri" w:hAnsi="Calibri"/>
      <w:kern w:val="0"/>
      <w:sz w:val="24"/>
      <w:szCs w:val="32"/>
      <w:lang w:eastAsia="en-US" w:bidi="en-US"/>
    </w:rPr>
  </w:style>
  <w:style w:type="paragraph" w:customStyle="1" w:styleId="98">
    <w:name w:val="Quote"/>
    <w:basedOn w:val="1"/>
    <w:next w:val="1"/>
    <w:link w:val="99"/>
    <w:qFormat/>
    <w:uiPriority w:val="0"/>
    <w:pPr>
      <w:widowControl/>
      <w:jc w:val="left"/>
    </w:pPr>
    <w:rPr>
      <w:rFonts w:ascii="Calibri" w:hAnsi="Calibri"/>
      <w:i/>
      <w:kern w:val="0"/>
      <w:sz w:val="24"/>
      <w:szCs w:val="24"/>
      <w:lang w:eastAsia="en-US" w:bidi="en-US"/>
    </w:rPr>
  </w:style>
  <w:style w:type="character" w:customStyle="1" w:styleId="99">
    <w:name w:val="引用 Char"/>
    <w:basedOn w:val="34"/>
    <w:link w:val="98"/>
    <w:qFormat/>
    <w:uiPriority w:val="0"/>
    <w:rPr>
      <w:rFonts w:ascii="Calibri" w:hAnsi="Calibri" w:eastAsia="宋体"/>
      <w:i/>
      <w:sz w:val="24"/>
      <w:szCs w:val="24"/>
      <w:lang w:val="en-US" w:eastAsia="en-US" w:bidi="en-US"/>
    </w:rPr>
  </w:style>
  <w:style w:type="paragraph" w:customStyle="1" w:styleId="100">
    <w:name w:val="Intense Quote"/>
    <w:basedOn w:val="1"/>
    <w:next w:val="1"/>
    <w:link w:val="101"/>
    <w:qFormat/>
    <w:uiPriority w:val="0"/>
    <w:pPr>
      <w:widowControl/>
      <w:ind w:left="720" w:right="720"/>
      <w:jc w:val="left"/>
    </w:pPr>
    <w:rPr>
      <w:rFonts w:ascii="Calibri" w:hAnsi="Calibri"/>
      <w:b/>
      <w:i/>
      <w:kern w:val="0"/>
      <w:sz w:val="24"/>
      <w:szCs w:val="22"/>
      <w:lang w:eastAsia="en-US" w:bidi="en-US"/>
    </w:rPr>
  </w:style>
  <w:style w:type="character" w:customStyle="1" w:styleId="101">
    <w:name w:val="明显引用 Char"/>
    <w:basedOn w:val="34"/>
    <w:link w:val="100"/>
    <w:qFormat/>
    <w:uiPriority w:val="0"/>
    <w:rPr>
      <w:rFonts w:ascii="Calibri" w:hAnsi="Calibri" w:eastAsia="宋体"/>
      <w:b/>
      <w:i/>
      <w:sz w:val="24"/>
      <w:szCs w:val="22"/>
      <w:lang w:val="en-US" w:eastAsia="en-US" w:bidi="en-US"/>
    </w:rPr>
  </w:style>
  <w:style w:type="character" w:customStyle="1" w:styleId="102">
    <w:name w:val="Subtle Emphasis"/>
    <w:qFormat/>
    <w:uiPriority w:val="0"/>
    <w:rPr>
      <w:i/>
      <w:color w:val="5A5A5A"/>
    </w:rPr>
  </w:style>
  <w:style w:type="character" w:customStyle="1" w:styleId="103">
    <w:name w:val="Intense Emphasis"/>
    <w:basedOn w:val="34"/>
    <w:qFormat/>
    <w:uiPriority w:val="0"/>
    <w:rPr>
      <w:b/>
      <w:i/>
      <w:sz w:val="24"/>
      <w:szCs w:val="24"/>
      <w:u w:val="single"/>
    </w:rPr>
  </w:style>
  <w:style w:type="character" w:customStyle="1" w:styleId="104">
    <w:name w:val="Subtle Reference"/>
    <w:basedOn w:val="34"/>
    <w:qFormat/>
    <w:uiPriority w:val="0"/>
    <w:rPr>
      <w:sz w:val="24"/>
      <w:szCs w:val="24"/>
      <w:u w:val="single"/>
    </w:rPr>
  </w:style>
  <w:style w:type="character" w:customStyle="1" w:styleId="105">
    <w:name w:val="Intense Reference"/>
    <w:basedOn w:val="34"/>
    <w:qFormat/>
    <w:uiPriority w:val="0"/>
    <w:rPr>
      <w:b/>
      <w:sz w:val="24"/>
      <w:u w:val="single"/>
    </w:rPr>
  </w:style>
  <w:style w:type="character" w:customStyle="1" w:styleId="106">
    <w:name w:val="Book Title"/>
    <w:basedOn w:val="34"/>
    <w:qFormat/>
    <w:uiPriority w:val="0"/>
    <w:rPr>
      <w:rFonts w:ascii="Cambria" w:hAnsi="Cambria" w:eastAsia="宋体"/>
      <w:b/>
      <w:i/>
      <w:sz w:val="24"/>
      <w:szCs w:val="24"/>
    </w:rPr>
  </w:style>
  <w:style w:type="paragraph" w:customStyle="1" w:styleId="107">
    <w:name w:val="TOC Heading"/>
    <w:basedOn w:val="3"/>
    <w:next w:val="1"/>
    <w:qFormat/>
    <w:uiPriority w:val="0"/>
    <w:pPr>
      <w:keepLines w:val="0"/>
      <w:widowControl/>
      <w:spacing w:before="240" w:after="60" w:line="240" w:lineRule="auto"/>
      <w:jc w:val="left"/>
      <w:outlineLvl w:val="9"/>
    </w:pPr>
    <w:rPr>
      <w:rFonts w:ascii="Cambria" w:hAnsi="Cambria" w:eastAsia="宋体"/>
      <w:bCs/>
      <w:kern w:val="32"/>
      <w:sz w:val="32"/>
      <w:szCs w:val="32"/>
      <w:lang w:eastAsia="en-US" w:bidi="en-US"/>
    </w:rPr>
  </w:style>
  <w:style w:type="paragraph" w:customStyle="1" w:styleId="108">
    <w:name w:val="样式2"/>
    <w:basedOn w:val="29"/>
    <w:link w:val="109"/>
    <w:qFormat/>
    <w:uiPriority w:val="0"/>
    <w:pPr>
      <w:spacing w:before="240" w:after="60"/>
      <w:ind w:firstLine="790" w:firstLineChars="246"/>
      <w:jc w:val="left"/>
      <w:outlineLvl w:val="0"/>
    </w:pPr>
    <w:rPr>
      <w:rFonts w:ascii="Cambria" w:hAnsi="Cambria" w:cs="Times New Roman"/>
      <w:kern w:val="28"/>
      <w:szCs w:val="32"/>
      <w:lang w:eastAsia="en-US" w:bidi="en-US"/>
    </w:rPr>
  </w:style>
  <w:style w:type="character" w:customStyle="1" w:styleId="109">
    <w:name w:val="样式2 Char"/>
    <w:link w:val="108"/>
    <w:qFormat/>
    <w:uiPriority w:val="0"/>
    <w:rPr>
      <w:rFonts w:ascii="Cambria" w:hAnsi="Cambria" w:eastAsia="宋体"/>
      <w:b/>
      <w:bCs/>
      <w:kern w:val="28"/>
      <w:sz w:val="32"/>
      <w:szCs w:val="32"/>
      <w:lang w:val="en-US" w:eastAsia="en-US" w:bidi="en-US"/>
    </w:rPr>
  </w:style>
  <w:style w:type="paragraph" w:customStyle="1" w:styleId="110">
    <w:name w:val="p0"/>
    <w:basedOn w:val="1"/>
    <w:qFormat/>
    <w:uiPriority w:val="0"/>
    <w:pPr>
      <w:widowControl/>
    </w:pPr>
    <w:rPr>
      <w:kern w:val="0"/>
      <w:szCs w:val="21"/>
    </w:rPr>
  </w:style>
  <w:style w:type="paragraph" w:customStyle="1" w:styleId="111">
    <w:name w:val="CDJ_标题"/>
    <w:basedOn w:val="1"/>
    <w:next w:val="1"/>
    <w:qFormat/>
    <w:uiPriority w:val="0"/>
    <w:pPr>
      <w:spacing w:before="312" w:beforeLines="100" w:after="156" w:afterLines="50"/>
      <w:jc w:val="center"/>
    </w:pPr>
    <w:rPr>
      <w:b/>
      <w:sz w:val="36"/>
      <w:szCs w:val="36"/>
    </w:rPr>
  </w:style>
  <w:style w:type="paragraph" w:customStyle="1" w:styleId="112">
    <w:name w:val="Normal_0"/>
    <w:qFormat/>
    <w:uiPriority w:val="0"/>
    <w:rPr>
      <w:rFonts w:ascii="Times New Roman" w:hAnsi="Times New Roman" w:eastAsia="宋体" w:cs="Times New Roman"/>
      <w:sz w:val="24"/>
      <w:szCs w:val="24"/>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header" Target="header4.xml"/><Relationship Id="rId7" Type="http://schemas.openxmlformats.org/officeDocument/2006/relationships/footer" Target="footer2.xml"/><Relationship Id="rId6" Type="http://schemas.openxmlformats.org/officeDocument/2006/relationships/header" Target="header3.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image" Target="media/image2.jpeg"/><Relationship Id="rId12" Type="http://schemas.openxmlformats.org/officeDocument/2006/relationships/control" Target="activeX/activeX2.xml"/><Relationship Id="rId11" Type="http://schemas.openxmlformats.org/officeDocument/2006/relationships/image" Target="media/image1.wmf"/><Relationship Id="rId10" Type="http://schemas.openxmlformats.org/officeDocument/2006/relationships/control" Target="activeX/activeX1.xml"/><Relationship Id="rId1" Type="http://schemas.openxmlformats.org/officeDocument/2006/relationships/styles" Target="styles.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activeX1.xml><?xml version="1.0" encoding="utf-8"?>
<ax:ocx xmlns:ax="http://schemas.microsoft.com/office/2006/activeX" xmlns:r="http://schemas.openxmlformats.org/officeDocument/2006/relationships" ax:classid="{8BD21D40-EC42-11CE-9E0D-00AA006002F3}" r:id="rId1" ax:persistence="persistStorage"/>
</file>

<file path=word/activeX/activeX2.xml><?xml version="1.0" encoding="utf-8"?>
<ax:ocx xmlns:ax="http://schemas.microsoft.com/office/2006/activeX" xmlns:r="http://schemas.openxmlformats.org/officeDocument/2006/relationships" ax:classid="{8BD21D40-EC42-11CE-9E0D-00AA006002F3}" r:id="rId1" ax:persistence="persistStorag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39</Pages>
  <Words>3350</Words>
  <Characters>19100</Characters>
  <Lines>159</Lines>
  <Paragraphs>44</Paragraphs>
  <TotalTime>13</TotalTime>
  <ScaleCrop>false</ScaleCrop>
  <LinksUpToDate>false</LinksUpToDate>
  <CharactersWithSpaces>22406</CharactersWithSpaces>
  <Application>WPS Office_11.1.0.11045_F1E327BC-269C-435d-A152-05C5408002CA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2016-05-30T06:57:00Z</dcterms:created>
  <dc:creator>yanjun</dc:creator>
  <cp:lastModifiedBy>O1</cp:lastModifiedBy>
  <cp:lastPrinted>2018-12-24T02:26:00Z</cp:lastPrinted>
  <dcterms:modified xsi:type="dcterms:W3CDTF">2021-11-12T08:48:04Z</dcterms:modified>
  <dc:title>政府采购招标文件 (2006版) （修改1稿）</dc:title>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2052-11.1.0.11045</vt:lpwstr>
  </property>
  <property fmtid="{D5CDD505-2E9C-101B-9397-08002B2CF9AE}" pid="3" name="ICV">
    <vt:lpwstr>1AB8BC7D884B4BABA5B5F2B43F645CE5</vt:lpwstr>
  </property>
</Properties>
</file>