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建筑工程招标控制价编制说明</w:t>
      </w:r>
    </w:p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工程名称：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竹苑、松苑社区挑空层地板油漆建设工程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6" w:hRule="atLeast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1.建设地点：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莆田市涵江区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2.工程专业：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单独发包的装饰工程（含安装）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3.合同工期：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val="single"/>
              </w:rPr>
              <w:t>工期/日历天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工程质量等级：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合格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4.招标范围：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单独发包的专业工程：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建筑面积：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 xml:space="preserve"> 层数：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结构质式：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基础类型：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 xml:space="preserve"> 装饰情况：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  <w:u w:val="single"/>
                <w:lang w:eastAsia="zh-CN"/>
              </w:rPr>
              <w:t>隔墙和水性环氧树脂自流平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混凝土情况：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0" w:firstLineChars="25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按照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四川振鸿工程项目管理有限公司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设计的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竹苑、松苑社区挑空层地板油漆建设工程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图纸，专业范围包括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  <w:u w:val="single"/>
                <w:lang w:eastAsia="zh-CN"/>
              </w:rPr>
              <w:t>隔墙和水性环氧树脂自流平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:u w:val="single"/>
              </w:rPr>
              <w:t>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，具体如下：</w:t>
            </w:r>
          </w:p>
          <w:p>
            <w:pPr>
              <w:ind w:firstLine="700" w:firstLineChars="25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不含三通一平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编制依据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1.图纸：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四川振鸿工程项目管理有限公司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设计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竹苑、松苑社区挑空层地板油漆建设工程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图纸及有关设计文件。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2.招标文件：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（招标文件编制单位）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编制的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招标文件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房屋建筑与装饰工程工程量计算规范》（GB50854-2013）、《构筑物工程工程量计算规范》（GB50860-2013）、《仿古建筑工程工程量计算规范》（GB50855-2013）、《通用安装工程工程量计算规范》（GB50856-2013）、《市政工程工程量计算规范》（GB50855-2013）、《园林绿化工程工程量计算规范》（GB50855-2013）及现行补充或调整文件(截止2021年11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日)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5.预算定额：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《福建省房屋建筑与装饰工程预算定额》（FJYD-101-2017）、《福建省构筑物工程预算定额》（FJYD-102-2017）、《福建省装配式建筑工程预算定额》（FJYD-103-2017）、《福建省通用安装工程预算定额》（FJYD-301-2017～ FJYD-311-2017）、《福建省市政工程预算定额》（FJYD-401-2017～ FJYD-409-2017）、《福建省园林绿化工程预算定额》（FJYD-501-2017）、《福建省建设工程混凝土、砂浆等半成品配合比》（2017版）及现行补充或调整文件(截止2021年11月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日)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6.费用定额：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《福建省建筑安装工程费用定额》（2017版）及现行补充调整文件（截止2021年11月4日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。其中，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暂列金额：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/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专业工程暂估价：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甲供材料费：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7.人材机价格：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（1）人工费指数：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莆建管[2021]64号文人工费调整指数(2021年10月14日起施行)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（2）施工机械台班单价：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按照《2019年第3季度福建省施工机械台班单价》（不含税）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（3）材料设备价格：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按照2021年9月份（下半月）莆田市信息价、定额基期价格及市场询价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8、其他：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取费标准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1.专业类别：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单独发包的装饰工程（含安装）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2.总承包服务费费率：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3.税率：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9%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602"/>
                <w:tab w:val="clear" w:pos="720"/>
              </w:tabs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施工方法与措施（仅供投标人参考，投标人自行确定方案，自主报价）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1.土方工程：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2.桩基工程：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4.脚手架：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6.垂直运输：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7.大型机械设备进出场及安拆：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/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；大型机械设备检测：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10.其他：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"/>
                <w:sz w:val="28"/>
                <w:szCs w:val="28"/>
              </w:rPr>
              <w:t>材料设备品牌及甲供材料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1、本控制价取定的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材料设备品牌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7"/>
              <w:gridCol w:w="1559"/>
              <w:gridCol w:w="1418"/>
              <w:gridCol w:w="1843"/>
              <w:gridCol w:w="24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招标人要求的品牌</w:t>
                  </w: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控制价取定的品牌</w:t>
                  </w:r>
                </w:p>
              </w:tc>
              <w:tc>
                <w:tcPr>
                  <w:tcW w:w="2409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7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numPr>
                <w:ilvl w:val="0"/>
                <w:numId w:val="3"/>
              </w:num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甲供材料一览表</w:t>
            </w:r>
          </w:p>
          <w:tbl>
            <w:tblPr>
              <w:tblStyle w:val="4"/>
              <w:tblW w:w="77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3"/>
              <w:gridCol w:w="1800"/>
              <w:gridCol w:w="1263"/>
              <w:gridCol w:w="1721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177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72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118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  <w:jc w:val="center"/>
              </w:trPr>
              <w:tc>
                <w:tcPr>
                  <w:tcW w:w="177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77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600" w:lineRule="exact"/>
              <w:ind w:left="71" w:leftChars="34"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3.经市场询价的材料设备：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七、本项目补充的工程量清单</w:t>
            </w:r>
          </w:p>
          <w:tbl>
            <w:tblPr>
              <w:tblStyle w:val="4"/>
              <w:tblW w:w="8337" w:type="dxa"/>
              <w:tblInd w:w="1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9"/>
              <w:gridCol w:w="1377"/>
              <w:gridCol w:w="1461"/>
              <w:gridCol w:w="850"/>
              <w:gridCol w:w="1701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137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38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8"/>
              <w:numPr>
                <w:ilvl w:val="0"/>
                <w:numId w:val="4"/>
              </w:numPr>
              <w:tabs>
                <w:tab w:val="left" w:pos="720"/>
              </w:tabs>
              <w:ind w:firstLineChars="0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其他需要的说明</w:t>
            </w:r>
          </w:p>
          <w:p>
            <w:pPr>
              <w:numPr>
                <w:ilvl w:val="1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构造柱按植筋计入；</w:t>
            </w:r>
          </w:p>
          <w:p>
            <w:pPr>
              <w:numPr>
                <w:ilvl w:val="1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根据确认函回复，自流坪楼地面按水泥自流平找平层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3mm厚，环氧树脂油漆1.8mm厚，计入本次预算。</w:t>
            </w:r>
          </w:p>
          <w:bookmarkEnd w:id="0"/>
          <w:p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1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756D56"/>
    <w:multiLevelType w:val="singleLevel"/>
    <w:tmpl w:val="59756D5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9EF3EC3"/>
    <w:multiLevelType w:val="multilevel"/>
    <w:tmpl w:val="69EF3EC3"/>
    <w:lvl w:ilvl="0" w:tentative="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B16D3D"/>
    <w:rsid w:val="000267A5"/>
    <w:rsid w:val="000D00E4"/>
    <w:rsid w:val="00150703"/>
    <w:rsid w:val="00161BD9"/>
    <w:rsid w:val="001C1027"/>
    <w:rsid w:val="003040EE"/>
    <w:rsid w:val="00360EC0"/>
    <w:rsid w:val="003F6DA6"/>
    <w:rsid w:val="00480177"/>
    <w:rsid w:val="0050481F"/>
    <w:rsid w:val="0058430B"/>
    <w:rsid w:val="005972ED"/>
    <w:rsid w:val="005D1B52"/>
    <w:rsid w:val="006C3F9B"/>
    <w:rsid w:val="007C3C48"/>
    <w:rsid w:val="00970D9D"/>
    <w:rsid w:val="00A31CEB"/>
    <w:rsid w:val="00A626FA"/>
    <w:rsid w:val="00A653F1"/>
    <w:rsid w:val="00AA24A6"/>
    <w:rsid w:val="00BE776A"/>
    <w:rsid w:val="00C35DBE"/>
    <w:rsid w:val="00C5195D"/>
    <w:rsid w:val="00DE1D1C"/>
    <w:rsid w:val="00E26111"/>
    <w:rsid w:val="00E4484C"/>
    <w:rsid w:val="00EC5409"/>
    <w:rsid w:val="00F444DC"/>
    <w:rsid w:val="00FC21DE"/>
    <w:rsid w:val="00FD0392"/>
    <w:rsid w:val="00FE05FF"/>
    <w:rsid w:val="00FE4426"/>
    <w:rsid w:val="02736833"/>
    <w:rsid w:val="08532AD2"/>
    <w:rsid w:val="0A273679"/>
    <w:rsid w:val="0DD73DA9"/>
    <w:rsid w:val="0E8A1768"/>
    <w:rsid w:val="0F2D743B"/>
    <w:rsid w:val="0F3844D5"/>
    <w:rsid w:val="0FEA64EF"/>
    <w:rsid w:val="163D4EF4"/>
    <w:rsid w:val="193F79CC"/>
    <w:rsid w:val="1A135B8A"/>
    <w:rsid w:val="1D316A81"/>
    <w:rsid w:val="1E403453"/>
    <w:rsid w:val="1ED53F98"/>
    <w:rsid w:val="1EDB7F92"/>
    <w:rsid w:val="1F797687"/>
    <w:rsid w:val="21A62169"/>
    <w:rsid w:val="22E44D0D"/>
    <w:rsid w:val="24B16D3D"/>
    <w:rsid w:val="25AA2166"/>
    <w:rsid w:val="27E77E47"/>
    <w:rsid w:val="28DE4A68"/>
    <w:rsid w:val="30E75B8E"/>
    <w:rsid w:val="313B4BB5"/>
    <w:rsid w:val="323F6B06"/>
    <w:rsid w:val="32417FF5"/>
    <w:rsid w:val="34946840"/>
    <w:rsid w:val="3508133B"/>
    <w:rsid w:val="37AC7C76"/>
    <w:rsid w:val="42FC3204"/>
    <w:rsid w:val="44D55B5F"/>
    <w:rsid w:val="474F27C8"/>
    <w:rsid w:val="47E66146"/>
    <w:rsid w:val="48021C4C"/>
    <w:rsid w:val="4C1B4D56"/>
    <w:rsid w:val="51331C86"/>
    <w:rsid w:val="58735EA1"/>
    <w:rsid w:val="59F8601E"/>
    <w:rsid w:val="5FBD427B"/>
    <w:rsid w:val="61E919C7"/>
    <w:rsid w:val="63694BB8"/>
    <w:rsid w:val="63C17B5A"/>
    <w:rsid w:val="66754CC3"/>
    <w:rsid w:val="66D77876"/>
    <w:rsid w:val="67543C33"/>
    <w:rsid w:val="694521C3"/>
    <w:rsid w:val="6A6568B6"/>
    <w:rsid w:val="6CC25845"/>
    <w:rsid w:val="6D423BBE"/>
    <w:rsid w:val="6D535020"/>
    <w:rsid w:val="6FF67ED8"/>
    <w:rsid w:val="704F66B5"/>
    <w:rsid w:val="70913363"/>
    <w:rsid w:val="70C015EB"/>
    <w:rsid w:val="72B17AD0"/>
    <w:rsid w:val="7677697F"/>
    <w:rsid w:val="78007F4B"/>
    <w:rsid w:val="7807643C"/>
    <w:rsid w:val="7B6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279</Words>
  <Characters>1596</Characters>
  <Lines>13</Lines>
  <Paragraphs>3</Paragraphs>
  <TotalTime>1</TotalTime>
  <ScaleCrop>false</ScaleCrop>
  <LinksUpToDate>false</LinksUpToDate>
  <CharactersWithSpaces>1872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2018-12-06T03:01:00Z</dcterms:created>
  <dc:creator>素彧</dc:creator>
  <cp:lastModifiedBy>Administrator</cp:lastModifiedBy>
  <dcterms:modified xsi:type="dcterms:W3CDTF">2021-11-18T03:25:55Z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090DBE8C41424D22B45EF286E1D3C0BA</vt:lpwstr>
  </property>
</Properties>
</file>