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65B5" w14:textId="77777777" w:rsidR="00B93B8D" w:rsidRDefault="009E4456">
      <w:pPr>
        <w:pStyle w:val="3"/>
        <w:spacing w:before="0" w:after="0" w:line="360" w:lineRule="auto"/>
        <w:rPr>
          <w:rFonts w:hint="default"/>
          <w:sz w:val="36"/>
          <w:szCs w:val="36"/>
        </w:rPr>
      </w:pPr>
      <w:r>
        <w:rPr>
          <w:sz w:val="36"/>
          <w:szCs w:val="36"/>
        </w:rPr>
        <w:t>附件四</w:t>
      </w:r>
    </w:p>
    <w:p w14:paraId="2A9FA559" w14:textId="77777777" w:rsidR="00B93B8D" w:rsidRDefault="00B93B8D">
      <w:pPr>
        <w:pStyle w:val="3"/>
        <w:spacing w:before="0" w:after="0" w:line="360" w:lineRule="auto"/>
        <w:jc w:val="center"/>
        <w:rPr>
          <w:rFonts w:hint="default"/>
          <w:sz w:val="36"/>
          <w:szCs w:val="36"/>
        </w:rPr>
      </w:pPr>
    </w:p>
    <w:p w14:paraId="499723F1" w14:textId="77777777" w:rsidR="00B93B8D" w:rsidRDefault="009E4456">
      <w:pPr>
        <w:jc w:val="center"/>
        <w:rPr>
          <w:rFonts w:ascii="楷体" w:eastAsia="楷体" w:hAnsi="楷体" w:cs="楷体"/>
          <w:b/>
          <w:bCs/>
          <w:sz w:val="52"/>
          <w:szCs w:val="52"/>
        </w:rPr>
      </w:pPr>
      <w:proofErr w:type="gramStart"/>
      <w:r>
        <w:rPr>
          <w:rFonts w:ascii="楷体" w:eastAsia="楷体" w:hAnsi="楷体" w:cs="楷体" w:hint="eastAsia"/>
          <w:b/>
          <w:bCs/>
          <w:sz w:val="52"/>
          <w:szCs w:val="52"/>
        </w:rPr>
        <w:t>湄洲湾</w:t>
      </w:r>
      <w:proofErr w:type="gramEnd"/>
      <w:r>
        <w:rPr>
          <w:rFonts w:ascii="楷体" w:eastAsia="楷体" w:hAnsi="楷体" w:cs="楷体" w:hint="eastAsia"/>
          <w:b/>
          <w:bCs/>
          <w:sz w:val="52"/>
          <w:szCs w:val="52"/>
        </w:rPr>
        <w:t>职业技术学院</w:t>
      </w:r>
    </w:p>
    <w:p w14:paraId="464AC1DF" w14:textId="77777777" w:rsidR="00B93B8D" w:rsidRDefault="009E4456">
      <w:pPr>
        <w:jc w:val="center"/>
        <w:rPr>
          <w:rFonts w:ascii="楷体" w:eastAsia="楷体" w:hAnsi="楷体" w:cs="楷体"/>
          <w:b/>
          <w:bCs/>
          <w:sz w:val="52"/>
          <w:szCs w:val="52"/>
        </w:rPr>
      </w:pPr>
      <w:r>
        <w:rPr>
          <w:rFonts w:ascii="楷体" w:eastAsia="楷体" w:hAnsi="楷体" w:cs="楷体" w:hint="eastAsia"/>
          <w:b/>
          <w:bCs/>
          <w:sz w:val="52"/>
          <w:szCs w:val="52"/>
        </w:rPr>
        <w:t>采购实施计划</w:t>
      </w:r>
    </w:p>
    <w:p w14:paraId="3CFC6260" w14:textId="77777777" w:rsidR="00B93B8D" w:rsidRDefault="00B93B8D"/>
    <w:p w14:paraId="3956D8F6" w14:textId="77777777" w:rsidR="00B93B8D" w:rsidRDefault="00B93B8D">
      <w:pPr>
        <w:ind w:firstLineChars="400" w:firstLine="1044"/>
        <w:rPr>
          <w:rFonts w:ascii="仿宋" w:eastAsia="仿宋" w:hAnsi="仿宋" w:cs="仿宋"/>
          <w:b/>
          <w:bCs/>
          <w:color w:val="000000"/>
          <w:kern w:val="0"/>
          <w:sz w:val="26"/>
          <w:szCs w:val="26"/>
          <w:shd w:val="clear" w:color="auto" w:fill="FFFFFF"/>
        </w:rPr>
      </w:pPr>
    </w:p>
    <w:p w14:paraId="53CE3846" w14:textId="77777777" w:rsidR="00B93B8D" w:rsidRDefault="00B93B8D">
      <w:pPr>
        <w:ind w:firstLineChars="400" w:firstLine="1044"/>
        <w:rPr>
          <w:rFonts w:ascii="仿宋" w:eastAsia="仿宋" w:hAnsi="仿宋" w:cs="仿宋"/>
          <w:b/>
          <w:bCs/>
          <w:color w:val="000000"/>
          <w:kern w:val="0"/>
          <w:sz w:val="26"/>
          <w:szCs w:val="26"/>
          <w:shd w:val="clear" w:color="auto" w:fill="FFFFFF"/>
        </w:rPr>
      </w:pPr>
    </w:p>
    <w:tbl>
      <w:tblPr>
        <w:tblW w:w="0" w:type="auto"/>
        <w:jc w:val="center"/>
        <w:tblLayout w:type="fixed"/>
        <w:tblLook w:val="04A0" w:firstRow="1" w:lastRow="0" w:firstColumn="1" w:lastColumn="0" w:noHBand="0" w:noVBand="1"/>
      </w:tblPr>
      <w:tblGrid>
        <w:gridCol w:w="2903"/>
        <w:gridCol w:w="4676"/>
      </w:tblGrid>
      <w:tr w:rsidR="00B93B8D" w14:paraId="01D6782D" w14:textId="77777777">
        <w:trPr>
          <w:trHeight w:val="680"/>
          <w:jc w:val="center"/>
        </w:trPr>
        <w:tc>
          <w:tcPr>
            <w:tcW w:w="2903" w:type="dxa"/>
            <w:vAlign w:val="bottom"/>
          </w:tcPr>
          <w:p w14:paraId="2951A647" w14:textId="77777777" w:rsidR="00B93B8D" w:rsidRDefault="009E4456">
            <w:pPr>
              <w:ind w:firstLine="480"/>
              <w:jc w:val="distribute"/>
              <w:rPr>
                <w:rFonts w:ascii="仿宋" w:eastAsia="仿宋" w:hAnsi="仿宋" w:cs="仿宋"/>
                <w:b/>
                <w:sz w:val="28"/>
                <w:szCs w:val="28"/>
              </w:rPr>
            </w:pPr>
            <w:r>
              <w:rPr>
                <w:rFonts w:ascii="仿宋" w:eastAsia="仿宋" w:hAnsi="仿宋" w:cs="仿宋" w:hint="eastAsia"/>
                <w:b/>
                <w:sz w:val="28"/>
                <w:szCs w:val="28"/>
              </w:rPr>
              <w:t>项目编号：</w:t>
            </w:r>
          </w:p>
        </w:tc>
        <w:tc>
          <w:tcPr>
            <w:tcW w:w="4676" w:type="dxa"/>
            <w:tcBorders>
              <w:bottom w:val="single" w:sz="4" w:space="0" w:color="auto"/>
            </w:tcBorders>
            <w:vAlign w:val="bottom"/>
          </w:tcPr>
          <w:p w14:paraId="3C64CB42" w14:textId="77777777" w:rsidR="00B93B8D" w:rsidRDefault="00B93B8D">
            <w:pPr>
              <w:ind w:firstLine="480"/>
              <w:jc w:val="center"/>
              <w:rPr>
                <w:rFonts w:ascii="仿宋" w:eastAsia="仿宋" w:hAnsi="仿宋" w:cs="仿宋"/>
                <w:b/>
                <w:sz w:val="24"/>
              </w:rPr>
            </w:pPr>
          </w:p>
        </w:tc>
      </w:tr>
      <w:tr w:rsidR="00B93B8D" w14:paraId="50A89E1D" w14:textId="77777777">
        <w:trPr>
          <w:trHeight w:val="680"/>
          <w:jc w:val="center"/>
        </w:trPr>
        <w:tc>
          <w:tcPr>
            <w:tcW w:w="2903" w:type="dxa"/>
            <w:vAlign w:val="bottom"/>
          </w:tcPr>
          <w:p w14:paraId="1BCCF79E" w14:textId="77777777" w:rsidR="00B93B8D" w:rsidRDefault="009E4456">
            <w:pPr>
              <w:ind w:firstLine="480"/>
              <w:jc w:val="distribute"/>
              <w:rPr>
                <w:rFonts w:ascii="仿宋" w:eastAsia="仿宋" w:hAnsi="仿宋" w:cs="仿宋"/>
                <w:b/>
                <w:bCs/>
                <w:sz w:val="28"/>
                <w:szCs w:val="28"/>
              </w:rPr>
            </w:pPr>
            <w:r>
              <w:rPr>
                <w:rFonts w:ascii="仿宋" w:eastAsia="仿宋" w:hAnsi="仿宋" w:cs="仿宋" w:hint="eastAsia"/>
                <w:b/>
                <w:bCs/>
                <w:sz w:val="28"/>
                <w:szCs w:val="28"/>
              </w:rPr>
              <w:t>项目名称：</w:t>
            </w:r>
          </w:p>
        </w:tc>
        <w:tc>
          <w:tcPr>
            <w:tcW w:w="4676" w:type="dxa"/>
            <w:tcBorders>
              <w:bottom w:val="single" w:sz="4" w:space="0" w:color="auto"/>
            </w:tcBorders>
            <w:vAlign w:val="bottom"/>
          </w:tcPr>
          <w:p w14:paraId="214434C1" w14:textId="77777777" w:rsidR="00B93B8D" w:rsidRDefault="009E4456">
            <w:pPr>
              <w:spacing w:line="360" w:lineRule="exact"/>
              <w:ind w:firstLine="482"/>
              <w:jc w:val="center"/>
              <w:rPr>
                <w:rFonts w:ascii="仿宋" w:eastAsia="仿宋" w:hAnsi="仿宋" w:cs="仿宋"/>
                <w:b/>
                <w:sz w:val="28"/>
                <w:szCs w:val="28"/>
              </w:rPr>
            </w:pPr>
            <w:r>
              <w:rPr>
                <w:rFonts w:ascii="仿宋" w:eastAsia="仿宋" w:hAnsi="仿宋" w:cs="仿宋" w:hint="eastAsia"/>
                <w:b/>
                <w:sz w:val="28"/>
                <w:szCs w:val="28"/>
              </w:rPr>
              <w:t>电路基础实</w:t>
            </w:r>
            <w:proofErr w:type="gramStart"/>
            <w:r>
              <w:rPr>
                <w:rFonts w:ascii="仿宋" w:eastAsia="仿宋" w:hAnsi="仿宋" w:cs="仿宋" w:hint="eastAsia"/>
                <w:b/>
                <w:sz w:val="28"/>
                <w:szCs w:val="28"/>
              </w:rPr>
              <w:t>训设备</w:t>
            </w:r>
            <w:proofErr w:type="gramEnd"/>
          </w:p>
        </w:tc>
      </w:tr>
      <w:tr w:rsidR="00B93B8D" w14:paraId="2941AD68" w14:textId="77777777">
        <w:trPr>
          <w:trHeight w:val="680"/>
          <w:jc w:val="center"/>
        </w:trPr>
        <w:tc>
          <w:tcPr>
            <w:tcW w:w="2903" w:type="dxa"/>
            <w:vAlign w:val="bottom"/>
          </w:tcPr>
          <w:p w14:paraId="6FC69BBE" w14:textId="77777777" w:rsidR="00B93B8D" w:rsidRDefault="009E4456">
            <w:pPr>
              <w:ind w:firstLine="480"/>
              <w:jc w:val="distribute"/>
              <w:rPr>
                <w:rFonts w:ascii="仿宋" w:eastAsia="仿宋" w:hAnsi="仿宋" w:cs="仿宋"/>
                <w:b/>
                <w:sz w:val="28"/>
                <w:szCs w:val="28"/>
              </w:rPr>
            </w:pPr>
            <w:r>
              <w:rPr>
                <w:rFonts w:ascii="仿宋" w:eastAsia="仿宋" w:hAnsi="仿宋" w:cs="仿宋" w:hint="eastAsia"/>
                <w:b/>
                <w:bCs/>
                <w:sz w:val="28"/>
                <w:szCs w:val="28"/>
              </w:rPr>
              <w:t>实训室名称：</w:t>
            </w:r>
          </w:p>
        </w:tc>
        <w:tc>
          <w:tcPr>
            <w:tcW w:w="4676" w:type="dxa"/>
            <w:tcBorders>
              <w:bottom w:val="single" w:sz="4" w:space="0" w:color="auto"/>
            </w:tcBorders>
            <w:vAlign w:val="bottom"/>
          </w:tcPr>
          <w:p w14:paraId="3151C6BA" w14:textId="77777777" w:rsidR="00B93B8D" w:rsidRDefault="009E4456">
            <w:pPr>
              <w:ind w:firstLine="480"/>
              <w:jc w:val="center"/>
              <w:rPr>
                <w:rFonts w:ascii="仿宋" w:eastAsia="仿宋" w:hAnsi="仿宋" w:cs="仿宋"/>
                <w:b/>
                <w:sz w:val="28"/>
                <w:szCs w:val="28"/>
              </w:rPr>
            </w:pPr>
            <w:r>
              <w:rPr>
                <w:rFonts w:ascii="仿宋" w:eastAsia="仿宋" w:hAnsi="仿宋" w:cs="仿宋" w:hint="eastAsia"/>
                <w:b/>
                <w:sz w:val="28"/>
                <w:szCs w:val="28"/>
              </w:rPr>
              <w:t>电路基础实训室</w:t>
            </w:r>
          </w:p>
        </w:tc>
      </w:tr>
      <w:tr w:rsidR="00B93B8D" w14:paraId="5EA398DF" w14:textId="77777777">
        <w:trPr>
          <w:trHeight w:val="680"/>
          <w:jc w:val="center"/>
        </w:trPr>
        <w:tc>
          <w:tcPr>
            <w:tcW w:w="2903" w:type="dxa"/>
            <w:vAlign w:val="bottom"/>
          </w:tcPr>
          <w:p w14:paraId="57A62E78" w14:textId="77777777" w:rsidR="00B93B8D" w:rsidRDefault="009E4456">
            <w:pPr>
              <w:ind w:firstLine="480"/>
              <w:jc w:val="distribute"/>
              <w:rPr>
                <w:rFonts w:ascii="仿宋" w:eastAsia="仿宋" w:hAnsi="仿宋" w:cs="仿宋"/>
                <w:b/>
                <w:bCs/>
                <w:sz w:val="28"/>
                <w:szCs w:val="28"/>
              </w:rPr>
            </w:pPr>
            <w:r>
              <w:rPr>
                <w:rFonts w:ascii="仿宋" w:eastAsia="仿宋" w:hAnsi="仿宋" w:cs="仿宋" w:hint="eastAsia"/>
                <w:b/>
                <w:bCs/>
                <w:sz w:val="28"/>
                <w:szCs w:val="28"/>
              </w:rPr>
              <w:t>申报单位：</w:t>
            </w:r>
          </w:p>
        </w:tc>
        <w:tc>
          <w:tcPr>
            <w:tcW w:w="4676" w:type="dxa"/>
            <w:tcBorders>
              <w:bottom w:val="single" w:sz="4" w:space="0" w:color="auto"/>
            </w:tcBorders>
            <w:vAlign w:val="bottom"/>
          </w:tcPr>
          <w:p w14:paraId="1D519A92" w14:textId="77777777" w:rsidR="00B93B8D" w:rsidRDefault="009E4456">
            <w:pPr>
              <w:ind w:firstLine="480"/>
              <w:jc w:val="center"/>
              <w:rPr>
                <w:rFonts w:ascii="仿宋" w:eastAsia="仿宋" w:hAnsi="仿宋" w:cs="仿宋"/>
                <w:b/>
                <w:sz w:val="28"/>
                <w:szCs w:val="28"/>
              </w:rPr>
            </w:pPr>
            <w:r>
              <w:rPr>
                <w:rFonts w:ascii="仿宋" w:eastAsia="仿宋" w:hAnsi="仿宋" w:cs="仿宋" w:hint="eastAsia"/>
                <w:b/>
                <w:sz w:val="28"/>
                <w:szCs w:val="28"/>
              </w:rPr>
              <w:t>自动化工程系</w:t>
            </w:r>
          </w:p>
        </w:tc>
      </w:tr>
      <w:tr w:rsidR="00B93B8D" w14:paraId="274ABDDC" w14:textId="77777777">
        <w:trPr>
          <w:trHeight w:val="680"/>
          <w:jc w:val="center"/>
        </w:trPr>
        <w:tc>
          <w:tcPr>
            <w:tcW w:w="2903" w:type="dxa"/>
            <w:vAlign w:val="bottom"/>
          </w:tcPr>
          <w:p w14:paraId="452C87F1" w14:textId="77777777" w:rsidR="00B93B8D" w:rsidRDefault="009E4456">
            <w:pPr>
              <w:ind w:firstLine="480"/>
              <w:jc w:val="distribute"/>
              <w:rPr>
                <w:rFonts w:ascii="仿宋" w:eastAsia="仿宋" w:hAnsi="仿宋" w:cs="仿宋"/>
                <w:b/>
                <w:sz w:val="28"/>
                <w:szCs w:val="28"/>
              </w:rPr>
            </w:pPr>
            <w:r>
              <w:rPr>
                <w:rFonts w:ascii="仿宋" w:eastAsia="仿宋" w:hAnsi="仿宋" w:cs="仿宋" w:hint="eastAsia"/>
                <w:b/>
                <w:bCs/>
                <w:sz w:val="28"/>
                <w:szCs w:val="28"/>
              </w:rPr>
              <w:t>预算金额（万元）：</w:t>
            </w:r>
          </w:p>
        </w:tc>
        <w:tc>
          <w:tcPr>
            <w:tcW w:w="4676" w:type="dxa"/>
            <w:tcBorders>
              <w:top w:val="single" w:sz="4" w:space="0" w:color="auto"/>
              <w:bottom w:val="single" w:sz="4" w:space="0" w:color="auto"/>
            </w:tcBorders>
            <w:vAlign w:val="bottom"/>
          </w:tcPr>
          <w:p w14:paraId="5867F5BA" w14:textId="77777777" w:rsidR="00B93B8D" w:rsidRDefault="009E4456">
            <w:pPr>
              <w:ind w:firstLine="480"/>
              <w:jc w:val="center"/>
              <w:rPr>
                <w:rFonts w:ascii="仿宋" w:eastAsia="仿宋" w:hAnsi="仿宋" w:cs="仿宋"/>
                <w:b/>
                <w:sz w:val="28"/>
                <w:szCs w:val="28"/>
              </w:rPr>
            </w:pPr>
            <w:r>
              <w:rPr>
                <w:rFonts w:ascii="仿宋" w:eastAsia="仿宋" w:hAnsi="仿宋" w:cs="仿宋"/>
                <w:b/>
                <w:sz w:val="28"/>
                <w:szCs w:val="28"/>
              </w:rPr>
              <w:t>112.5</w:t>
            </w:r>
          </w:p>
        </w:tc>
      </w:tr>
      <w:tr w:rsidR="00B93B8D" w14:paraId="2486510E" w14:textId="77777777">
        <w:trPr>
          <w:trHeight w:val="680"/>
          <w:jc w:val="center"/>
        </w:trPr>
        <w:tc>
          <w:tcPr>
            <w:tcW w:w="2903" w:type="dxa"/>
            <w:vAlign w:val="bottom"/>
          </w:tcPr>
          <w:p w14:paraId="796259DD" w14:textId="77777777" w:rsidR="00B93B8D" w:rsidRDefault="009E4456">
            <w:pPr>
              <w:ind w:firstLine="480"/>
              <w:jc w:val="distribute"/>
              <w:rPr>
                <w:rFonts w:ascii="仿宋" w:eastAsia="仿宋" w:hAnsi="仿宋" w:cs="仿宋"/>
                <w:b/>
                <w:sz w:val="28"/>
                <w:szCs w:val="28"/>
              </w:rPr>
            </w:pPr>
            <w:r>
              <w:rPr>
                <w:rFonts w:ascii="仿宋" w:eastAsia="仿宋" w:hAnsi="仿宋" w:cs="仿宋" w:hint="eastAsia"/>
                <w:b/>
                <w:bCs/>
                <w:sz w:val="28"/>
                <w:szCs w:val="28"/>
              </w:rPr>
              <w:t>项目负责人：</w:t>
            </w:r>
          </w:p>
        </w:tc>
        <w:tc>
          <w:tcPr>
            <w:tcW w:w="4676" w:type="dxa"/>
            <w:tcBorders>
              <w:top w:val="single" w:sz="4" w:space="0" w:color="auto"/>
              <w:bottom w:val="single" w:sz="4" w:space="0" w:color="auto"/>
            </w:tcBorders>
            <w:vAlign w:val="bottom"/>
          </w:tcPr>
          <w:p w14:paraId="4D1E7549" w14:textId="77777777" w:rsidR="00B93B8D" w:rsidRDefault="009E4456">
            <w:pPr>
              <w:ind w:firstLine="480"/>
              <w:jc w:val="center"/>
              <w:rPr>
                <w:rFonts w:ascii="仿宋" w:eastAsia="仿宋" w:hAnsi="仿宋" w:cs="仿宋"/>
                <w:b/>
                <w:sz w:val="28"/>
                <w:szCs w:val="28"/>
              </w:rPr>
            </w:pPr>
            <w:r>
              <w:rPr>
                <w:rFonts w:ascii="仿宋" w:eastAsia="仿宋" w:hAnsi="仿宋" w:cs="仿宋" w:hint="eastAsia"/>
                <w:b/>
                <w:sz w:val="28"/>
                <w:szCs w:val="28"/>
              </w:rPr>
              <w:t>林寿光</w:t>
            </w:r>
          </w:p>
        </w:tc>
      </w:tr>
      <w:tr w:rsidR="00B93B8D" w14:paraId="5F2863CE" w14:textId="77777777">
        <w:trPr>
          <w:trHeight w:val="680"/>
          <w:jc w:val="center"/>
        </w:trPr>
        <w:tc>
          <w:tcPr>
            <w:tcW w:w="2903" w:type="dxa"/>
            <w:vAlign w:val="bottom"/>
          </w:tcPr>
          <w:p w14:paraId="4FE05044" w14:textId="77777777" w:rsidR="00B93B8D" w:rsidRDefault="009E4456">
            <w:pPr>
              <w:ind w:firstLine="480"/>
              <w:jc w:val="distribute"/>
              <w:rPr>
                <w:rFonts w:ascii="仿宋" w:eastAsia="仿宋" w:hAnsi="仿宋" w:cs="仿宋"/>
                <w:b/>
                <w:sz w:val="28"/>
                <w:szCs w:val="28"/>
              </w:rPr>
            </w:pPr>
            <w:r>
              <w:rPr>
                <w:rFonts w:ascii="仿宋" w:eastAsia="仿宋" w:hAnsi="仿宋" w:cs="仿宋" w:hint="eastAsia"/>
                <w:b/>
                <w:bCs/>
                <w:sz w:val="28"/>
                <w:szCs w:val="28"/>
              </w:rPr>
              <w:t>联系电话：</w:t>
            </w:r>
          </w:p>
        </w:tc>
        <w:tc>
          <w:tcPr>
            <w:tcW w:w="4676" w:type="dxa"/>
            <w:tcBorders>
              <w:top w:val="single" w:sz="4" w:space="0" w:color="auto"/>
              <w:bottom w:val="single" w:sz="4" w:space="0" w:color="auto"/>
            </w:tcBorders>
            <w:vAlign w:val="bottom"/>
          </w:tcPr>
          <w:p w14:paraId="6B7413CC" w14:textId="77777777" w:rsidR="00B93B8D" w:rsidRDefault="009E4456">
            <w:pPr>
              <w:ind w:firstLine="480"/>
              <w:jc w:val="center"/>
              <w:rPr>
                <w:rFonts w:ascii="仿宋" w:eastAsia="仿宋" w:hAnsi="仿宋" w:cs="仿宋"/>
                <w:b/>
                <w:sz w:val="28"/>
                <w:szCs w:val="28"/>
              </w:rPr>
            </w:pPr>
            <w:r>
              <w:rPr>
                <w:rFonts w:ascii="仿宋" w:eastAsia="仿宋" w:hAnsi="仿宋" w:cs="仿宋" w:hint="eastAsia"/>
                <w:b/>
                <w:sz w:val="28"/>
                <w:szCs w:val="28"/>
              </w:rPr>
              <w:t>1</w:t>
            </w:r>
            <w:r>
              <w:rPr>
                <w:rFonts w:ascii="仿宋" w:eastAsia="仿宋" w:hAnsi="仿宋" w:cs="仿宋"/>
                <w:b/>
                <w:sz w:val="28"/>
                <w:szCs w:val="28"/>
              </w:rPr>
              <w:t>3799688952</w:t>
            </w:r>
          </w:p>
        </w:tc>
      </w:tr>
      <w:tr w:rsidR="00B93B8D" w14:paraId="5B202FF8" w14:textId="77777777">
        <w:trPr>
          <w:trHeight w:val="680"/>
          <w:jc w:val="center"/>
        </w:trPr>
        <w:tc>
          <w:tcPr>
            <w:tcW w:w="2903" w:type="dxa"/>
            <w:vAlign w:val="bottom"/>
          </w:tcPr>
          <w:p w14:paraId="2B89C8DA" w14:textId="77777777" w:rsidR="00B93B8D" w:rsidRDefault="009E4456">
            <w:pPr>
              <w:ind w:firstLine="480"/>
              <w:jc w:val="distribute"/>
              <w:rPr>
                <w:rFonts w:ascii="仿宋" w:eastAsia="仿宋" w:hAnsi="仿宋" w:cs="仿宋"/>
                <w:b/>
                <w:bCs/>
                <w:sz w:val="28"/>
                <w:szCs w:val="28"/>
              </w:rPr>
            </w:pPr>
            <w:r>
              <w:rPr>
                <w:rFonts w:ascii="仿宋" w:eastAsia="仿宋" w:hAnsi="仿宋" w:cs="仿宋" w:hint="eastAsia"/>
                <w:b/>
                <w:bCs/>
                <w:sz w:val="28"/>
                <w:szCs w:val="28"/>
              </w:rPr>
              <w:t>填报日期：</w:t>
            </w:r>
          </w:p>
        </w:tc>
        <w:tc>
          <w:tcPr>
            <w:tcW w:w="4676" w:type="dxa"/>
            <w:tcBorders>
              <w:top w:val="single" w:sz="4" w:space="0" w:color="auto"/>
              <w:bottom w:val="single" w:sz="4" w:space="0" w:color="auto"/>
            </w:tcBorders>
            <w:vAlign w:val="bottom"/>
          </w:tcPr>
          <w:p w14:paraId="5FEB2610" w14:textId="31A683D9" w:rsidR="00B93B8D" w:rsidRDefault="009E4456">
            <w:pPr>
              <w:ind w:firstLine="480"/>
              <w:jc w:val="center"/>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b/>
                <w:bCs/>
                <w:sz w:val="28"/>
                <w:szCs w:val="28"/>
              </w:rPr>
              <w:t>02</w:t>
            </w:r>
            <w:r w:rsidR="00A63189">
              <w:rPr>
                <w:rFonts w:ascii="仿宋" w:eastAsia="仿宋" w:hAnsi="仿宋" w:cs="仿宋"/>
                <w:b/>
                <w:bCs/>
                <w:sz w:val="28"/>
                <w:szCs w:val="28"/>
              </w:rPr>
              <w:t>6</w:t>
            </w:r>
            <w:r>
              <w:rPr>
                <w:rFonts w:ascii="仿宋" w:eastAsia="仿宋" w:hAnsi="仿宋" w:cs="仿宋" w:hint="eastAsia"/>
                <w:b/>
                <w:bCs/>
                <w:sz w:val="28"/>
                <w:szCs w:val="28"/>
              </w:rPr>
              <w:t>年</w:t>
            </w:r>
            <w:r>
              <w:rPr>
                <w:rFonts w:ascii="仿宋" w:eastAsia="仿宋" w:hAnsi="仿宋" w:cs="仿宋"/>
                <w:b/>
                <w:bCs/>
                <w:sz w:val="28"/>
                <w:szCs w:val="28"/>
              </w:rPr>
              <w:t>12</w:t>
            </w:r>
            <w:r>
              <w:rPr>
                <w:rFonts w:ascii="仿宋" w:eastAsia="仿宋" w:hAnsi="仿宋" w:cs="仿宋" w:hint="eastAsia"/>
                <w:b/>
                <w:bCs/>
                <w:sz w:val="28"/>
                <w:szCs w:val="28"/>
              </w:rPr>
              <w:t>月</w:t>
            </w:r>
          </w:p>
        </w:tc>
      </w:tr>
    </w:tbl>
    <w:p w14:paraId="7CDD161B" w14:textId="77777777" w:rsidR="00B93B8D" w:rsidRDefault="00B93B8D">
      <w:pPr>
        <w:rPr>
          <w:rFonts w:ascii="宋体" w:hAnsi="宋体"/>
          <w:color w:val="FF0000"/>
          <w:sz w:val="28"/>
          <w:szCs w:val="28"/>
        </w:rPr>
      </w:pPr>
    </w:p>
    <w:p w14:paraId="48A601EB" w14:textId="77777777" w:rsidR="00B93B8D" w:rsidRDefault="00B93B8D">
      <w:pPr>
        <w:rPr>
          <w:rFonts w:ascii="宋体" w:hAnsi="宋体"/>
          <w:color w:val="FF0000"/>
          <w:sz w:val="28"/>
          <w:szCs w:val="28"/>
        </w:rPr>
      </w:pPr>
    </w:p>
    <w:p w14:paraId="23A474CE" w14:textId="77777777" w:rsidR="00B93B8D" w:rsidRDefault="00B93B8D">
      <w:pPr>
        <w:rPr>
          <w:rFonts w:ascii="宋体" w:hAnsi="宋体"/>
          <w:color w:val="FF0000"/>
          <w:sz w:val="28"/>
          <w:szCs w:val="28"/>
        </w:rPr>
      </w:pPr>
    </w:p>
    <w:p w14:paraId="7721D3E8" w14:textId="77777777" w:rsidR="00B93B8D" w:rsidRDefault="00B93B8D">
      <w:pPr>
        <w:rPr>
          <w:rFonts w:ascii="宋体" w:hAnsi="宋体"/>
          <w:color w:val="FF0000"/>
          <w:sz w:val="28"/>
          <w:szCs w:val="28"/>
        </w:rPr>
      </w:pPr>
    </w:p>
    <w:p w14:paraId="67CB59A6" w14:textId="77777777" w:rsidR="00B93B8D" w:rsidRDefault="00B93B8D">
      <w:pPr>
        <w:pStyle w:val="ac"/>
        <w:ind w:firstLine="280"/>
        <w:rPr>
          <w:rFonts w:ascii="宋体" w:hAnsi="宋体"/>
          <w:color w:val="FF0000"/>
          <w:sz w:val="28"/>
          <w:szCs w:val="28"/>
        </w:rPr>
      </w:pPr>
    </w:p>
    <w:p w14:paraId="7F3B2492" w14:textId="77777777" w:rsidR="00B93B8D" w:rsidRDefault="00B93B8D">
      <w:pPr>
        <w:pStyle w:val="ac"/>
        <w:ind w:firstLine="280"/>
        <w:rPr>
          <w:rFonts w:ascii="宋体" w:hAnsi="宋体"/>
          <w:color w:val="FF0000"/>
          <w:sz w:val="28"/>
          <w:szCs w:val="28"/>
        </w:rPr>
      </w:pPr>
    </w:p>
    <w:p w14:paraId="1AF6EB21" w14:textId="77777777" w:rsidR="00B93B8D" w:rsidRDefault="009E4456">
      <w:pPr>
        <w:jc w:val="center"/>
        <w:rPr>
          <w:rFonts w:ascii="宋体" w:hAnsi="宋体" w:cs="仿宋"/>
          <w:b/>
          <w:color w:val="000000"/>
          <w:kern w:val="0"/>
          <w:sz w:val="30"/>
          <w:szCs w:val="30"/>
          <w:shd w:val="clear" w:color="auto" w:fill="FFFFFF"/>
        </w:rPr>
      </w:pPr>
      <w:r>
        <w:rPr>
          <w:rFonts w:ascii="宋体" w:hAnsi="宋体" w:cs="仿宋" w:hint="eastAsia"/>
          <w:b/>
          <w:color w:val="000000"/>
          <w:kern w:val="0"/>
          <w:sz w:val="30"/>
          <w:szCs w:val="30"/>
          <w:shd w:val="clear" w:color="auto" w:fill="FFFFFF"/>
        </w:rPr>
        <w:t>编制说明</w:t>
      </w:r>
    </w:p>
    <w:p w14:paraId="0DA70EA8" w14:textId="77777777" w:rsidR="00B93B8D" w:rsidRDefault="00B93B8D">
      <w:pPr>
        <w:widowControl/>
        <w:spacing w:line="560" w:lineRule="atLeast"/>
        <w:ind w:firstLine="640"/>
        <w:jc w:val="left"/>
        <w:rPr>
          <w:rFonts w:ascii="宋体" w:hAnsi="宋体" w:cs="仿宋"/>
          <w:color w:val="000000"/>
          <w:kern w:val="0"/>
          <w:sz w:val="28"/>
          <w:szCs w:val="28"/>
          <w:shd w:val="clear" w:color="auto" w:fill="FFFFFF"/>
        </w:rPr>
      </w:pPr>
    </w:p>
    <w:p w14:paraId="5CEA0950" w14:textId="77777777" w:rsidR="00B93B8D" w:rsidRDefault="009E4456">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申购单位负责根据采购需求书编制采购实施计划。</w:t>
      </w:r>
    </w:p>
    <w:p w14:paraId="19742A71" w14:textId="77777777" w:rsidR="00B93B8D" w:rsidRDefault="009E4456">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后勤管理处负责指导申购单位填写“合同订立安排”部分内容。</w:t>
      </w:r>
    </w:p>
    <w:p w14:paraId="188CE581" w14:textId="77777777" w:rsidR="00B93B8D" w:rsidRDefault="009E4456">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公共实</w:t>
      </w:r>
      <w:proofErr w:type="gramStart"/>
      <w:r>
        <w:rPr>
          <w:rFonts w:ascii="宋体" w:hAnsi="宋体" w:cs="仿宋" w:hint="eastAsia"/>
          <w:color w:val="000000"/>
          <w:kern w:val="0"/>
          <w:sz w:val="28"/>
          <w:szCs w:val="28"/>
          <w:shd w:val="clear" w:color="auto" w:fill="FFFFFF"/>
        </w:rPr>
        <w:t>训管理</w:t>
      </w:r>
      <w:proofErr w:type="gramEnd"/>
      <w:r>
        <w:rPr>
          <w:rFonts w:ascii="宋体" w:hAnsi="宋体" w:cs="仿宋" w:hint="eastAsia"/>
          <w:color w:val="000000"/>
          <w:kern w:val="0"/>
          <w:sz w:val="28"/>
          <w:szCs w:val="28"/>
          <w:shd w:val="clear" w:color="auto" w:fill="FFFFFF"/>
        </w:rPr>
        <w:t>中心负责指导申购单位填写“</w:t>
      </w:r>
      <w:r>
        <w:rPr>
          <w:rFonts w:ascii="黑体" w:eastAsia="黑体" w:hAnsi="黑体" w:hint="eastAsia"/>
          <w:sz w:val="24"/>
          <w:szCs w:val="24"/>
        </w:rPr>
        <w:t>合同管理安排</w:t>
      </w:r>
      <w:r>
        <w:rPr>
          <w:rFonts w:ascii="宋体" w:hAnsi="宋体" w:cs="仿宋" w:hint="eastAsia"/>
          <w:color w:val="000000"/>
          <w:kern w:val="0"/>
          <w:sz w:val="28"/>
          <w:szCs w:val="28"/>
          <w:shd w:val="clear" w:color="auto" w:fill="FFFFFF"/>
        </w:rPr>
        <w:t>”部分内容。</w:t>
      </w:r>
    </w:p>
    <w:p w14:paraId="704D3F08" w14:textId="77777777" w:rsidR="00B93B8D" w:rsidRDefault="009E4456">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四、编制的采购实施计划应当符合《财政部关于印发政府采购需求管理办法的通知》（财库〔2021〕22号）要求及政府采购的相关规定。</w:t>
      </w:r>
    </w:p>
    <w:p w14:paraId="5E780672" w14:textId="77777777" w:rsidR="00B93B8D" w:rsidRDefault="009E4456">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五、斜体字部分属于提醒内容，编制时应删除。</w:t>
      </w:r>
    </w:p>
    <w:p w14:paraId="3D9C3D06" w14:textId="77777777" w:rsidR="00B93B8D" w:rsidRDefault="009E4456">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六、对不适用的内容应删除，并调整相应序号。</w:t>
      </w:r>
    </w:p>
    <w:p w14:paraId="2DDDE174" w14:textId="77777777" w:rsidR="00B93B8D" w:rsidRDefault="00B93B8D">
      <w:pPr>
        <w:rPr>
          <w:sz w:val="28"/>
          <w:szCs w:val="28"/>
        </w:rPr>
      </w:pPr>
    </w:p>
    <w:p w14:paraId="341EE38D" w14:textId="77777777" w:rsidR="00B93B8D" w:rsidRDefault="00B93B8D">
      <w:pPr>
        <w:spacing w:line="360" w:lineRule="auto"/>
      </w:pPr>
    </w:p>
    <w:p w14:paraId="200C6BD8" w14:textId="77777777" w:rsidR="00B93B8D" w:rsidRDefault="00B93B8D">
      <w:pPr>
        <w:widowControl/>
        <w:shd w:val="clear" w:color="auto" w:fill="FFFFFF"/>
        <w:spacing w:line="360" w:lineRule="auto"/>
        <w:ind w:firstLineChars="200" w:firstLine="562"/>
        <w:jc w:val="left"/>
        <w:rPr>
          <w:rFonts w:ascii="宋体" w:hAnsi="宋体" w:cs="Arial"/>
          <w:b/>
          <w:color w:val="333333"/>
          <w:kern w:val="0"/>
          <w:sz w:val="28"/>
          <w:szCs w:val="28"/>
        </w:rPr>
      </w:pPr>
    </w:p>
    <w:p w14:paraId="17920C39" w14:textId="77777777" w:rsidR="00B93B8D" w:rsidRDefault="00B93B8D">
      <w:pPr>
        <w:widowControl/>
        <w:shd w:val="clear" w:color="auto" w:fill="FFFFFF"/>
        <w:spacing w:line="360" w:lineRule="auto"/>
        <w:ind w:firstLineChars="200" w:firstLine="562"/>
        <w:jc w:val="left"/>
        <w:rPr>
          <w:rFonts w:ascii="宋体" w:hAnsi="宋体" w:cs="Arial"/>
          <w:b/>
          <w:color w:val="333333"/>
          <w:kern w:val="0"/>
          <w:sz w:val="28"/>
          <w:szCs w:val="28"/>
        </w:rPr>
      </w:pPr>
    </w:p>
    <w:p w14:paraId="58EB9683" w14:textId="77777777" w:rsidR="00B93B8D" w:rsidRDefault="00B93B8D">
      <w:pPr>
        <w:widowControl/>
        <w:shd w:val="clear" w:color="auto" w:fill="FFFFFF"/>
        <w:spacing w:line="360" w:lineRule="auto"/>
        <w:ind w:firstLineChars="200" w:firstLine="562"/>
        <w:jc w:val="left"/>
        <w:rPr>
          <w:rFonts w:ascii="宋体" w:hAnsi="宋体" w:cs="Arial"/>
          <w:b/>
          <w:color w:val="333333"/>
          <w:kern w:val="0"/>
          <w:sz w:val="28"/>
          <w:szCs w:val="28"/>
        </w:rPr>
      </w:pPr>
    </w:p>
    <w:p w14:paraId="60F9F515" w14:textId="77777777" w:rsidR="00B93B8D" w:rsidRDefault="00B93B8D">
      <w:pPr>
        <w:widowControl/>
        <w:shd w:val="clear" w:color="auto" w:fill="FFFFFF"/>
        <w:spacing w:line="360" w:lineRule="auto"/>
        <w:ind w:firstLineChars="200" w:firstLine="562"/>
        <w:jc w:val="left"/>
        <w:rPr>
          <w:rFonts w:ascii="宋体" w:hAnsi="宋体" w:cs="Arial"/>
          <w:b/>
          <w:color w:val="333333"/>
          <w:kern w:val="0"/>
          <w:sz w:val="28"/>
          <w:szCs w:val="28"/>
        </w:rPr>
      </w:pPr>
    </w:p>
    <w:p w14:paraId="703C0A22" w14:textId="77777777" w:rsidR="00B93B8D" w:rsidRDefault="00B93B8D">
      <w:pPr>
        <w:widowControl/>
        <w:shd w:val="clear" w:color="auto" w:fill="FFFFFF"/>
        <w:spacing w:line="360" w:lineRule="auto"/>
        <w:ind w:firstLineChars="200" w:firstLine="562"/>
        <w:jc w:val="left"/>
        <w:rPr>
          <w:rFonts w:ascii="宋体" w:hAnsi="宋体" w:cs="Arial"/>
          <w:b/>
          <w:color w:val="333333"/>
          <w:kern w:val="0"/>
          <w:sz w:val="28"/>
          <w:szCs w:val="28"/>
        </w:rPr>
      </w:pPr>
    </w:p>
    <w:p w14:paraId="4A5D9C95" w14:textId="77777777" w:rsidR="00B93B8D" w:rsidRDefault="00B93B8D">
      <w:pPr>
        <w:widowControl/>
        <w:shd w:val="clear" w:color="auto" w:fill="FFFFFF"/>
        <w:spacing w:line="360" w:lineRule="auto"/>
        <w:ind w:firstLineChars="200" w:firstLine="562"/>
        <w:jc w:val="left"/>
        <w:rPr>
          <w:rFonts w:ascii="宋体" w:hAnsi="宋体" w:cs="Arial"/>
          <w:b/>
          <w:color w:val="333333"/>
          <w:kern w:val="0"/>
          <w:sz w:val="28"/>
          <w:szCs w:val="28"/>
        </w:rPr>
      </w:pPr>
    </w:p>
    <w:p w14:paraId="044CDF11" w14:textId="77777777" w:rsidR="00B93B8D" w:rsidRDefault="00B93B8D">
      <w:pPr>
        <w:widowControl/>
        <w:shd w:val="clear" w:color="auto" w:fill="FFFFFF"/>
        <w:spacing w:line="360" w:lineRule="auto"/>
        <w:ind w:firstLineChars="200" w:firstLine="562"/>
        <w:jc w:val="left"/>
        <w:rPr>
          <w:rFonts w:ascii="宋体" w:hAnsi="宋体" w:cs="Arial"/>
          <w:b/>
          <w:color w:val="333333"/>
          <w:kern w:val="0"/>
          <w:sz w:val="28"/>
          <w:szCs w:val="28"/>
        </w:rPr>
      </w:pPr>
    </w:p>
    <w:p w14:paraId="35D3E929" w14:textId="77777777" w:rsidR="00B93B8D" w:rsidRDefault="009E4456">
      <w:pPr>
        <w:pStyle w:val="2"/>
        <w:spacing w:line="360" w:lineRule="auto"/>
        <w:ind w:firstLineChars="196" w:firstLine="472"/>
        <w:rPr>
          <w:rFonts w:ascii="黑体" w:eastAsia="黑体" w:hAnsi="黑体"/>
          <w:sz w:val="24"/>
          <w:szCs w:val="24"/>
        </w:rPr>
      </w:pPr>
      <w:r>
        <w:rPr>
          <w:rFonts w:ascii="黑体" w:eastAsia="黑体" w:hAnsi="黑体" w:hint="eastAsia"/>
          <w:sz w:val="24"/>
          <w:szCs w:val="24"/>
        </w:rPr>
        <w:lastRenderedPageBreak/>
        <w:t>一、合同订立安排</w:t>
      </w:r>
    </w:p>
    <w:p w14:paraId="1DA48B3C" w14:textId="77777777" w:rsidR="00B93B8D" w:rsidRDefault="009E4456">
      <w:pPr>
        <w:pStyle w:val="11"/>
        <w:spacing w:line="360" w:lineRule="auto"/>
        <w:ind w:firstLine="482"/>
        <w:rPr>
          <w:rFonts w:ascii="宋体" w:hAnsi="宋体"/>
          <w:b/>
          <w:bCs/>
          <w:sz w:val="24"/>
          <w:szCs w:val="24"/>
        </w:rPr>
      </w:pPr>
      <w:bookmarkStart w:id="0" w:name="_Toc13411"/>
      <w:r>
        <w:rPr>
          <w:rFonts w:ascii="宋体" w:hAnsi="宋体" w:hint="eastAsia"/>
          <w:b/>
          <w:bCs/>
          <w:sz w:val="24"/>
          <w:szCs w:val="24"/>
        </w:rPr>
        <w:t>（一）项目采购预算</w:t>
      </w:r>
      <w:bookmarkEnd w:id="0"/>
    </w:p>
    <w:p w14:paraId="4C7E3F42"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1.项目采购预算：（币种）大写:壹佰壹拾贰万伍仟元整，小写：</w:t>
      </w:r>
      <w:r>
        <w:rPr>
          <w:rFonts w:ascii="宋体" w:hAnsi="宋体" w:cs="仿宋"/>
          <w:sz w:val="24"/>
          <w:szCs w:val="24"/>
        </w:rPr>
        <w:t>1125000</w:t>
      </w:r>
      <w:r>
        <w:rPr>
          <w:rFonts w:ascii="宋体" w:hAnsi="宋体" w:cs="仿宋" w:hint="eastAsia"/>
          <w:sz w:val="24"/>
          <w:szCs w:val="24"/>
        </w:rPr>
        <w:t>元</w:t>
      </w:r>
    </w:p>
    <w:p w14:paraId="224DA53D" w14:textId="77777777" w:rsidR="00B93B8D" w:rsidRDefault="009E4456">
      <w:pPr>
        <w:widowControl/>
        <w:spacing w:line="360" w:lineRule="auto"/>
        <w:ind w:firstLine="600"/>
        <w:jc w:val="left"/>
        <w:rPr>
          <w:rFonts w:ascii="宋体" w:hAnsi="宋体" w:cs="仿宋"/>
          <w:sz w:val="24"/>
          <w:szCs w:val="24"/>
          <w:u w:val="single"/>
        </w:rPr>
      </w:pPr>
      <w:r>
        <w:rPr>
          <w:rFonts w:ascii="宋体" w:hAnsi="宋体" w:cs="仿宋" w:hint="eastAsia"/>
          <w:sz w:val="24"/>
          <w:szCs w:val="24"/>
        </w:rPr>
        <w:t>2.项目最高限价：（币种）大写:壹佰壹拾贰万伍仟元整，小写：</w:t>
      </w:r>
      <w:r>
        <w:rPr>
          <w:rFonts w:ascii="宋体" w:hAnsi="宋体" w:cs="仿宋"/>
          <w:sz w:val="24"/>
          <w:szCs w:val="24"/>
        </w:rPr>
        <w:t>1125000</w:t>
      </w:r>
      <w:r>
        <w:rPr>
          <w:rFonts w:ascii="宋体" w:hAnsi="宋体" w:cs="仿宋" w:hint="eastAsia"/>
          <w:sz w:val="24"/>
          <w:szCs w:val="24"/>
        </w:rPr>
        <w:t>元</w:t>
      </w:r>
    </w:p>
    <w:p w14:paraId="17C8DBF8" w14:textId="77777777" w:rsidR="00B93B8D" w:rsidRDefault="009E4456">
      <w:pPr>
        <w:pStyle w:val="11"/>
        <w:spacing w:afterLines="50" w:after="156" w:line="360" w:lineRule="auto"/>
        <w:ind w:firstLine="482"/>
        <w:rPr>
          <w:sz w:val="24"/>
          <w:szCs w:val="24"/>
        </w:rPr>
      </w:pPr>
      <w:bookmarkStart w:id="1" w:name="_Toc23746"/>
      <w:r>
        <w:rPr>
          <w:rFonts w:ascii="宋体" w:hAnsi="宋体" w:hint="eastAsia"/>
          <w:b/>
          <w:bCs/>
          <w:sz w:val="24"/>
          <w:szCs w:val="24"/>
        </w:rPr>
        <w:t>（二）开展采购活动的时间安排</w:t>
      </w:r>
      <w:bookmarkEnd w:id="1"/>
    </w:p>
    <w:tbl>
      <w:tblPr>
        <w:tblStyle w:val="ae"/>
        <w:tblW w:w="0" w:type="auto"/>
        <w:jc w:val="center"/>
        <w:tblLayout w:type="fixed"/>
        <w:tblLook w:val="04A0" w:firstRow="1" w:lastRow="0" w:firstColumn="1" w:lastColumn="0" w:noHBand="0" w:noVBand="1"/>
      </w:tblPr>
      <w:tblGrid>
        <w:gridCol w:w="1100"/>
        <w:gridCol w:w="3827"/>
        <w:gridCol w:w="3261"/>
      </w:tblGrid>
      <w:tr w:rsidR="00B93B8D" w14:paraId="2FF2BDF9" w14:textId="77777777">
        <w:trPr>
          <w:jc w:val="center"/>
        </w:trPr>
        <w:tc>
          <w:tcPr>
            <w:tcW w:w="1100" w:type="dxa"/>
            <w:noWrap/>
          </w:tcPr>
          <w:p w14:paraId="0FAB8586" w14:textId="77777777" w:rsidR="00B93B8D" w:rsidRDefault="009E4456">
            <w:pPr>
              <w:tabs>
                <w:tab w:val="left" w:pos="864"/>
              </w:tabs>
              <w:spacing w:line="360" w:lineRule="auto"/>
              <w:jc w:val="center"/>
              <w:rPr>
                <w:rFonts w:ascii="宋体" w:hAnsi="宋体"/>
                <w:b/>
                <w:bCs/>
                <w:kern w:val="0"/>
                <w:sz w:val="24"/>
                <w:szCs w:val="24"/>
              </w:rPr>
            </w:pPr>
            <w:r>
              <w:rPr>
                <w:rFonts w:ascii="宋体" w:hAnsi="宋体" w:hint="eastAsia"/>
                <w:b/>
                <w:bCs/>
                <w:kern w:val="0"/>
                <w:sz w:val="24"/>
                <w:szCs w:val="24"/>
              </w:rPr>
              <w:t>序号</w:t>
            </w:r>
          </w:p>
        </w:tc>
        <w:tc>
          <w:tcPr>
            <w:tcW w:w="3827" w:type="dxa"/>
            <w:noWrap/>
          </w:tcPr>
          <w:p w14:paraId="422E23A5" w14:textId="77777777" w:rsidR="00B93B8D" w:rsidRDefault="009E4456">
            <w:pPr>
              <w:tabs>
                <w:tab w:val="left" w:pos="864"/>
              </w:tabs>
              <w:spacing w:line="360" w:lineRule="auto"/>
              <w:jc w:val="center"/>
              <w:rPr>
                <w:rFonts w:ascii="宋体" w:hAnsi="宋体"/>
                <w:b/>
                <w:bCs/>
                <w:kern w:val="0"/>
                <w:sz w:val="24"/>
                <w:szCs w:val="24"/>
              </w:rPr>
            </w:pPr>
            <w:r>
              <w:rPr>
                <w:rFonts w:ascii="宋体" w:hAnsi="宋体" w:hint="eastAsia"/>
                <w:b/>
                <w:bCs/>
                <w:kern w:val="0"/>
                <w:sz w:val="24"/>
                <w:szCs w:val="24"/>
              </w:rPr>
              <w:t>事项</w:t>
            </w:r>
          </w:p>
        </w:tc>
        <w:tc>
          <w:tcPr>
            <w:tcW w:w="3261" w:type="dxa"/>
            <w:noWrap/>
          </w:tcPr>
          <w:p w14:paraId="7F1A5318" w14:textId="77777777" w:rsidR="00B93B8D" w:rsidRDefault="009E4456">
            <w:pPr>
              <w:tabs>
                <w:tab w:val="left" w:pos="864"/>
              </w:tabs>
              <w:spacing w:line="360" w:lineRule="auto"/>
              <w:jc w:val="center"/>
              <w:rPr>
                <w:rFonts w:ascii="宋体" w:hAnsi="宋体"/>
                <w:b/>
                <w:bCs/>
                <w:kern w:val="0"/>
                <w:sz w:val="24"/>
                <w:szCs w:val="24"/>
              </w:rPr>
            </w:pPr>
            <w:r>
              <w:rPr>
                <w:rFonts w:ascii="宋体" w:hAnsi="宋体" w:hint="eastAsia"/>
                <w:b/>
                <w:bCs/>
                <w:kern w:val="0"/>
                <w:sz w:val="24"/>
                <w:szCs w:val="24"/>
              </w:rPr>
              <w:t>时间安排</w:t>
            </w:r>
          </w:p>
        </w:tc>
      </w:tr>
      <w:tr w:rsidR="00B93B8D" w14:paraId="5B3162FA" w14:textId="77777777">
        <w:trPr>
          <w:jc w:val="center"/>
        </w:trPr>
        <w:tc>
          <w:tcPr>
            <w:tcW w:w="1100" w:type="dxa"/>
            <w:noWrap/>
          </w:tcPr>
          <w:p w14:paraId="0E6ED5D9" w14:textId="77777777" w:rsidR="00B93B8D" w:rsidRDefault="00B93B8D">
            <w:pPr>
              <w:pStyle w:val="af0"/>
              <w:numPr>
                <w:ilvl w:val="0"/>
                <w:numId w:val="2"/>
              </w:numPr>
              <w:tabs>
                <w:tab w:val="left" w:pos="864"/>
              </w:tabs>
              <w:ind w:firstLineChars="0"/>
              <w:jc w:val="center"/>
              <w:rPr>
                <w:rFonts w:ascii="宋体" w:hAnsi="宋体"/>
                <w:kern w:val="0"/>
                <w:sz w:val="24"/>
                <w:szCs w:val="24"/>
              </w:rPr>
            </w:pPr>
          </w:p>
        </w:tc>
        <w:tc>
          <w:tcPr>
            <w:tcW w:w="3827" w:type="dxa"/>
            <w:noWrap/>
          </w:tcPr>
          <w:p w14:paraId="4D0E97E2"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政府采购意向公开</w:t>
            </w:r>
          </w:p>
        </w:tc>
        <w:tc>
          <w:tcPr>
            <w:tcW w:w="3261" w:type="dxa"/>
            <w:noWrap/>
          </w:tcPr>
          <w:p w14:paraId="43E59FD4"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025.08</w:t>
            </w:r>
          </w:p>
        </w:tc>
      </w:tr>
      <w:tr w:rsidR="00B93B8D" w14:paraId="0650EE08" w14:textId="77777777">
        <w:trPr>
          <w:jc w:val="center"/>
        </w:trPr>
        <w:tc>
          <w:tcPr>
            <w:tcW w:w="1100" w:type="dxa"/>
            <w:noWrap/>
          </w:tcPr>
          <w:p w14:paraId="10AEFE4B" w14:textId="77777777" w:rsidR="00B93B8D" w:rsidRDefault="00B93B8D">
            <w:pPr>
              <w:pStyle w:val="af0"/>
              <w:numPr>
                <w:ilvl w:val="0"/>
                <w:numId w:val="2"/>
              </w:numPr>
              <w:tabs>
                <w:tab w:val="left" w:pos="864"/>
              </w:tabs>
              <w:ind w:firstLineChars="0"/>
              <w:jc w:val="center"/>
              <w:rPr>
                <w:rFonts w:ascii="宋体" w:hAnsi="宋体"/>
                <w:kern w:val="0"/>
                <w:sz w:val="24"/>
                <w:szCs w:val="24"/>
              </w:rPr>
            </w:pPr>
          </w:p>
        </w:tc>
        <w:tc>
          <w:tcPr>
            <w:tcW w:w="3827" w:type="dxa"/>
            <w:noWrap/>
          </w:tcPr>
          <w:p w14:paraId="245E452F"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政府采购计划申报</w:t>
            </w:r>
          </w:p>
        </w:tc>
        <w:tc>
          <w:tcPr>
            <w:tcW w:w="3261" w:type="dxa"/>
            <w:noWrap/>
          </w:tcPr>
          <w:p w14:paraId="4F90EFEB"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025.08</w:t>
            </w:r>
          </w:p>
        </w:tc>
      </w:tr>
      <w:tr w:rsidR="00B93B8D" w14:paraId="6A3E8E1F" w14:textId="77777777">
        <w:trPr>
          <w:jc w:val="center"/>
        </w:trPr>
        <w:tc>
          <w:tcPr>
            <w:tcW w:w="1100" w:type="dxa"/>
            <w:noWrap/>
          </w:tcPr>
          <w:p w14:paraId="69C84C58" w14:textId="77777777" w:rsidR="00B93B8D" w:rsidRDefault="00B93B8D">
            <w:pPr>
              <w:pStyle w:val="af0"/>
              <w:numPr>
                <w:ilvl w:val="0"/>
                <w:numId w:val="2"/>
              </w:numPr>
              <w:tabs>
                <w:tab w:val="left" w:pos="864"/>
              </w:tabs>
              <w:ind w:firstLineChars="0"/>
              <w:jc w:val="center"/>
              <w:rPr>
                <w:rFonts w:ascii="宋体" w:hAnsi="宋体"/>
                <w:kern w:val="0"/>
                <w:sz w:val="24"/>
                <w:szCs w:val="24"/>
              </w:rPr>
            </w:pPr>
          </w:p>
        </w:tc>
        <w:tc>
          <w:tcPr>
            <w:tcW w:w="3827" w:type="dxa"/>
            <w:noWrap/>
          </w:tcPr>
          <w:p w14:paraId="4425C8F3"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办理项目备案（如有）</w:t>
            </w:r>
          </w:p>
        </w:tc>
        <w:tc>
          <w:tcPr>
            <w:tcW w:w="3261" w:type="dxa"/>
            <w:noWrap/>
          </w:tcPr>
          <w:p w14:paraId="789AEB37"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025.08</w:t>
            </w:r>
          </w:p>
        </w:tc>
      </w:tr>
      <w:tr w:rsidR="00B93B8D" w14:paraId="0665D20D" w14:textId="77777777">
        <w:trPr>
          <w:jc w:val="center"/>
        </w:trPr>
        <w:tc>
          <w:tcPr>
            <w:tcW w:w="1100" w:type="dxa"/>
            <w:noWrap/>
          </w:tcPr>
          <w:p w14:paraId="7CDF1FE3" w14:textId="77777777" w:rsidR="00B93B8D" w:rsidRDefault="00B93B8D">
            <w:pPr>
              <w:pStyle w:val="af0"/>
              <w:numPr>
                <w:ilvl w:val="0"/>
                <w:numId w:val="2"/>
              </w:numPr>
              <w:tabs>
                <w:tab w:val="left" w:pos="864"/>
              </w:tabs>
              <w:ind w:firstLineChars="0"/>
              <w:jc w:val="center"/>
              <w:rPr>
                <w:rFonts w:ascii="宋体" w:hAnsi="宋体"/>
                <w:kern w:val="0"/>
                <w:sz w:val="24"/>
                <w:szCs w:val="24"/>
              </w:rPr>
            </w:pPr>
          </w:p>
        </w:tc>
        <w:tc>
          <w:tcPr>
            <w:tcW w:w="3827" w:type="dxa"/>
            <w:noWrap/>
          </w:tcPr>
          <w:p w14:paraId="16D7457F"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编制采购/招标文件</w:t>
            </w:r>
          </w:p>
        </w:tc>
        <w:tc>
          <w:tcPr>
            <w:tcW w:w="3261" w:type="dxa"/>
            <w:noWrap/>
          </w:tcPr>
          <w:p w14:paraId="5B91E0B1"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025.12</w:t>
            </w:r>
          </w:p>
        </w:tc>
      </w:tr>
      <w:tr w:rsidR="00B93B8D" w14:paraId="705DB95A" w14:textId="77777777">
        <w:trPr>
          <w:jc w:val="center"/>
        </w:trPr>
        <w:tc>
          <w:tcPr>
            <w:tcW w:w="1100" w:type="dxa"/>
            <w:noWrap/>
          </w:tcPr>
          <w:p w14:paraId="0B37F7D8" w14:textId="77777777" w:rsidR="00B93B8D" w:rsidRDefault="00B93B8D">
            <w:pPr>
              <w:pStyle w:val="af0"/>
              <w:numPr>
                <w:ilvl w:val="0"/>
                <w:numId w:val="2"/>
              </w:numPr>
              <w:tabs>
                <w:tab w:val="left" w:pos="864"/>
              </w:tabs>
              <w:ind w:firstLineChars="0"/>
              <w:jc w:val="center"/>
              <w:rPr>
                <w:rFonts w:ascii="宋体" w:hAnsi="宋体"/>
                <w:kern w:val="0"/>
                <w:sz w:val="24"/>
                <w:szCs w:val="24"/>
              </w:rPr>
            </w:pPr>
          </w:p>
        </w:tc>
        <w:tc>
          <w:tcPr>
            <w:tcW w:w="3827" w:type="dxa"/>
            <w:noWrap/>
          </w:tcPr>
          <w:p w14:paraId="7D2BD901"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发布采购/招标公告</w:t>
            </w:r>
          </w:p>
        </w:tc>
        <w:tc>
          <w:tcPr>
            <w:tcW w:w="3261" w:type="dxa"/>
            <w:noWrap/>
          </w:tcPr>
          <w:p w14:paraId="1630FCC4" w14:textId="13B17EEF"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02</w:t>
            </w:r>
            <w:r w:rsidR="00A63189">
              <w:rPr>
                <w:rFonts w:ascii="宋体" w:hAnsi="宋体"/>
                <w:kern w:val="0"/>
                <w:sz w:val="24"/>
                <w:szCs w:val="24"/>
              </w:rPr>
              <w:t>6</w:t>
            </w:r>
            <w:r>
              <w:rPr>
                <w:rFonts w:ascii="宋体" w:hAnsi="宋体"/>
                <w:kern w:val="0"/>
                <w:sz w:val="24"/>
                <w:szCs w:val="24"/>
              </w:rPr>
              <w:t>.</w:t>
            </w:r>
            <w:r w:rsidR="00A63189">
              <w:rPr>
                <w:rFonts w:ascii="宋体" w:hAnsi="宋体"/>
                <w:kern w:val="0"/>
                <w:sz w:val="24"/>
                <w:szCs w:val="24"/>
              </w:rPr>
              <w:t>03</w:t>
            </w:r>
          </w:p>
        </w:tc>
      </w:tr>
      <w:tr w:rsidR="00B93B8D" w14:paraId="18932FE6" w14:textId="77777777">
        <w:trPr>
          <w:jc w:val="center"/>
        </w:trPr>
        <w:tc>
          <w:tcPr>
            <w:tcW w:w="1100" w:type="dxa"/>
            <w:noWrap/>
          </w:tcPr>
          <w:p w14:paraId="569C9CD7" w14:textId="77777777" w:rsidR="00B93B8D" w:rsidRDefault="00B93B8D">
            <w:pPr>
              <w:pStyle w:val="af0"/>
              <w:numPr>
                <w:ilvl w:val="0"/>
                <w:numId w:val="2"/>
              </w:numPr>
              <w:tabs>
                <w:tab w:val="left" w:pos="864"/>
              </w:tabs>
              <w:ind w:firstLineChars="0"/>
              <w:jc w:val="center"/>
              <w:rPr>
                <w:rFonts w:ascii="宋体" w:hAnsi="宋体"/>
                <w:kern w:val="0"/>
                <w:sz w:val="24"/>
                <w:szCs w:val="24"/>
              </w:rPr>
            </w:pPr>
          </w:p>
        </w:tc>
        <w:tc>
          <w:tcPr>
            <w:tcW w:w="3827" w:type="dxa"/>
            <w:noWrap/>
          </w:tcPr>
          <w:p w14:paraId="5139DAB7"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项目评审/开标、评标</w:t>
            </w:r>
          </w:p>
        </w:tc>
        <w:tc>
          <w:tcPr>
            <w:tcW w:w="3261" w:type="dxa"/>
            <w:noWrap/>
          </w:tcPr>
          <w:p w14:paraId="33888CED" w14:textId="30C68840"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026.0</w:t>
            </w:r>
            <w:r w:rsidR="00A63189">
              <w:rPr>
                <w:rFonts w:ascii="宋体" w:hAnsi="宋体"/>
                <w:kern w:val="0"/>
                <w:sz w:val="24"/>
                <w:szCs w:val="24"/>
              </w:rPr>
              <w:t>4</w:t>
            </w:r>
          </w:p>
        </w:tc>
      </w:tr>
      <w:tr w:rsidR="00B93B8D" w14:paraId="2AA57031" w14:textId="77777777">
        <w:trPr>
          <w:jc w:val="center"/>
        </w:trPr>
        <w:tc>
          <w:tcPr>
            <w:tcW w:w="1100" w:type="dxa"/>
            <w:noWrap/>
          </w:tcPr>
          <w:p w14:paraId="61A14F30" w14:textId="77777777" w:rsidR="00B93B8D" w:rsidRDefault="00B93B8D">
            <w:pPr>
              <w:pStyle w:val="af0"/>
              <w:numPr>
                <w:ilvl w:val="0"/>
                <w:numId w:val="2"/>
              </w:numPr>
              <w:tabs>
                <w:tab w:val="left" w:pos="864"/>
              </w:tabs>
              <w:ind w:firstLineChars="0"/>
              <w:jc w:val="center"/>
              <w:rPr>
                <w:rFonts w:ascii="宋体" w:hAnsi="宋体"/>
                <w:kern w:val="0"/>
                <w:sz w:val="24"/>
                <w:szCs w:val="24"/>
              </w:rPr>
            </w:pPr>
          </w:p>
        </w:tc>
        <w:tc>
          <w:tcPr>
            <w:tcW w:w="3827" w:type="dxa"/>
            <w:noWrap/>
          </w:tcPr>
          <w:p w14:paraId="0467CCF7"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发布成交/中标公告</w:t>
            </w:r>
          </w:p>
        </w:tc>
        <w:tc>
          <w:tcPr>
            <w:tcW w:w="3261" w:type="dxa"/>
            <w:noWrap/>
          </w:tcPr>
          <w:p w14:paraId="1D2EE21F" w14:textId="1C1B267B"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026.0</w:t>
            </w:r>
            <w:r w:rsidR="00A63189">
              <w:rPr>
                <w:rFonts w:ascii="宋体" w:hAnsi="宋体"/>
                <w:kern w:val="0"/>
                <w:sz w:val="24"/>
                <w:szCs w:val="24"/>
              </w:rPr>
              <w:t>4</w:t>
            </w:r>
          </w:p>
        </w:tc>
      </w:tr>
      <w:tr w:rsidR="00B93B8D" w14:paraId="0F546B75" w14:textId="77777777">
        <w:trPr>
          <w:trHeight w:val="234"/>
          <w:jc w:val="center"/>
        </w:trPr>
        <w:tc>
          <w:tcPr>
            <w:tcW w:w="1100" w:type="dxa"/>
            <w:noWrap/>
          </w:tcPr>
          <w:p w14:paraId="27CDD2BB" w14:textId="77777777" w:rsidR="00B93B8D" w:rsidRDefault="00B93B8D">
            <w:pPr>
              <w:pStyle w:val="af0"/>
              <w:numPr>
                <w:ilvl w:val="0"/>
                <w:numId w:val="2"/>
              </w:numPr>
              <w:tabs>
                <w:tab w:val="left" w:pos="864"/>
              </w:tabs>
              <w:ind w:firstLineChars="0"/>
              <w:jc w:val="center"/>
              <w:rPr>
                <w:rFonts w:ascii="宋体" w:hAnsi="宋体"/>
                <w:kern w:val="0"/>
                <w:sz w:val="24"/>
                <w:szCs w:val="24"/>
              </w:rPr>
            </w:pPr>
          </w:p>
        </w:tc>
        <w:tc>
          <w:tcPr>
            <w:tcW w:w="3827" w:type="dxa"/>
            <w:noWrap/>
          </w:tcPr>
          <w:p w14:paraId="1E1A1BFD" w14:textId="7777777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签订采购合同</w:t>
            </w:r>
          </w:p>
        </w:tc>
        <w:tc>
          <w:tcPr>
            <w:tcW w:w="3261" w:type="dxa"/>
            <w:noWrap/>
          </w:tcPr>
          <w:p w14:paraId="6AB07A65" w14:textId="0BB8DBF7" w:rsidR="00B93B8D" w:rsidRDefault="009E4456">
            <w:pPr>
              <w:tabs>
                <w:tab w:val="left" w:pos="864"/>
              </w:tabs>
              <w:spacing w:line="360" w:lineRule="auto"/>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026.0</w:t>
            </w:r>
            <w:r w:rsidR="00A63189">
              <w:rPr>
                <w:rFonts w:ascii="宋体" w:hAnsi="宋体"/>
                <w:kern w:val="0"/>
                <w:sz w:val="24"/>
                <w:szCs w:val="24"/>
              </w:rPr>
              <w:t>4</w:t>
            </w:r>
          </w:p>
        </w:tc>
      </w:tr>
    </w:tbl>
    <w:p w14:paraId="34AB1729" w14:textId="77777777" w:rsidR="00B93B8D" w:rsidRDefault="009E4456">
      <w:pPr>
        <w:pStyle w:val="11"/>
        <w:spacing w:line="360" w:lineRule="auto"/>
        <w:ind w:firstLine="482"/>
        <w:rPr>
          <w:rFonts w:ascii="宋体" w:hAnsi="宋体"/>
          <w:b/>
          <w:bCs/>
          <w:sz w:val="24"/>
          <w:szCs w:val="24"/>
        </w:rPr>
      </w:pPr>
      <w:bookmarkStart w:id="2" w:name="_Toc17074"/>
      <w:r>
        <w:rPr>
          <w:rFonts w:ascii="宋体" w:hAnsi="宋体" w:hint="eastAsia"/>
          <w:b/>
          <w:bCs/>
          <w:sz w:val="24"/>
          <w:szCs w:val="24"/>
        </w:rPr>
        <w:t>（三）采购组织形式和委托代理安排</w:t>
      </w:r>
      <w:bookmarkEnd w:id="2"/>
    </w:p>
    <w:p w14:paraId="22A44774"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1</w:t>
      </w:r>
      <w:r>
        <w:rPr>
          <w:rFonts w:ascii="宋体" w:hAnsi="宋体" w:cs="仿宋"/>
          <w:sz w:val="24"/>
          <w:szCs w:val="24"/>
        </w:rPr>
        <w:t>.</w:t>
      </w:r>
      <w:r>
        <w:rPr>
          <w:rFonts w:ascii="宋体" w:hAnsi="宋体" w:cs="仿宋" w:hint="eastAsia"/>
          <w:sz w:val="24"/>
          <w:szCs w:val="24"/>
        </w:rPr>
        <w:t>采购组织形式</w:t>
      </w:r>
    </w:p>
    <w:p w14:paraId="1355F287"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□自行采购</w:t>
      </w:r>
    </w:p>
    <w:p w14:paraId="6345E029" w14:textId="77777777" w:rsidR="00B93B8D" w:rsidRDefault="009E4456">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委托代理公司采购</w:t>
      </w:r>
    </w:p>
    <w:p w14:paraId="0AB56ACD"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2</w:t>
      </w:r>
      <w:r>
        <w:rPr>
          <w:rFonts w:ascii="宋体" w:hAnsi="宋体" w:cs="仿宋"/>
          <w:sz w:val="24"/>
          <w:szCs w:val="24"/>
        </w:rPr>
        <w:t>.</w:t>
      </w:r>
      <w:r>
        <w:rPr>
          <w:rFonts w:ascii="宋体" w:hAnsi="宋体" w:cs="仿宋" w:hint="eastAsia"/>
          <w:sz w:val="24"/>
          <w:szCs w:val="24"/>
        </w:rPr>
        <w:t>委托代理安排：委托代理采购</w:t>
      </w:r>
    </w:p>
    <w:p w14:paraId="6CCEEF25" w14:textId="77777777" w:rsidR="00B93B8D" w:rsidRDefault="009E4456">
      <w:pPr>
        <w:widowControl/>
        <w:spacing w:line="360" w:lineRule="auto"/>
        <w:ind w:firstLine="600"/>
        <w:jc w:val="left"/>
        <w:rPr>
          <w:rFonts w:ascii="宋体" w:hAnsi="宋体" w:cs="仿宋"/>
          <w:sz w:val="24"/>
          <w:szCs w:val="24"/>
        </w:rPr>
      </w:pPr>
      <w:r>
        <w:rPr>
          <w:rFonts w:ascii="宋体" w:hAnsi="宋体" w:cs="仿宋"/>
          <w:sz w:val="24"/>
          <w:szCs w:val="24"/>
        </w:rPr>
        <w:t>3.</w:t>
      </w:r>
      <w:r>
        <w:rPr>
          <w:rFonts w:ascii="宋体" w:hAnsi="宋体" w:cs="仿宋" w:hint="eastAsia"/>
          <w:sz w:val="24"/>
          <w:szCs w:val="24"/>
        </w:rPr>
        <w:t>采购信息发布媒体（可多选）：</w:t>
      </w:r>
    </w:p>
    <w:p w14:paraId="59B952E1" w14:textId="77777777" w:rsidR="00B93B8D" w:rsidRDefault="009E4456">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proofErr w:type="gramStart"/>
      <w:r>
        <w:rPr>
          <w:rFonts w:ascii="宋体" w:hAnsi="宋体" w:cs="仿宋" w:hint="eastAsia"/>
          <w:sz w:val="24"/>
          <w:szCs w:val="24"/>
        </w:rPr>
        <w:t>湄洲湾</w:t>
      </w:r>
      <w:proofErr w:type="gramEnd"/>
      <w:r>
        <w:rPr>
          <w:rFonts w:ascii="宋体" w:hAnsi="宋体" w:cs="仿宋" w:hint="eastAsia"/>
          <w:sz w:val="24"/>
          <w:szCs w:val="24"/>
        </w:rPr>
        <w:t>职业技术学院后勤通告主页</w:t>
      </w:r>
    </w:p>
    <w:p w14:paraId="35AD6611"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□中国政府采购网</w:t>
      </w:r>
    </w:p>
    <w:p w14:paraId="58317C55" w14:textId="77777777" w:rsidR="00B93B8D" w:rsidRDefault="009E4456">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福建省政府采购网</w:t>
      </w:r>
    </w:p>
    <w:p w14:paraId="7D7BA0C4" w14:textId="77777777" w:rsidR="00B93B8D" w:rsidRDefault="009E4456">
      <w:pPr>
        <w:widowControl/>
        <w:spacing w:line="360" w:lineRule="auto"/>
        <w:ind w:firstLine="600"/>
        <w:jc w:val="left"/>
        <w:rPr>
          <w:rFonts w:ascii="宋体" w:hAnsi="宋体" w:cs="仿宋"/>
          <w:sz w:val="24"/>
          <w:szCs w:val="24"/>
          <w:u w:val="single"/>
        </w:rPr>
      </w:pPr>
      <w:r>
        <w:rPr>
          <w:rFonts w:ascii="宋体" w:hAnsi="宋体" w:cs="仿宋" w:hint="eastAsia"/>
          <w:sz w:val="24"/>
          <w:szCs w:val="24"/>
        </w:rPr>
        <w:t>□其他：</w:t>
      </w:r>
    </w:p>
    <w:p w14:paraId="0AD381E2" w14:textId="77777777" w:rsidR="00B93B8D" w:rsidRDefault="009E4456">
      <w:pPr>
        <w:pStyle w:val="11"/>
        <w:spacing w:line="360" w:lineRule="auto"/>
        <w:ind w:firstLine="482"/>
        <w:rPr>
          <w:rFonts w:ascii="宋体" w:hAnsi="宋体"/>
          <w:b/>
          <w:bCs/>
          <w:sz w:val="24"/>
          <w:szCs w:val="24"/>
        </w:rPr>
      </w:pPr>
      <w:bookmarkStart w:id="3" w:name="_Toc32558"/>
      <w:r>
        <w:rPr>
          <w:rFonts w:ascii="宋体" w:hAnsi="宋体" w:hint="eastAsia"/>
          <w:b/>
          <w:bCs/>
          <w:sz w:val="24"/>
          <w:szCs w:val="24"/>
        </w:rPr>
        <w:t>（四）采购包划分与合同分包</w:t>
      </w:r>
      <w:bookmarkEnd w:id="3"/>
    </w:p>
    <w:p w14:paraId="6F2A662F" w14:textId="77777777" w:rsidR="00B93B8D" w:rsidRDefault="009E4456">
      <w:pPr>
        <w:ind w:firstLine="480"/>
        <w:rPr>
          <w:rFonts w:ascii="宋体" w:hAnsi="宋体" w:cs="仿宋"/>
          <w:sz w:val="24"/>
          <w:szCs w:val="24"/>
        </w:rPr>
      </w:pPr>
      <w:r>
        <w:rPr>
          <w:rFonts w:ascii="宋体" w:hAnsi="宋体" w:cs="仿宋" w:hint="eastAsia"/>
          <w:sz w:val="24"/>
          <w:szCs w:val="24"/>
        </w:rPr>
        <w:t>标包</w:t>
      </w:r>
      <w:proofErr w:type="gramStart"/>
      <w:r>
        <w:rPr>
          <w:rFonts w:ascii="宋体" w:hAnsi="宋体" w:cs="仿宋" w:hint="eastAsia"/>
          <w:sz w:val="24"/>
          <w:szCs w:val="24"/>
        </w:rPr>
        <w:t>一</w:t>
      </w:r>
      <w:proofErr w:type="gramEnd"/>
      <w:r>
        <w:rPr>
          <w:rFonts w:ascii="宋体" w:hAnsi="宋体" w:cs="仿宋" w:hint="eastAsia"/>
          <w:sz w:val="24"/>
          <w:szCs w:val="24"/>
        </w:rPr>
        <w:t>：</w:t>
      </w:r>
      <w:r>
        <w:rPr>
          <w:rFonts w:ascii="宋体" w:hAnsi="宋体" w:cs="宋体" w:hint="eastAsia"/>
          <w:color w:val="000000"/>
          <w:kern w:val="0"/>
          <w:sz w:val="24"/>
          <w:szCs w:val="24"/>
          <w:lang w:bidi="ar"/>
        </w:rPr>
        <w:t>电路基础实训设备</w:t>
      </w:r>
    </w:p>
    <w:p w14:paraId="4B03AD86" w14:textId="77777777" w:rsidR="00B93B8D" w:rsidRDefault="009E4456">
      <w:pPr>
        <w:pStyle w:val="11"/>
        <w:spacing w:line="360" w:lineRule="auto"/>
        <w:ind w:firstLine="482"/>
        <w:rPr>
          <w:rFonts w:ascii="宋体" w:hAnsi="宋体"/>
          <w:b/>
          <w:bCs/>
          <w:sz w:val="24"/>
          <w:szCs w:val="24"/>
        </w:rPr>
      </w:pPr>
      <w:bookmarkStart w:id="4" w:name="_Toc7303"/>
      <w:r>
        <w:rPr>
          <w:rFonts w:ascii="宋体" w:hAnsi="宋体" w:hint="eastAsia"/>
          <w:b/>
          <w:bCs/>
          <w:sz w:val="24"/>
          <w:szCs w:val="24"/>
        </w:rPr>
        <w:t>（五）供应商资格条件</w:t>
      </w:r>
      <w:bookmarkEnd w:id="4"/>
    </w:p>
    <w:p w14:paraId="6724BBFA"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1.基本要求：</w:t>
      </w:r>
    </w:p>
    <w:p w14:paraId="074C5EE9"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满足《中华人民共和国政府采购法》第二十二条</w:t>
      </w:r>
      <w:r>
        <w:rPr>
          <w:rFonts w:ascii="宋体" w:hAnsi="宋体" w:cs="宋体" w:hint="eastAsia"/>
          <w:sz w:val="24"/>
          <w:szCs w:val="24"/>
        </w:rPr>
        <w:t>第一款规定的条件。</w:t>
      </w:r>
    </w:p>
    <w:p w14:paraId="668BF25E" w14:textId="77777777" w:rsidR="00B93B8D" w:rsidRDefault="009E4456">
      <w:pPr>
        <w:pStyle w:val="null3"/>
        <w:spacing w:line="320" w:lineRule="exact"/>
        <w:ind w:firstLine="480"/>
        <w:rPr>
          <w:rFonts w:ascii="宋体" w:eastAsia="宋体" w:hAnsi="宋体" w:cs="宋体"/>
          <w:sz w:val="24"/>
          <w:szCs w:val="24"/>
        </w:rPr>
      </w:pPr>
      <w:r>
        <w:rPr>
          <w:rFonts w:ascii="宋体" w:eastAsia="宋体" w:hAnsi="宋体" w:cs="宋体"/>
          <w:sz w:val="24"/>
          <w:szCs w:val="24"/>
        </w:rPr>
        <w:lastRenderedPageBreak/>
        <w:t>2</w:t>
      </w:r>
      <w:r>
        <w:rPr>
          <w:rFonts w:ascii="宋体" w:eastAsia="宋体" w:hAnsi="宋体" w:cs="宋体" w:hint="eastAsia"/>
          <w:sz w:val="24"/>
          <w:szCs w:val="24"/>
        </w:rPr>
        <w:t>.落实政府采购政策的要求：</w:t>
      </w:r>
    </w:p>
    <w:p w14:paraId="031AACFB" w14:textId="77777777" w:rsidR="00B93B8D" w:rsidRDefault="009E445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进口产品： 不适用于本项目。</w:t>
      </w:r>
    </w:p>
    <w:p w14:paraId="316ACB89" w14:textId="77777777" w:rsidR="00B93B8D" w:rsidRDefault="009E445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节能产品： 不适用于本项目。</w:t>
      </w:r>
    </w:p>
    <w:p w14:paraId="690F2302" w14:textId="77777777" w:rsidR="00B93B8D" w:rsidRDefault="009E445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环境标识产品： 不适用于本项目。</w:t>
      </w:r>
    </w:p>
    <w:p w14:paraId="487BC9F9" w14:textId="3BD54555" w:rsidR="00B93B8D" w:rsidRDefault="009E445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促进中小企业的相关政策：专门面向中小企业采购。</w:t>
      </w:r>
    </w:p>
    <w:p w14:paraId="50002674" w14:textId="77777777" w:rsidR="00B93B8D" w:rsidRDefault="009E4456">
      <w:pPr>
        <w:pStyle w:val="11"/>
        <w:spacing w:line="360" w:lineRule="auto"/>
        <w:ind w:firstLine="482"/>
        <w:rPr>
          <w:rFonts w:ascii="宋体" w:hAnsi="宋体"/>
          <w:b/>
          <w:bCs/>
          <w:sz w:val="24"/>
          <w:szCs w:val="24"/>
        </w:rPr>
      </w:pPr>
      <w:bookmarkStart w:id="5" w:name="_Toc13060"/>
      <w:r>
        <w:rPr>
          <w:rFonts w:ascii="宋体" w:hAnsi="宋体" w:hint="eastAsia"/>
          <w:b/>
          <w:bCs/>
          <w:sz w:val="24"/>
          <w:szCs w:val="24"/>
        </w:rPr>
        <w:t>（六）采购方式</w:t>
      </w:r>
      <w:bookmarkEnd w:id="5"/>
    </w:p>
    <w:bookmarkStart w:id="6" w:name="_Toc12064"/>
    <w:p w14:paraId="30D0178B" w14:textId="248838CA" w:rsidR="00B93B8D" w:rsidRDefault="00A63189">
      <w:pPr>
        <w:widowControl/>
        <w:spacing w:line="360" w:lineRule="auto"/>
        <w:ind w:firstLine="600"/>
        <w:jc w:val="left"/>
        <w:rPr>
          <w:rFonts w:ascii="宋体" w:hAnsi="宋体" w:cs="仿宋"/>
          <w:b/>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E4456">
        <w:rPr>
          <w:rFonts w:ascii="宋体" w:hAnsi="宋体" w:cs="仿宋" w:hint="eastAsia"/>
          <w:b/>
          <w:sz w:val="24"/>
          <w:szCs w:val="24"/>
        </w:rPr>
        <w:t>公开招标（适用法定情形）</w:t>
      </w:r>
    </w:p>
    <w:p w14:paraId="3A23FC73" w14:textId="77777777" w:rsidR="00B93B8D" w:rsidRDefault="009E4456">
      <w:pPr>
        <w:widowControl/>
        <w:spacing w:line="360" w:lineRule="auto"/>
        <w:ind w:firstLine="601"/>
        <w:jc w:val="left"/>
        <w:rPr>
          <w:rFonts w:ascii="宋体" w:hAnsi="宋体" w:cs="仿宋"/>
          <w:sz w:val="24"/>
          <w:szCs w:val="24"/>
        </w:rPr>
      </w:pPr>
      <w:r>
        <w:rPr>
          <w:rFonts w:ascii="宋体" w:hAnsi="宋体" w:cs="仿宋" w:hint="eastAsia"/>
          <w:sz w:val="24"/>
          <w:szCs w:val="24"/>
        </w:rPr>
        <w:t>□达到国家公开招标限额标准的采购项目；</w:t>
      </w:r>
    </w:p>
    <w:p w14:paraId="11989029" w14:textId="77777777" w:rsidR="00B93B8D" w:rsidRDefault="009E4456">
      <w:pPr>
        <w:widowControl/>
        <w:spacing w:line="360" w:lineRule="auto"/>
        <w:ind w:firstLine="601"/>
        <w:jc w:val="left"/>
        <w:rPr>
          <w:rFonts w:ascii="宋体" w:hAnsi="宋体" w:cs="仿宋"/>
          <w:sz w:val="24"/>
          <w:szCs w:val="24"/>
        </w:rPr>
      </w:pPr>
      <w:r>
        <w:rPr>
          <w:rFonts w:ascii="宋体" w:hAnsi="宋体" w:cs="仿宋" w:hint="eastAsia"/>
          <w:sz w:val="24"/>
          <w:szCs w:val="24"/>
        </w:rPr>
        <w:t>□采购需求客观、明确且规格、标准统一的采购项目，如通用设备、物业管理等；</w:t>
      </w:r>
    </w:p>
    <w:p w14:paraId="24DF3A35" w14:textId="77777777" w:rsidR="00B93B8D" w:rsidRDefault="009E4456">
      <w:pPr>
        <w:widowControl/>
        <w:spacing w:line="360" w:lineRule="auto"/>
        <w:ind w:firstLine="601"/>
        <w:jc w:val="left"/>
        <w:rPr>
          <w:rFonts w:ascii="宋体" w:hAnsi="宋体" w:cs="仿宋"/>
          <w:sz w:val="24"/>
          <w:szCs w:val="24"/>
        </w:rPr>
      </w:pPr>
      <w:r>
        <w:rPr>
          <w:rFonts w:ascii="宋体" w:hAnsi="宋体" w:cs="仿宋" w:hint="eastAsia"/>
          <w:sz w:val="24"/>
          <w:szCs w:val="24"/>
        </w:rPr>
        <w:t>□采购需求客观、明确，且技术较复杂或者专业性较强的采购项目，如大型装备、咨询服务等。</w:t>
      </w:r>
    </w:p>
    <w:p w14:paraId="22C8B768"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b/>
          <w:sz w:val="24"/>
          <w:szCs w:val="24"/>
        </w:rPr>
        <w:t>□竞争性磋商（符合情形）</w:t>
      </w:r>
    </w:p>
    <w:p w14:paraId="0930D472"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□政府购买服务项目；</w:t>
      </w:r>
    </w:p>
    <w:p w14:paraId="3152CDB7"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□技术复杂或者性质特殊，不能确定详细规格或者具体要求的；</w:t>
      </w:r>
    </w:p>
    <w:p w14:paraId="50AAB714"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□因艺术品采购、专利、专有技术或者服务的时间、数量事先不能确定等原因不能事先计算出价格总额的；</w:t>
      </w:r>
    </w:p>
    <w:p w14:paraId="403E4CB0"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□市场竞争不充分的科研项目，以及需要扶持的科技成果转化项目；</w:t>
      </w:r>
    </w:p>
    <w:p w14:paraId="3110CE49"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□按照招标投标法及其实施条例必须进行招标的工程建设项目以外的工程建设项目。</w:t>
      </w:r>
    </w:p>
    <w:p w14:paraId="6CC691E5" w14:textId="77777777" w:rsidR="00B93B8D" w:rsidRDefault="009E4456">
      <w:pPr>
        <w:widowControl/>
        <w:spacing w:line="360" w:lineRule="auto"/>
        <w:ind w:firstLine="600"/>
        <w:jc w:val="left"/>
        <w:rPr>
          <w:rFonts w:ascii="宋体" w:hAnsi="宋体" w:cs="仿宋"/>
          <w:b/>
          <w:sz w:val="24"/>
          <w:szCs w:val="24"/>
        </w:rPr>
      </w:pPr>
      <w:r>
        <w:rPr>
          <w:rFonts w:ascii="宋体" w:hAnsi="宋体" w:cs="仿宋" w:hint="eastAsia"/>
          <w:b/>
          <w:sz w:val="24"/>
          <w:szCs w:val="24"/>
        </w:rPr>
        <w:t>□竞争性谈判（适用情形）</w:t>
      </w:r>
    </w:p>
    <w:p w14:paraId="18D7F40E"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□采购需求客观、明确，且技术较复杂或者专业性较强的采购项目，如大型装备、咨询服务等；</w:t>
      </w:r>
    </w:p>
    <w:p w14:paraId="2FBA8C49"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□不能完全确定客观指标，需由供应商提供设计方案、解决方案或者组织方案的采购项目，</w:t>
      </w:r>
      <w:proofErr w:type="gramStart"/>
      <w:r>
        <w:rPr>
          <w:rFonts w:ascii="宋体" w:hAnsi="宋体" w:cs="仿宋" w:hint="eastAsia"/>
          <w:sz w:val="24"/>
          <w:szCs w:val="24"/>
        </w:rPr>
        <w:t>如首购</w:t>
      </w:r>
      <w:proofErr w:type="gramEnd"/>
      <w:r>
        <w:rPr>
          <w:rFonts w:ascii="宋体" w:hAnsi="宋体" w:cs="仿宋" w:hint="eastAsia"/>
          <w:sz w:val="24"/>
          <w:szCs w:val="24"/>
        </w:rPr>
        <w:t>订购、设计服务、政府和社会资本合作等。</w:t>
      </w:r>
    </w:p>
    <w:p w14:paraId="22A4A623" w14:textId="77777777" w:rsidR="00B93B8D" w:rsidRDefault="009E4456">
      <w:pPr>
        <w:pStyle w:val="11"/>
        <w:spacing w:line="360" w:lineRule="auto"/>
        <w:ind w:firstLine="482"/>
        <w:rPr>
          <w:rFonts w:ascii="宋体" w:hAnsi="宋体" w:cs="仿宋"/>
          <w:b/>
          <w:sz w:val="24"/>
          <w:szCs w:val="24"/>
        </w:rPr>
      </w:pPr>
      <w:r>
        <w:rPr>
          <w:rFonts w:ascii="宋体" w:hAnsi="宋体" w:hint="eastAsia"/>
          <w:b/>
          <w:sz w:val="24"/>
          <w:szCs w:val="24"/>
        </w:rPr>
        <w:t>□单一来源</w:t>
      </w:r>
      <w:r>
        <w:rPr>
          <w:rFonts w:ascii="宋体" w:hAnsi="宋体" w:cs="仿宋" w:hint="eastAsia"/>
          <w:b/>
          <w:sz w:val="24"/>
          <w:szCs w:val="24"/>
        </w:rPr>
        <w:t>（适用情形）</w:t>
      </w:r>
    </w:p>
    <w:p w14:paraId="2186497C" w14:textId="77777777" w:rsidR="00B93B8D" w:rsidRDefault="009E4456">
      <w:pPr>
        <w:pStyle w:val="ab"/>
        <w:spacing w:before="0" w:beforeAutospacing="0" w:after="0" w:afterAutospacing="0" w:line="360" w:lineRule="auto"/>
        <w:ind w:firstLineChars="200" w:firstLine="480"/>
        <w:jc w:val="both"/>
        <w:textAlignment w:val="baseline"/>
      </w:pPr>
      <w:r>
        <w:rPr>
          <w:rFonts w:hint="eastAsia"/>
        </w:rPr>
        <w:t>□只能从唯一供应商处采购的；</w:t>
      </w:r>
    </w:p>
    <w:p w14:paraId="37BDD970" w14:textId="77777777" w:rsidR="00B93B8D" w:rsidRDefault="009E4456">
      <w:pPr>
        <w:pStyle w:val="ab"/>
        <w:spacing w:before="0" w:beforeAutospacing="0" w:after="0" w:afterAutospacing="0" w:line="360" w:lineRule="auto"/>
        <w:ind w:firstLineChars="200" w:firstLine="480"/>
        <w:jc w:val="both"/>
        <w:textAlignment w:val="baseline"/>
      </w:pPr>
      <w:r>
        <w:rPr>
          <w:rFonts w:hint="eastAsia"/>
        </w:rPr>
        <w:t>□发生了不可预见的紧急情况不能从其他供应商处采购的；</w:t>
      </w:r>
    </w:p>
    <w:p w14:paraId="094B6ACB" w14:textId="77777777" w:rsidR="00B93B8D" w:rsidRDefault="009E4456">
      <w:pPr>
        <w:pStyle w:val="ab"/>
        <w:spacing w:before="0" w:beforeAutospacing="0" w:after="0" w:afterAutospacing="0" w:line="360" w:lineRule="auto"/>
        <w:ind w:firstLineChars="200" w:firstLine="480"/>
        <w:jc w:val="both"/>
        <w:textAlignment w:val="baseline"/>
      </w:pPr>
      <w:r>
        <w:rPr>
          <w:rFonts w:hint="eastAsia"/>
        </w:rPr>
        <w:t>□必须保证原有采购项目一致性或者服务配套的要求，需要继续从原供应商处添购，且添购资金总额不超过原合同采购金额百分之十的。</w:t>
      </w:r>
    </w:p>
    <w:p w14:paraId="2D4C9DB4" w14:textId="45647C10" w:rsidR="00B93B8D" w:rsidRDefault="00A63189">
      <w:pPr>
        <w:pStyle w:val="11"/>
        <w:spacing w:line="360" w:lineRule="auto"/>
        <w:ind w:firstLine="482"/>
        <w:rPr>
          <w:rFonts w:ascii="宋体" w:hAnsi="宋体"/>
          <w:sz w:val="24"/>
          <w:szCs w:val="24"/>
        </w:rPr>
      </w:pPr>
      <w:r>
        <w:rPr>
          <w:rFonts w:ascii="宋体" w:hAnsi="宋体" w:hint="eastAsia"/>
          <w:b/>
          <w:sz w:val="24"/>
          <w:szCs w:val="24"/>
        </w:rPr>
        <w:t>□</w:t>
      </w:r>
      <w:r w:rsidR="009E4456">
        <w:rPr>
          <w:rFonts w:ascii="宋体" w:hAnsi="宋体" w:hint="eastAsia"/>
          <w:b/>
          <w:sz w:val="24"/>
          <w:szCs w:val="24"/>
        </w:rPr>
        <w:t>询价（适用情形）：</w:t>
      </w:r>
      <w:r w:rsidR="009E4456">
        <w:rPr>
          <w:rFonts w:ascii="宋体" w:hAnsi="宋体" w:hint="eastAsia"/>
          <w:sz w:val="24"/>
          <w:szCs w:val="24"/>
        </w:rPr>
        <w:t>采购需求客观、明确且规格、标准统一</w:t>
      </w:r>
      <w:r w:rsidR="009E4456">
        <w:rPr>
          <w:rFonts w:ascii="宋体" w:hAnsi="宋体" w:cs="仿宋" w:hint="eastAsia"/>
          <w:sz w:val="24"/>
          <w:szCs w:val="24"/>
        </w:rPr>
        <w:t>如通用设备、物业管</w:t>
      </w:r>
      <w:r w:rsidR="009E4456">
        <w:rPr>
          <w:rFonts w:ascii="宋体" w:hAnsi="宋体" w:cs="仿宋" w:hint="eastAsia"/>
          <w:sz w:val="24"/>
          <w:szCs w:val="24"/>
        </w:rPr>
        <w:lastRenderedPageBreak/>
        <w:t>理等</w:t>
      </w:r>
      <w:r w:rsidR="009E4456">
        <w:rPr>
          <w:rFonts w:ascii="宋体" w:hAnsi="宋体" w:hint="eastAsia"/>
          <w:sz w:val="24"/>
          <w:szCs w:val="24"/>
        </w:rPr>
        <w:t>。</w:t>
      </w:r>
    </w:p>
    <w:p w14:paraId="6F4ABF74" w14:textId="77777777" w:rsidR="00B93B8D" w:rsidRDefault="009E4456">
      <w:pPr>
        <w:pStyle w:val="11"/>
        <w:spacing w:line="360" w:lineRule="auto"/>
        <w:ind w:firstLine="482"/>
        <w:rPr>
          <w:rFonts w:ascii="宋体" w:hAnsi="宋体"/>
          <w:sz w:val="24"/>
          <w:szCs w:val="24"/>
        </w:rPr>
      </w:pPr>
      <w:r>
        <w:rPr>
          <w:rFonts w:ascii="宋体" w:hAnsi="宋体" w:hint="eastAsia"/>
          <w:b/>
          <w:sz w:val="24"/>
          <w:szCs w:val="24"/>
        </w:rPr>
        <w:t>□核准：</w:t>
      </w:r>
      <w:r>
        <w:rPr>
          <w:rFonts w:ascii="宋体" w:hAnsi="宋体" w:hint="eastAsia"/>
          <w:sz w:val="24"/>
          <w:szCs w:val="24"/>
        </w:rPr>
        <w:t>达到公开招标数额标准，因特殊情况需要采用公开招标以外采购方式，已依法获得批准。</w:t>
      </w:r>
    </w:p>
    <w:p w14:paraId="219FC6C5" w14:textId="77777777" w:rsidR="00B93B8D" w:rsidRDefault="009E4456">
      <w:pPr>
        <w:pStyle w:val="11"/>
        <w:spacing w:line="360" w:lineRule="auto"/>
        <w:ind w:firstLineChars="150" w:firstLine="361"/>
        <w:rPr>
          <w:rFonts w:ascii="宋体" w:hAnsi="宋体"/>
          <w:b/>
          <w:bCs/>
          <w:sz w:val="24"/>
          <w:szCs w:val="24"/>
        </w:rPr>
      </w:pPr>
      <w:r>
        <w:rPr>
          <w:rFonts w:ascii="宋体" w:hAnsi="宋体" w:hint="eastAsia"/>
          <w:b/>
          <w:bCs/>
          <w:sz w:val="24"/>
          <w:szCs w:val="24"/>
        </w:rPr>
        <w:t>（七）竞争范围</w:t>
      </w:r>
      <w:bookmarkEnd w:id="6"/>
    </w:p>
    <w:p w14:paraId="09993056" w14:textId="77777777" w:rsidR="00B93B8D" w:rsidRDefault="009E4456">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公开邀请</w:t>
      </w:r>
    </w:p>
    <w:p w14:paraId="54E012A1"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□有限邀请（随机</w:t>
      </w:r>
      <w:r>
        <w:rPr>
          <w:rFonts w:ascii="宋体" w:hAnsi="宋体" w:cs="仿宋"/>
          <w:sz w:val="24"/>
          <w:szCs w:val="24"/>
        </w:rPr>
        <w:t>抽取或书面推荐</w:t>
      </w:r>
      <w:r>
        <w:rPr>
          <w:rFonts w:ascii="宋体" w:hAnsi="宋体" w:cs="仿宋" w:hint="eastAsia"/>
          <w:sz w:val="24"/>
          <w:szCs w:val="24"/>
        </w:rPr>
        <w:t>）</w:t>
      </w:r>
    </w:p>
    <w:p w14:paraId="33379DF4"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□唯一供应商采购</w:t>
      </w:r>
    </w:p>
    <w:p w14:paraId="77B36FF4" w14:textId="77777777" w:rsidR="00B93B8D" w:rsidRDefault="009E4456">
      <w:pPr>
        <w:pStyle w:val="11"/>
        <w:spacing w:line="360" w:lineRule="auto"/>
        <w:ind w:firstLine="482"/>
        <w:rPr>
          <w:rFonts w:ascii="宋体" w:hAnsi="宋体"/>
          <w:b/>
          <w:bCs/>
          <w:sz w:val="24"/>
          <w:szCs w:val="24"/>
        </w:rPr>
      </w:pPr>
      <w:bookmarkStart w:id="7" w:name="_Toc6783"/>
      <w:r>
        <w:rPr>
          <w:rFonts w:ascii="宋体" w:hAnsi="宋体" w:hint="eastAsia"/>
          <w:b/>
          <w:bCs/>
          <w:sz w:val="24"/>
          <w:szCs w:val="24"/>
        </w:rPr>
        <w:t>（八）评审规则</w:t>
      </w:r>
      <w:bookmarkEnd w:id="7"/>
    </w:p>
    <w:p w14:paraId="39DAED6F" w14:textId="77777777" w:rsidR="00B93B8D" w:rsidRDefault="009E4456">
      <w:pPr>
        <w:widowControl/>
        <w:spacing w:line="360" w:lineRule="auto"/>
        <w:ind w:firstLine="600"/>
        <w:jc w:val="left"/>
        <w:rPr>
          <w:rFonts w:ascii="宋体" w:hAnsi="宋体" w:cs="仿宋"/>
          <w:i/>
          <w:sz w:val="24"/>
          <w:szCs w:val="24"/>
        </w:rPr>
      </w:pPr>
      <w:bookmarkStart w:id="8" w:name="_Toc7678"/>
      <w:r>
        <w:rPr>
          <w:rFonts w:ascii="宋体" w:hAnsi="宋体" w:cs="仿宋" w:hint="eastAsia"/>
          <w:sz w:val="24"/>
          <w:szCs w:val="24"/>
        </w:rPr>
        <w:t>□综合评分法</w:t>
      </w:r>
      <w:r>
        <w:rPr>
          <w:rFonts w:ascii="宋体" w:hAnsi="宋体" w:cs="仿宋" w:hint="eastAsia"/>
          <w:i/>
          <w:sz w:val="24"/>
          <w:szCs w:val="24"/>
          <w:u w:val="single"/>
        </w:rPr>
        <w:t>（选择此评审方法原因）</w:t>
      </w:r>
    </w:p>
    <w:p w14:paraId="1ED396AA" w14:textId="77777777" w:rsidR="00B93B8D" w:rsidRDefault="009E4456">
      <w:pPr>
        <w:widowControl/>
        <w:spacing w:line="360" w:lineRule="auto"/>
        <w:ind w:firstLine="600"/>
        <w:jc w:val="left"/>
        <w:rPr>
          <w:rFonts w:ascii="宋体" w:hAnsi="宋体" w:cs="仿宋"/>
          <w:i/>
          <w:sz w:val="24"/>
          <w:szCs w:val="24"/>
          <w:u w:val="single"/>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最低评标价法</w:t>
      </w:r>
      <w:r>
        <w:rPr>
          <w:rFonts w:ascii="宋体" w:hAnsi="宋体" w:cs="仿宋" w:hint="eastAsia"/>
          <w:i/>
          <w:sz w:val="24"/>
          <w:szCs w:val="24"/>
          <w:u w:val="single"/>
        </w:rPr>
        <w:t>（选择此评审方法原因）</w:t>
      </w:r>
    </w:p>
    <w:p w14:paraId="3647BB58" w14:textId="77777777" w:rsidR="00B93B8D" w:rsidRDefault="009E4456">
      <w:pPr>
        <w:widowControl/>
        <w:spacing w:line="360" w:lineRule="auto"/>
        <w:ind w:firstLine="600"/>
        <w:jc w:val="left"/>
        <w:rPr>
          <w:rFonts w:ascii="宋体" w:hAnsi="宋体" w:cs="仿宋"/>
          <w:color w:val="FF0000"/>
          <w:sz w:val="24"/>
          <w:szCs w:val="24"/>
        </w:rPr>
      </w:pPr>
      <w:r>
        <w:rPr>
          <w:rFonts w:ascii="宋体" w:hAnsi="宋体" w:cs="仿宋" w:hint="eastAsia"/>
          <w:color w:val="FF0000"/>
          <w:sz w:val="24"/>
          <w:szCs w:val="24"/>
        </w:rPr>
        <w:t>（附件1 评审规则）</w:t>
      </w:r>
    </w:p>
    <w:p w14:paraId="78EAF2A9" w14:textId="77777777" w:rsidR="00B93B8D" w:rsidRDefault="009E4456">
      <w:pPr>
        <w:pStyle w:val="2"/>
        <w:spacing w:line="360" w:lineRule="auto"/>
        <w:ind w:firstLineChars="196" w:firstLine="472"/>
        <w:rPr>
          <w:rFonts w:ascii="黑体" w:eastAsia="黑体" w:hAnsi="黑体"/>
          <w:sz w:val="24"/>
          <w:szCs w:val="24"/>
        </w:rPr>
      </w:pPr>
      <w:r>
        <w:rPr>
          <w:rFonts w:ascii="黑体" w:eastAsia="黑体" w:hAnsi="黑体" w:hint="eastAsia"/>
          <w:sz w:val="24"/>
          <w:szCs w:val="24"/>
        </w:rPr>
        <w:t>二、合同管理安排</w:t>
      </w:r>
      <w:bookmarkEnd w:id="8"/>
    </w:p>
    <w:p w14:paraId="686C3979" w14:textId="77777777" w:rsidR="00B93B8D" w:rsidRDefault="009E4456">
      <w:pPr>
        <w:pStyle w:val="11"/>
        <w:spacing w:line="360" w:lineRule="auto"/>
        <w:ind w:firstLine="482"/>
        <w:rPr>
          <w:rFonts w:ascii="宋体" w:hAnsi="宋体"/>
          <w:b/>
          <w:bCs/>
          <w:sz w:val="24"/>
          <w:szCs w:val="24"/>
        </w:rPr>
      </w:pPr>
      <w:bookmarkStart w:id="9" w:name="_Toc21661"/>
      <w:r>
        <w:rPr>
          <w:rFonts w:ascii="宋体" w:hAnsi="宋体" w:hint="eastAsia"/>
          <w:b/>
          <w:bCs/>
          <w:sz w:val="24"/>
          <w:szCs w:val="24"/>
        </w:rPr>
        <w:t>（一）合同类型</w:t>
      </w:r>
      <w:bookmarkEnd w:id="9"/>
    </w:p>
    <w:p w14:paraId="1AE5CF5F"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按照民法典第九章规定的典型合同。</w:t>
      </w:r>
    </w:p>
    <w:p w14:paraId="7D511F03" w14:textId="77777777" w:rsidR="00B93B8D" w:rsidRDefault="009E4456">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sz w:val="24"/>
          <w:szCs w:val="24"/>
        </w:rPr>
        <w:t>买卖合同</w:t>
      </w:r>
    </w:p>
    <w:p w14:paraId="2C1FBC70"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供用电、水、气、热力合同</w:t>
      </w:r>
    </w:p>
    <w:p w14:paraId="588CE263"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租赁合同</w:t>
      </w:r>
    </w:p>
    <w:p w14:paraId="2FD5D7AB"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建设工程合同</w:t>
      </w:r>
    </w:p>
    <w:p w14:paraId="39BF7D95"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技术合同</w:t>
      </w:r>
    </w:p>
    <w:p w14:paraId="02419B65"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委托合同</w:t>
      </w:r>
    </w:p>
    <w:p w14:paraId="29F31223"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物业服务合同</w:t>
      </w:r>
    </w:p>
    <w:p w14:paraId="6D0B9524" w14:textId="77777777" w:rsidR="00B93B8D" w:rsidRDefault="009E4456">
      <w:pPr>
        <w:pStyle w:val="11"/>
        <w:spacing w:line="360" w:lineRule="auto"/>
        <w:ind w:firstLine="482"/>
        <w:rPr>
          <w:rFonts w:ascii="宋体" w:hAnsi="宋体"/>
          <w:b/>
          <w:bCs/>
          <w:sz w:val="24"/>
          <w:szCs w:val="24"/>
        </w:rPr>
      </w:pPr>
      <w:bookmarkStart w:id="10" w:name="_Toc30617"/>
      <w:r>
        <w:rPr>
          <w:rFonts w:ascii="宋体" w:hAnsi="宋体" w:hint="eastAsia"/>
          <w:b/>
          <w:bCs/>
          <w:sz w:val="24"/>
          <w:szCs w:val="24"/>
        </w:rPr>
        <w:t>（二）定价方式</w:t>
      </w:r>
      <w:bookmarkEnd w:id="10"/>
    </w:p>
    <w:p w14:paraId="70658168" w14:textId="77777777" w:rsidR="00B93B8D" w:rsidRDefault="009E4456">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固定总价</w:t>
      </w:r>
    </w:p>
    <w:p w14:paraId="01227263"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□固定单价</w:t>
      </w:r>
    </w:p>
    <w:p w14:paraId="218B0055"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□成本补偿</w:t>
      </w:r>
    </w:p>
    <w:p w14:paraId="6C98717A"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□绩效激励</w:t>
      </w:r>
    </w:p>
    <w:p w14:paraId="2F464E4B"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□多种方式组合定价</w:t>
      </w:r>
    </w:p>
    <w:p w14:paraId="373663F2" w14:textId="77777777" w:rsidR="00B93B8D" w:rsidRDefault="009E4456">
      <w:pPr>
        <w:pStyle w:val="11"/>
        <w:spacing w:line="360" w:lineRule="auto"/>
        <w:ind w:firstLine="482"/>
        <w:rPr>
          <w:rFonts w:ascii="宋体" w:hAnsi="宋体"/>
          <w:b/>
          <w:bCs/>
          <w:sz w:val="24"/>
          <w:szCs w:val="24"/>
        </w:rPr>
      </w:pPr>
      <w:bookmarkStart w:id="11" w:name="_Toc23433"/>
      <w:r>
        <w:rPr>
          <w:rFonts w:ascii="宋体" w:hAnsi="宋体" w:hint="eastAsia"/>
          <w:b/>
          <w:bCs/>
          <w:sz w:val="24"/>
          <w:szCs w:val="24"/>
        </w:rPr>
        <w:t>（三）合同</w:t>
      </w:r>
      <w:bookmarkEnd w:id="11"/>
      <w:r>
        <w:rPr>
          <w:rFonts w:ascii="宋体" w:hAnsi="宋体" w:hint="eastAsia"/>
          <w:b/>
          <w:bCs/>
          <w:sz w:val="24"/>
          <w:szCs w:val="24"/>
        </w:rPr>
        <w:t>范本</w:t>
      </w:r>
    </w:p>
    <w:p w14:paraId="3CA50671"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lastRenderedPageBreak/>
        <w:t>□设备(软件)购销合同（内贸）</w:t>
      </w:r>
    </w:p>
    <w:p w14:paraId="21F4FA7D"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家具(实验台)制作安装购销合同</w:t>
      </w:r>
    </w:p>
    <w:p w14:paraId="4E3A544B"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校医院药品和试剂耗材采购合同</w:t>
      </w:r>
    </w:p>
    <w:p w14:paraId="2EC094A5"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□进口设备购置</w:t>
      </w:r>
      <w:r>
        <w:rPr>
          <w:rFonts w:ascii="宋体" w:hAnsi="宋体" w:cs="仿宋"/>
          <w:sz w:val="24"/>
          <w:szCs w:val="24"/>
        </w:rPr>
        <w:t>合同</w:t>
      </w:r>
    </w:p>
    <w:p w14:paraId="2D1337CA"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□服务</w:t>
      </w:r>
      <w:r>
        <w:rPr>
          <w:rFonts w:ascii="宋体" w:hAnsi="宋体" w:cs="仿宋"/>
          <w:sz w:val="24"/>
          <w:szCs w:val="24"/>
        </w:rPr>
        <w:t>合同</w:t>
      </w:r>
    </w:p>
    <w:p w14:paraId="554FFC8D"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建设工程合同</w:t>
      </w:r>
    </w:p>
    <w:p w14:paraId="78988197" w14:textId="77777777" w:rsidR="00B93B8D" w:rsidRDefault="009E4456">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设备采购及</w:t>
      </w:r>
      <w:r>
        <w:rPr>
          <w:rFonts w:ascii="宋体" w:hAnsi="宋体" w:cs="仿宋"/>
          <w:sz w:val="24"/>
          <w:szCs w:val="24"/>
        </w:rPr>
        <w:t>安装合同</w:t>
      </w:r>
    </w:p>
    <w:p w14:paraId="0DB06BEE"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□维修改造合同</w:t>
      </w:r>
    </w:p>
    <w:p w14:paraId="4429367E"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信息化建设银校合作项目合同</w:t>
      </w:r>
    </w:p>
    <w:p w14:paraId="7C1C5FFA" w14:textId="77777777" w:rsidR="00B93B8D" w:rsidRDefault="009E4456">
      <w:pPr>
        <w:pStyle w:val="11"/>
        <w:spacing w:line="360" w:lineRule="auto"/>
        <w:ind w:firstLine="482"/>
        <w:rPr>
          <w:rFonts w:ascii="宋体" w:hAnsi="宋体"/>
          <w:b/>
          <w:bCs/>
          <w:sz w:val="24"/>
          <w:szCs w:val="24"/>
        </w:rPr>
      </w:pPr>
      <w:bookmarkStart w:id="12" w:name="_Toc5882"/>
      <w:r>
        <w:rPr>
          <w:rFonts w:ascii="宋体" w:hAnsi="宋体" w:hint="eastAsia"/>
          <w:b/>
          <w:bCs/>
          <w:sz w:val="24"/>
          <w:szCs w:val="24"/>
        </w:rPr>
        <w:t>（五）风险管控措施</w:t>
      </w:r>
      <w:bookmarkEnd w:id="12"/>
    </w:p>
    <w:p w14:paraId="679B02B6"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1.主要风险因素的识别</w:t>
      </w:r>
    </w:p>
    <w:p w14:paraId="40C3FAED"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（1）国家政策变化风险</w:t>
      </w:r>
    </w:p>
    <w:p w14:paraId="397E24C6" w14:textId="77777777" w:rsidR="00B93B8D" w:rsidRDefault="009E4456">
      <w:pPr>
        <w:widowControl/>
        <w:spacing w:line="360" w:lineRule="auto"/>
        <w:ind w:firstLine="600"/>
        <w:jc w:val="left"/>
        <w:rPr>
          <w:rFonts w:ascii="宋体" w:hAnsi="宋体" w:cs="仿宋"/>
          <w:sz w:val="24"/>
          <w:szCs w:val="24"/>
        </w:rPr>
      </w:pPr>
      <w:bookmarkStart w:id="13" w:name="_Hlk76974208"/>
      <w:r>
        <w:rPr>
          <w:rFonts w:ascii="宋体" w:hAnsi="宋体" w:cs="仿宋" w:hint="eastAsia"/>
          <w:sz w:val="24"/>
          <w:szCs w:val="24"/>
        </w:rPr>
        <w:t>□有</w:t>
      </w: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无</w:t>
      </w:r>
      <w:bookmarkEnd w:id="13"/>
    </w:p>
    <w:p w14:paraId="37558F21"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（2）实施环境变化风险</w:t>
      </w:r>
    </w:p>
    <w:p w14:paraId="6860BE9A"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□有</w:t>
      </w: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无</w:t>
      </w:r>
    </w:p>
    <w:p w14:paraId="627CFD13"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（3）重大技术变化风险</w:t>
      </w:r>
    </w:p>
    <w:p w14:paraId="7005A7A7"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□有</w:t>
      </w: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无</w:t>
      </w:r>
    </w:p>
    <w:p w14:paraId="23FDA522"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（4）预算项目调整风险</w:t>
      </w:r>
    </w:p>
    <w:p w14:paraId="54B4DFBE"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□有</w:t>
      </w: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无</w:t>
      </w:r>
    </w:p>
    <w:p w14:paraId="39F8666C"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（5）质疑投诉影响采购进度风险</w:t>
      </w:r>
    </w:p>
    <w:p w14:paraId="097E1461"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□有</w:t>
      </w: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无</w:t>
      </w:r>
    </w:p>
    <w:p w14:paraId="44E08A3B"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（6）采购失败风险、不按规定签订或者履行合同风险</w:t>
      </w:r>
    </w:p>
    <w:p w14:paraId="7523CDBA"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□有</w:t>
      </w: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无</w:t>
      </w:r>
    </w:p>
    <w:p w14:paraId="79983FAB"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（7）损害国家利益和社会公共利益的风险等</w:t>
      </w:r>
    </w:p>
    <w:p w14:paraId="60CF80ED"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□有</w:t>
      </w: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无</w:t>
      </w:r>
    </w:p>
    <w:p w14:paraId="1391DD0A"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2.存在风险事项的处置措施（根据风险情况选择）</w:t>
      </w:r>
    </w:p>
    <w:p w14:paraId="5DD99369" w14:textId="77777777" w:rsidR="00B93B8D" w:rsidRDefault="009E4456">
      <w:pPr>
        <w:widowControl/>
        <w:spacing w:line="360" w:lineRule="auto"/>
        <w:ind w:firstLine="600"/>
        <w:jc w:val="left"/>
        <w:rPr>
          <w:rFonts w:ascii="宋体" w:hAnsi="宋体" w:cs="仿宋"/>
          <w:sz w:val="24"/>
          <w:szCs w:val="24"/>
        </w:rPr>
      </w:pPr>
      <w:r>
        <w:rPr>
          <w:rFonts w:ascii="宋体" w:hAnsi="宋体" w:cs="仿宋" w:hint="eastAsia"/>
          <w:sz w:val="24"/>
          <w:szCs w:val="24"/>
        </w:rPr>
        <w:t>无</w:t>
      </w:r>
    </w:p>
    <w:p w14:paraId="5BA85717" w14:textId="77777777" w:rsidR="00B93B8D" w:rsidRDefault="00B93B8D">
      <w:pPr>
        <w:widowControl/>
        <w:spacing w:line="360" w:lineRule="auto"/>
        <w:ind w:firstLine="600"/>
        <w:jc w:val="left"/>
        <w:rPr>
          <w:rFonts w:ascii="宋体" w:hAnsi="宋体" w:cs="仿宋"/>
          <w:sz w:val="24"/>
          <w:szCs w:val="24"/>
        </w:rPr>
      </w:pPr>
    </w:p>
    <w:p w14:paraId="6421F2A8" w14:textId="77777777" w:rsidR="00B93B8D" w:rsidRDefault="00B93B8D">
      <w:pPr>
        <w:pStyle w:val="ac"/>
        <w:ind w:firstLine="210"/>
        <w:rPr>
          <w:rFonts w:ascii="黑体" w:eastAsia="黑体" w:hAnsi="黑体" w:cs="黑体"/>
          <w:sz w:val="21"/>
          <w:szCs w:val="21"/>
        </w:rPr>
      </w:pPr>
    </w:p>
    <w:p w14:paraId="60747C13" w14:textId="77777777" w:rsidR="00B93B8D" w:rsidRDefault="009E4456">
      <w:pPr>
        <w:pStyle w:val="1"/>
        <w:spacing w:before="0" w:after="0" w:line="360" w:lineRule="auto"/>
        <w:rPr>
          <w:rFonts w:ascii="宋体" w:hAnsi="宋体" w:cs="Arial"/>
          <w:color w:val="000000"/>
          <w:sz w:val="32"/>
        </w:rPr>
      </w:pPr>
      <w:r>
        <w:rPr>
          <w:rFonts w:ascii="宋体" w:hAnsi="宋体" w:cs="Arial" w:hint="eastAsia"/>
          <w:color w:val="000000"/>
          <w:sz w:val="32"/>
        </w:rPr>
        <w:lastRenderedPageBreak/>
        <w:t>附件1                   评审规则</w:t>
      </w:r>
    </w:p>
    <w:p w14:paraId="6FC8BFF0" w14:textId="77777777" w:rsidR="00B93B8D" w:rsidRDefault="00B93B8D">
      <w:pPr>
        <w:pStyle w:val="ac"/>
        <w:ind w:firstLine="200"/>
      </w:pPr>
    </w:p>
    <w:p w14:paraId="03784EA1" w14:textId="77777777" w:rsidR="00B93B8D" w:rsidRDefault="009E4456">
      <w:pPr>
        <w:numPr>
          <w:ilvl w:val="0"/>
          <w:numId w:val="3"/>
        </w:numPr>
        <w:ind w:left="357"/>
        <w:rPr>
          <w:rFonts w:ascii="宋体" w:hAnsi="宋体"/>
          <w:bCs/>
          <w:szCs w:val="21"/>
        </w:rPr>
      </w:pPr>
      <w:r>
        <w:rPr>
          <w:rFonts w:ascii="宋体" w:hAnsi="宋体" w:hint="eastAsia"/>
          <w:bCs/>
          <w:szCs w:val="21"/>
        </w:rPr>
        <w:t>评标方法： 最低评标价法</w:t>
      </w:r>
    </w:p>
    <w:p w14:paraId="396D3474" w14:textId="77777777" w:rsidR="00B93B8D" w:rsidRDefault="009E4456">
      <w:pPr>
        <w:numPr>
          <w:ilvl w:val="0"/>
          <w:numId w:val="3"/>
        </w:numPr>
        <w:ind w:left="357"/>
        <w:rPr>
          <w:rFonts w:ascii="宋体" w:hAnsi="宋体"/>
          <w:bCs/>
          <w:szCs w:val="21"/>
        </w:rPr>
      </w:pPr>
      <w:r>
        <w:rPr>
          <w:rFonts w:ascii="宋体" w:hAnsi="宋体" w:hint="eastAsia"/>
          <w:bCs/>
          <w:szCs w:val="21"/>
        </w:rPr>
        <w:t>评标标准</w:t>
      </w:r>
    </w:p>
    <w:p w14:paraId="2FCFB17A" w14:textId="77777777" w:rsidR="00B93B8D" w:rsidRDefault="009E4456">
      <w:pPr>
        <w:pStyle w:val="null3"/>
        <w:ind w:left="357"/>
        <w:rPr>
          <w:rFonts w:ascii="宋体" w:eastAsia="宋体" w:hAnsi="宋体"/>
          <w:bCs/>
          <w:kern w:val="2"/>
          <w:sz w:val="21"/>
          <w:szCs w:val="21"/>
          <w:lang w:eastAsia="zh-CN"/>
        </w:rPr>
      </w:pPr>
      <w:r>
        <w:rPr>
          <w:rFonts w:ascii="宋体" w:eastAsia="宋体" w:hAnsi="宋体" w:hint="eastAsia"/>
          <w:bCs/>
          <w:kern w:val="2"/>
          <w:sz w:val="21"/>
          <w:szCs w:val="21"/>
          <w:lang w:eastAsia="zh-CN"/>
        </w:rPr>
        <w:t>满足</w:t>
      </w:r>
      <w:r>
        <w:rPr>
          <w:rFonts w:ascii="宋体" w:eastAsia="宋体" w:hAnsi="宋体"/>
          <w:bCs/>
          <w:kern w:val="2"/>
          <w:sz w:val="21"/>
          <w:szCs w:val="21"/>
        </w:rPr>
        <w:t>招标</w:t>
      </w:r>
      <w:r>
        <w:rPr>
          <w:rFonts w:ascii="宋体" w:eastAsia="宋体" w:hAnsi="宋体" w:hint="eastAsia"/>
          <w:bCs/>
          <w:kern w:val="2"/>
          <w:sz w:val="21"/>
          <w:szCs w:val="21"/>
          <w:lang w:eastAsia="zh-CN"/>
        </w:rPr>
        <w:t>文件全部实质性要求，且响应报价最低的投标人为成交候选供应商。</w:t>
      </w:r>
    </w:p>
    <w:p w14:paraId="7F6D076C" w14:textId="77777777" w:rsidR="00B93B8D" w:rsidRDefault="009E4456">
      <w:pPr>
        <w:pStyle w:val="ac"/>
        <w:spacing w:after="0"/>
        <w:ind w:left="357" w:firstLineChars="0" w:firstLine="0"/>
        <w:rPr>
          <w:rFonts w:ascii="宋体" w:hAnsi="宋体"/>
          <w:bCs/>
          <w:kern w:val="2"/>
        </w:rPr>
      </w:pPr>
      <w:r>
        <w:rPr>
          <w:rFonts w:ascii="宋体" w:hAnsi="宋体" w:hint="eastAsia"/>
          <w:bCs/>
          <w:kern w:val="2"/>
          <w:sz w:val="21"/>
          <w:szCs w:val="21"/>
        </w:rPr>
        <w:t>价格扣除的规则如下：无。</w:t>
      </w:r>
    </w:p>
    <w:p w14:paraId="1563A171" w14:textId="77777777" w:rsidR="00B93B8D" w:rsidRDefault="00B93B8D">
      <w:pPr>
        <w:pStyle w:val="ac"/>
        <w:ind w:left="360" w:firstLineChars="0" w:firstLine="0"/>
        <w:rPr>
          <w:kern w:val="2"/>
        </w:rPr>
      </w:pPr>
    </w:p>
    <w:p w14:paraId="558B32BF" w14:textId="77777777" w:rsidR="00B93B8D" w:rsidRDefault="00B93B8D">
      <w:pPr>
        <w:pStyle w:val="ac"/>
        <w:ind w:left="360" w:firstLineChars="0" w:firstLine="0"/>
        <w:rPr>
          <w:kern w:val="2"/>
        </w:rPr>
      </w:pPr>
    </w:p>
    <w:p w14:paraId="162F1FDB" w14:textId="77777777" w:rsidR="00B93B8D" w:rsidRDefault="00B93B8D">
      <w:pPr>
        <w:pStyle w:val="ac"/>
        <w:ind w:firstLineChars="0" w:firstLine="0"/>
        <w:rPr>
          <w:rFonts w:ascii="黑体" w:eastAsia="黑体" w:hAnsi="黑体" w:cs="黑体"/>
          <w:sz w:val="21"/>
          <w:szCs w:val="21"/>
        </w:rPr>
      </w:pPr>
    </w:p>
    <w:p w14:paraId="4E276FE2" w14:textId="77777777" w:rsidR="00B93B8D" w:rsidRDefault="00B93B8D">
      <w:pPr>
        <w:pStyle w:val="ac"/>
        <w:ind w:firstLineChars="0" w:firstLine="0"/>
        <w:rPr>
          <w:rFonts w:ascii="黑体" w:eastAsia="黑体" w:hAnsi="黑体" w:cs="黑体"/>
          <w:sz w:val="21"/>
          <w:szCs w:val="21"/>
        </w:rPr>
      </w:pPr>
    </w:p>
    <w:p w14:paraId="362286E1" w14:textId="77777777" w:rsidR="00B93B8D" w:rsidRDefault="00B93B8D">
      <w:pPr>
        <w:pStyle w:val="ac"/>
        <w:ind w:firstLineChars="0" w:firstLine="0"/>
        <w:rPr>
          <w:rFonts w:ascii="黑体" w:eastAsia="黑体" w:hAnsi="黑体" w:cs="黑体"/>
          <w:sz w:val="21"/>
          <w:szCs w:val="21"/>
        </w:rPr>
      </w:pPr>
    </w:p>
    <w:p w14:paraId="5921CA87" w14:textId="77777777" w:rsidR="00B93B8D" w:rsidRDefault="00B93B8D">
      <w:pPr>
        <w:pStyle w:val="ac"/>
        <w:ind w:firstLineChars="0" w:firstLine="0"/>
        <w:rPr>
          <w:rFonts w:ascii="黑体" w:eastAsia="黑体" w:hAnsi="黑体" w:cs="黑体"/>
          <w:sz w:val="21"/>
          <w:szCs w:val="21"/>
        </w:rPr>
      </w:pPr>
    </w:p>
    <w:p w14:paraId="047DFAA3" w14:textId="77777777" w:rsidR="00B93B8D" w:rsidRDefault="00B93B8D">
      <w:pPr>
        <w:pStyle w:val="ac"/>
        <w:ind w:firstLineChars="0" w:firstLine="0"/>
        <w:rPr>
          <w:rFonts w:ascii="黑体" w:eastAsia="黑体" w:hAnsi="黑体" w:cs="黑体"/>
          <w:sz w:val="21"/>
          <w:szCs w:val="21"/>
        </w:rPr>
      </w:pPr>
    </w:p>
    <w:p w14:paraId="09638A66" w14:textId="77777777" w:rsidR="00B93B8D" w:rsidRDefault="00B93B8D">
      <w:pPr>
        <w:pStyle w:val="ac"/>
        <w:ind w:firstLineChars="0" w:firstLine="0"/>
        <w:rPr>
          <w:rFonts w:ascii="黑体" w:eastAsia="黑体" w:hAnsi="黑体" w:cs="黑体"/>
          <w:sz w:val="21"/>
          <w:szCs w:val="21"/>
        </w:rPr>
      </w:pPr>
    </w:p>
    <w:p w14:paraId="6FA00359" w14:textId="77777777" w:rsidR="00B93B8D" w:rsidRDefault="00B93B8D">
      <w:pPr>
        <w:pStyle w:val="ac"/>
        <w:ind w:firstLineChars="0" w:firstLine="0"/>
        <w:rPr>
          <w:rFonts w:ascii="黑体" w:eastAsia="黑体" w:hAnsi="黑体" w:cs="黑体"/>
          <w:sz w:val="21"/>
          <w:szCs w:val="21"/>
        </w:rPr>
      </w:pPr>
    </w:p>
    <w:p w14:paraId="5FF9B665" w14:textId="77777777" w:rsidR="00B93B8D" w:rsidRDefault="00B93B8D">
      <w:pPr>
        <w:pStyle w:val="ac"/>
        <w:ind w:firstLineChars="0" w:firstLine="0"/>
        <w:rPr>
          <w:rFonts w:ascii="黑体" w:eastAsia="黑体" w:hAnsi="黑体" w:cs="黑体"/>
          <w:sz w:val="21"/>
          <w:szCs w:val="21"/>
        </w:rPr>
      </w:pPr>
    </w:p>
    <w:p w14:paraId="1E636B16" w14:textId="77777777" w:rsidR="00B93B8D" w:rsidRDefault="00B93B8D">
      <w:pPr>
        <w:pStyle w:val="ac"/>
        <w:ind w:firstLineChars="0" w:firstLine="0"/>
        <w:rPr>
          <w:rFonts w:ascii="黑体" w:eastAsia="黑体" w:hAnsi="黑体" w:cs="黑体"/>
          <w:sz w:val="21"/>
          <w:szCs w:val="21"/>
        </w:rPr>
      </w:pPr>
    </w:p>
    <w:p w14:paraId="691DF903" w14:textId="77777777" w:rsidR="00B93B8D" w:rsidRDefault="00B93B8D">
      <w:pPr>
        <w:pStyle w:val="ac"/>
        <w:ind w:firstLineChars="0" w:firstLine="0"/>
        <w:rPr>
          <w:rFonts w:ascii="黑体" w:eastAsia="黑体" w:hAnsi="黑体" w:cs="黑体"/>
          <w:sz w:val="21"/>
          <w:szCs w:val="21"/>
        </w:rPr>
      </w:pPr>
    </w:p>
    <w:p w14:paraId="59B5ED1B" w14:textId="77777777" w:rsidR="00B93B8D" w:rsidRPr="000C7620" w:rsidRDefault="00B93B8D">
      <w:pPr>
        <w:pStyle w:val="ac"/>
        <w:ind w:firstLineChars="0" w:firstLine="0"/>
        <w:rPr>
          <w:rFonts w:ascii="黑体" w:eastAsia="黑体" w:hAnsi="黑体" w:cs="黑体"/>
          <w:sz w:val="21"/>
          <w:szCs w:val="21"/>
        </w:rPr>
      </w:pPr>
    </w:p>
    <w:p w14:paraId="0514181C" w14:textId="77777777" w:rsidR="00B93B8D" w:rsidRDefault="00B93B8D">
      <w:pPr>
        <w:pStyle w:val="ac"/>
        <w:ind w:firstLineChars="0" w:firstLine="0"/>
        <w:rPr>
          <w:rFonts w:ascii="黑体" w:eastAsia="黑体" w:hAnsi="黑体" w:cs="黑体"/>
          <w:sz w:val="21"/>
          <w:szCs w:val="21"/>
        </w:rPr>
      </w:pPr>
    </w:p>
    <w:p w14:paraId="2D5294A4" w14:textId="77777777" w:rsidR="00B93B8D" w:rsidRDefault="00B93B8D">
      <w:pPr>
        <w:pStyle w:val="ac"/>
        <w:ind w:firstLineChars="0" w:firstLine="0"/>
        <w:rPr>
          <w:rFonts w:ascii="黑体" w:eastAsia="黑体" w:hAnsi="黑体" w:cs="黑体"/>
          <w:sz w:val="21"/>
          <w:szCs w:val="21"/>
        </w:rPr>
      </w:pPr>
    </w:p>
    <w:p w14:paraId="7D6B39A5" w14:textId="77777777" w:rsidR="00B93B8D" w:rsidRDefault="00B93B8D">
      <w:pPr>
        <w:pStyle w:val="ac"/>
        <w:ind w:firstLineChars="0" w:firstLine="0"/>
        <w:rPr>
          <w:rFonts w:ascii="黑体" w:eastAsia="黑体" w:hAnsi="黑体" w:cs="黑体"/>
          <w:sz w:val="21"/>
          <w:szCs w:val="21"/>
        </w:rPr>
      </w:pPr>
    </w:p>
    <w:p w14:paraId="3ACFEE61" w14:textId="77777777" w:rsidR="00B93B8D" w:rsidRDefault="00B93B8D">
      <w:pPr>
        <w:pStyle w:val="ac"/>
        <w:ind w:firstLineChars="0" w:firstLine="0"/>
        <w:rPr>
          <w:rFonts w:ascii="黑体" w:eastAsia="黑体" w:hAnsi="黑体" w:cs="黑体"/>
          <w:sz w:val="21"/>
          <w:szCs w:val="21"/>
        </w:rPr>
      </w:pPr>
    </w:p>
    <w:p w14:paraId="44C11C0D" w14:textId="77777777" w:rsidR="00B93B8D" w:rsidRDefault="00B93B8D">
      <w:pPr>
        <w:pStyle w:val="ac"/>
        <w:ind w:firstLineChars="0" w:firstLine="0"/>
        <w:rPr>
          <w:rFonts w:ascii="黑体" w:eastAsia="黑体" w:hAnsi="黑体" w:cs="黑体"/>
          <w:sz w:val="21"/>
          <w:szCs w:val="21"/>
        </w:rPr>
      </w:pPr>
    </w:p>
    <w:p w14:paraId="15238652" w14:textId="77777777" w:rsidR="00B93B8D" w:rsidRDefault="00B93B8D">
      <w:pPr>
        <w:pStyle w:val="ac"/>
        <w:ind w:firstLineChars="0" w:firstLine="0"/>
        <w:rPr>
          <w:rFonts w:ascii="黑体" w:eastAsia="黑体" w:hAnsi="黑体" w:cs="黑体"/>
          <w:sz w:val="21"/>
          <w:szCs w:val="21"/>
        </w:rPr>
      </w:pPr>
    </w:p>
    <w:p w14:paraId="7770EB84" w14:textId="77777777" w:rsidR="00B93B8D" w:rsidRDefault="00B93B8D">
      <w:pPr>
        <w:pStyle w:val="ac"/>
        <w:ind w:firstLineChars="0" w:firstLine="0"/>
        <w:rPr>
          <w:rFonts w:ascii="黑体" w:eastAsia="黑体" w:hAnsi="黑体" w:cs="黑体"/>
          <w:sz w:val="21"/>
          <w:szCs w:val="21"/>
        </w:rPr>
      </w:pPr>
    </w:p>
    <w:p w14:paraId="4CDEA658" w14:textId="77777777" w:rsidR="00B93B8D" w:rsidRDefault="00B93B8D">
      <w:pPr>
        <w:pStyle w:val="ac"/>
        <w:ind w:firstLineChars="0" w:firstLine="0"/>
        <w:rPr>
          <w:rFonts w:ascii="黑体" w:eastAsia="黑体" w:hAnsi="黑体" w:cs="黑体"/>
          <w:sz w:val="21"/>
          <w:szCs w:val="21"/>
        </w:rPr>
      </w:pPr>
    </w:p>
    <w:p w14:paraId="691B71ED" w14:textId="77777777" w:rsidR="00B93B8D" w:rsidRDefault="00B93B8D">
      <w:pPr>
        <w:pStyle w:val="ac"/>
        <w:ind w:firstLineChars="0" w:firstLine="0"/>
        <w:rPr>
          <w:rFonts w:ascii="黑体" w:eastAsia="黑体" w:hAnsi="黑体" w:cs="黑体"/>
          <w:sz w:val="21"/>
          <w:szCs w:val="21"/>
        </w:rPr>
      </w:pPr>
    </w:p>
    <w:p w14:paraId="44270CBA" w14:textId="77777777" w:rsidR="00B93B8D" w:rsidRDefault="00B93B8D">
      <w:pPr>
        <w:pStyle w:val="ac"/>
        <w:ind w:firstLineChars="0" w:firstLine="0"/>
        <w:rPr>
          <w:rFonts w:ascii="黑体" w:eastAsia="黑体" w:hAnsi="黑体" w:cs="黑体"/>
          <w:sz w:val="21"/>
          <w:szCs w:val="21"/>
        </w:rPr>
      </w:pPr>
    </w:p>
    <w:p w14:paraId="4EA5D188" w14:textId="77777777" w:rsidR="00B93B8D" w:rsidRDefault="00B93B8D">
      <w:pPr>
        <w:pStyle w:val="ac"/>
        <w:ind w:firstLineChars="0" w:firstLine="0"/>
        <w:rPr>
          <w:rFonts w:ascii="黑体" w:eastAsia="黑体" w:hAnsi="黑体" w:cs="黑体"/>
          <w:sz w:val="21"/>
          <w:szCs w:val="21"/>
        </w:rPr>
      </w:pPr>
    </w:p>
    <w:p w14:paraId="00D01A66" w14:textId="77777777" w:rsidR="00B93B8D" w:rsidRDefault="00B93B8D">
      <w:pPr>
        <w:pStyle w:val="ac"/>
        <w:ind w:firstLineChars="0" w:firstLine="0"/>
        <w:rPr>
          <w:rFonts w:ascii="黑体" w:eastAsia="黑体" w:hAnsi="黑体" w:cs="黑体"/>
          <w:sz w:val="21"/>
          <w:szCs w:val="21"/>
        </w:rPr>
      </w:pPr>
    </w:p>
    <w:p w14:paraId="6EA48796" w14:textId="77777777" w:rsidR="00B93B8D" w:rsidRDefault="009E4456">
      <w:pPr>
        <w:pStyle w:val="1"/>
        <w:spacing w:before="0" w:after="0" w:line="360" w:lineRule="auto"/>
        <w:rPr>
          <w:rFonts w:ascii="宋体" w:hAnsi="宋体" w:cs="Arial"/>
          <w:color w:val="000000"/>
          <w:sz w:val="32"/>
        </w:rPr>
      </w:pPr>
      <w:r>
        <w:rPr>
          <w:rFonts w:ascii="宋体" w:hAnsi="宋体" w:cs="Arial" w:hint="eastAsia"/>
          <w:color w:val="000000"/>
          <w:sz w:val="32"/>
        </w:rPr>
        <w:lastRenderedPageBreak/>
        <w:t xml:space="preserve">附件2                   </w:t>
      </w:r>
    </w:p>
    <w:p w14:paraId="38F2719D" w14:textId="77777777" w:rsidR="00B93B8D" w:rsidRDefault="009E4456">
      <w:pPr>
        <w:jc w:val="center"/>
        <w:rPr>
          <w:rFonts w:ascii="黑体" w:eastAsia="黑体"/>
          <w:b/>
          <w:bCs/>
          <w:sz w:val="32"/>
        </w:rPr>
      </w:pPr>
      <w:proofErr w:type="gramStart"/>
      <w:r>
        <w:rPr>
          <w:rFonts w:ascii="黑体" w:eastAsia="黑体" w:hint="eastAsia"/>
          <w:b/>
          <w:bCs/>
          <w:sz w:val="32"/>
        </w:rPr>
        <w:t>湄洲湾</w:t>
      </w:r>
      <w:proofErr w:type="gramEnd"/>
      <w:r>
        <w:rPr>
          <w:rFonts w:ascii="黑体" w:eastAsia="黑体" w:hint="eastAsia"/>
          <w:b/>
          <w:bCs/>
          <w:sz w:val="32"/>
        </w:rPr>
        <w:t>职业技术学院物资采购目录表</w:t>
      </w:r>
    </w:p>
    <w:tbl>
      <w:tblPr>
        <w:tblW w:w="9075" w:type="dxa"/>
        <w:jc w:val="center"/>
        <w:tblLayout w:type="fixed"/>
        <w:tblLook w:val="04A0" w:firstRow="1" w:lastRow="0" w:firstColumn="1" w:lastColumn="0" w:noHBand="0" w:noVBand="1"/>
      </w:tblPr>
      <w:tblGrid>
        <w:gridCol w:w="695"/>
        <w:gridCol w:w="1950"/>
        <w:gridCol w:w="2453"/>
        <w:gridCol w:w="921"/>
        <w:gridCol w:w="1063"/>
        <w:gridCol w:w="1143"/>
        <w:gridCol w:w="850"/>
      </w:tblGrid>
      <w:tr w:rsidR="00B93B8D" w14:paraId="3215E438" w14:textId="77777777">
        <w:trPr>
          <w:trHeight w:val="454"/>
          <w:jc w:val="center"/>
        </w:trPr>
        <w:tc>
          <w:tcPr>
            <w:tcW w:w="695" w:type="dxa"/>
            <w:tcBorders>
              <w:top w:val="single" w:sz="4" w:space="0" w:color="auto"/>
              <w:left w:val="single" w:sz="4" w:space="0" w:color="auto"/>
              <w:bottom w:val="single" w:sz="4" w:space="0" w:color="auto"/>
              <w:right w:val="single" w:sz="4" w:space="0" w:color="auto"/>
            </w:tcBorders>
            <w:vAlign w:val="center"/>
          </w:tcPr>
          <w:p w14:paraId="47FD7212" w14:textId="77777777" w:rsidR="00B93B8D" w:rsidRDefault="009E4456">
            <w:pPr>
              <w:jc w:val="center"/>
              <w:rPr>
                <w:rFonts w:ascii="宋体" w:hAnsi="宋体"/>
                <w:szCs w:val="21"/>
              </w:rPr>
            </w:pPr>
            <w:r>
              <w:rPr>
                <w:rFonts w:ascii="宋体" w:hAnsi="宋体" w:hint="eastAsia"/>
                <w:szCs w:val="21"/>
              </w:rPr>
              <w:t>序号</w:t>
            </w:r>
          </w:p>
        </w:tc>
        <w:tc>
          <w:tcPr>
            <w:tcW w:w="1950" w:type="dxa"/>
            <w:tcBorders>
              <w:top w:val="single" w:sz="4" w:space="0" w:color="auto"/>
              <w:left w:val="single" w:sz="4" w:space="0" w:color="auto"/>
              <w:bottom w:val="single" w:sz="4" w:space="0" w:color="auto"/>
              <w:right w:val="single" w:sz="4" w:space="0" w:color="auto"/>
            </w:tcBorders>
            <w:vAlign w:val="center"/>
          </w:tcPr>
          <w:p w14:paraId="610DF4CE" w14:textId="77777777" w:rsidR="00B93B8D" w:rsidRDefault="009E4456">
            <w:pPr>
              <w:jc w:val="center"/>
              <w:rPr>
                <w:rFonts w:ascii="宋体" w:hAnsi="宋体"/>
                <w:szCs w:val="21"/>
              </w:rPr>
            </w:pPr>
            <w:r>
              <w:rPr>
                <w:rFonts w:ascii="宋体" w:hAnsi="宋体" w:hint="eastAsia"/>
                <w:szCs w:val="21"/>
              </w:rPr>
              <w:t>名称</w:t>
            </w:r>
          </w:p>
        </w:tc>
        <w:tc>
          <w:tcPr>
            <w:tcW w:w="2453" w:type="dxa"/>
            <w:tcBorders>
              <w:top w:val="single" w:sz="4" w:space="0" w:color="auto"/>
              <w:left w:val="nil"/>
              <w:bottom w:val="single" w:sz="4" w:space="0" w:color="auto"/>
              <w:right w:val="single" w:sz="4" w:space="0" w:color="auto"/>
            </w:tcBorders>
            <w:vAlign w:val="center"/>
          </w:tcPr>
          <w:p w14:paraId="6F755BA0" w14:textId="77777777" w:rsidR="00B93B8D" w:rsidRDefault="009E4456">
            <w:pPr>
              <w:jc w:val="center"/>
              <w:rPr>
                <w:rFonts w:ascii="宋体" w:hAnsi="宋体"/>
                <w:szCs w:val="21"/>
              </w:rPr>
            </w:pPr>
            <w:r>
              <w:rPr>
                <w:rFonts w:ascii="宋体" w:hAnsi="宋体" w:hint="eastAsia"/>
                <w:szCs w:val="21"/>
              </w:rPr>
              <w:t>规格</w:t>
            </w:r>
            <w:r>
              <w:rPr>
                <w:rFonts w:ascii="宋体" w:hAnsi="宋体"/>
                <w:szCs w:val="21"/>
              </w:rPr>
              <w:t>/</w:t>
            </w:r>
            <w:r>
              <w:rPr>
                <w:rFonts w:ascii="宋体" w:hAnsi="宋体" w:hint="eastAsia"/>
                <w:szCs w:val="21"/>
              </w:rPr>
              <w:t>参考品牌、型号</w:t>
            </w:r>
          </w:p>
        </w:tc>
        <w:tc>
          <w:tcPr>
            <w:tcW w:w="921" w:type="dxa"/>
            <w:tcBorders>
              <w:top w:val="single" w:sz="4" w:space="0" w:color="auto"/>
              <w:left w:val="nil"/>
              <w:bottom w:val="single" w:sz="4" w:space="0" w:color="auto"/>
              <w:right w:val="single" w:sz="4" w:space="0" w:color="auto"/>
            </w:tcBorders>
            <w:vAlign w:val="center"/>
          </w:tcPr>
          <w:p w14:paraId="0448EC56" w14:textId="77777777" w:rsidR="00B93B8D" w:rsidRDefault="009E4456">
            <w:pPr>
              <w:jc w:val="center"/>
              <w:rPr>
                <w:rFonts w:ascii="宋体" w:hAnsi="宋体"/>
                <w:szCs w:val="21"/>
              </w:rPr>
            </w:pPr>
            <w:r>
              <w:rPr>
                <w:rFonts w:ascii="宋体" w:hAnsi="宋体" w:hint="eastAsia"/>
                <w:szCs w:val="21"/>
              </w:rPr>
              <w:t>数量</w:t>
            </w:r>
          </w:p>
        </w:tc>
        <w:tc>
          <w:tcPr>
            <w:tcW w:w="1063" w:type="dxa"/>
            <w:tcBorders>
              <w:top w:val="single" w:sz="4" w:space="0" w:color="auto"/>
              <w:left w:val="nil"/>
              <w:bottom w:val="single" w:sz="4" w:space="0" w:color="auto"/>
              <w:right w:val="single" w:sz="4" w:space="0" w:color="auto"/>
            </w:tcBorders>
            <w:vAlign w:val="center"/>
          </w:tcPr>
          <w:p w14:paraId="7C9F3F3C" w14:textId="77777777" w:rsidR="00B93B8D" w:rsidRDefault="009E4456">
            <w:pPr>
              <w:jc w:val="center"/>
              <w:rPr>
                <w:rFonts w:ascii="宋体" w:hAnsi="宋体"/>
                <w:szCs w:val="21"/>
              </w:rPr>
            </w:pPr>
            <w:r>
              <w:rPr>
                <w:rFonts w:ascii="宋体" w:hAnsi="宋体" w:hint="eastAsia"/>
                <w:szCs w:val="21"/>
              </w:rPr>
              <w:t>单价（元）</w:t>
            </w:r>
          </w:p>
        </w:tc>
        <w:tc>
          <w:tcPr>
            <w:tcW w:w="1143" w:type="dxa"/>
            <w:tcBorders>
              <w:top w:val="single" w:sz="4" w:space="0" w:color="auto"/>
              <w:left w:val="nil"/>
              <w:bottom w:val="single" w:sz="4" w:space="0" w:color="auto"/>
              <w:right w:val="single" w:sz="4" w:space="0" w:color="auto"/>
            </w:tcBorders>
            <w:vAlign w:val="center"/>
          </w:tcPr>
          <w:p w14:paraId="0449D025" w14:textId="77777777" w:rsidR="00B93B8D" w:rsidRDefault="009E4456">
            <w:pPr>
              <w:jc w:val="center"/>
              <w:rPr>
                <w:rFonts w:ascii="宋体" w:hAnsi="宋体"/>
                <w:szCs w:val="21"/>
              </w:rPr>
            </w:pPr>
            <w:r>
              <w:rPr>
                <w:rFonts w:ascii="宋体" w:hAnsi="宋体" w:hint="eastAsia"/>
                <w:szCs w:val="21"/>
              </w:rPr>
              <w:t>总价（元）</w:t>
            </w:r>
          </w:p>
        </w:tc>
        <w:tc>
          <w:tcPr>
            <w:tcW w:w="850" w:type="dxa"/>
            <w:tcBorders>
              <w:top w:val="single" w:sz="4" w:space="0" w:color="auto"/>
              <w:left w:val="nil"/>
              <w:bottom w:val="single" w:sz="4" w:space="0" w:color="auto"/>
              <w:right w:val="single" w:sz="4" w:space="0" w:color="auto"/>
            </w:tcBorders>
            <w:vAlign w:val="center"/>
          </w:tcPr>
          <w:p w14:paraId="1EC2CBEC" w14:textId="77777777" w:rsidR="00B93B8D" w:rsidRDefault="009E4456">
            <w:pPr>
              <w:jc w:val="center"/>
              <w:rPr>
                <w:rFonts w:ascii="宋体" w:hAnsi="宋体"/>
                <w:szCs w:val="21"/>
              </w:rPr>
            </w:pPr>
            <w:r>
              <w:rPr>
                <w:rFonts w:ascii="宋体" w:hAnsi="宋体" w:hint="eastAsia"/>
                <w:szCs w:val="21"/>
              </w:rPr>
              <w:t>备注</w:t>
            </w:r>
          </w:p>
        </w:tc>
      </w:tr>
      <w:tr w:rsidR="00B93B8D" w14:paraId="31B8528E"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0CE0F6C3" w14:textId="77777777" w:rsidR="00B93B8D" w:rsidRDefault="009E4456">
            <w:pPr>
              <w:jc w:val="center"/>
              <w:rPr>
                <w:rFonts w:ascii="宋体" w:hAnsi="宋体"/>
                <w:szCs w:val="21"/>
              </w:rPr>
            </w:pPr>
            <w:r>
              <w:rPr>
                <w:rFonts w:ascii="宋体" w:hAnsi="宋体" w:hint="eastAsia"/>
                <w:szCs w:val="21"/>
              </w:rPr>
              <w:t>1</w:t>
            </w:r>
          </w:p>
        </w:tc>
        <w:tc>
          <w:tcPr>
            <w:tcW w:w="1950" w:type="dxa"/>
            <w:tcBorders>
              <w:top w:val="nil"/>
              <w:left w:val="single" w:sz="4" w:space="0" w:color="auto"/>
              <w:bottom w:val="single" w:sz="4" w:space="0" w:color="auto"/>
              <w:right w:val="single" w:sz="4" w:space="0" w:color="auto"/>
            </w:tcBorders>
            <w:vAlign w:val="center"/>
          </w:tcPr>
          <w:p w14:paraId="2D675615" w14:textId="77777777" w:rsidR="00B93B8D" w:rsidRDefault="009E4456">
            <w:pPr>
              <w:jc w:val="center"/>
              <w:rPr>
                <w:rFonts w:ascii="宋体" w:hAnsi="宋体"/>
                <w:szCs w:val="21"/>
              </w:rPr>
            </w:pPr>
            <w:r>
              <w:rPr>
                <w:rFonts w:ascii="宋体" w:hAnsi="宋体" w:cs="仿宋" w:hint="eastAsia"/>
                <w:szCs w:val="21"/>
              </w:rPr>
              <w:t>智能化云</w:t>
            </w:r>
            <w:r>
              <w:rPr>
                <w:rFonts w:ascii="宋体" w:hAnsi="宋体" w:cs="仿宋"/>
                <w:szCs w:val="21"/>
              </w:rPr>
              <w:t>电工实训装置</w:t>
            </w:r>
          </w:p>
        </w:tc>
        <w:tc>
          <w:tcPr>
            <w:tcW w:w="2453" w:type="dxa"/>
            <w:tcBorders>
              <w:top w:val="nil"/>
              <w:left w:val="nil"/>
              <w:bottom w:val="single" w:sz="4" w:space="0" w:color="auto"/>
              <w:right w:val="single" w:sz="4" w:space="0" w:color="auto"/>
            </w:tcBorders>
            <w:vAlign w:val="center"/>
          </w:tcPr>
          <w:p w14:paraId="705E22CA" w14:textId="77777777" w:rsidR="00B93B8D" w:rsidRDefault="00B93B8D">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6669A44E" w14:textId="77777777" w:rsidR="00B93B8D" w:rsidRDefault="009E4456">
            <w:pPr>
              <w:jc w:val="center"/>
              <w:rPr>
                <w:rFonts w:ascii="宋体" w:hAnsi="宋体"/>
                <w:szCs w:val="21"/>
              </w:rPr>
            </w:pPr>
            <w:r>
              <w:rPr>
                <w:rFonts w:ascii="宋体" w:hAnsi="宋体" w:hint="eastAsia"/>
                <w:szCs w:val="21"/>
              </w:rPr>
              <w:t>2</w:t>
            </w:r>
            <w:r>
              <w:rPr>
                <w:rFonts w:ascii="宋体" w:hAnsi="宋体"/>
                <w:szCs w:val="21"/>
              </w:rPr>
              <w:t>5</w:t>
            </w:r>
          </w:p>
        </w:tc>
        <w:tc>
          <w:tcPr>
            <w:tcW w:w="1063" w:type="dxa"/>
            <w:tcBorders>
              <w:top w:val="nil"/>
              <w:left w:val="nil"/>
              <w:bottom w:val="single" w:sz="4" w:space="0" w:color="auto"/>
              <w:right w:val="single" w:sz="4" w:space="0" w:color="auto"/>
            </w:tcBorders>
            <w:vAlign w:val="center"/>
          </w:tcPr>
          <w:p w14:paraId="7DD1272A" w14:textId="77777777" w:rsidR="00B93B8D" w:rsidRDefault="009E4456">
            <w:pPr>
              <w:jc w:val="center"/>
              <w:rPr>
                <w:rFonts w:ascii="宋体" w:hAnsi="宋体"/>
                <w:szCs w:val="21"/>
              </w:rPr>
            </w:pPr>
            <w:r>
              <w:rPr>
                <w:rFonts w:ascii="宋体" w:hAnsi="宋体" w:hint="eastAsia"/>
                <w:szCs w:val="21"/>
              </w:rPr>
              <w:t>4</w:t>
            </w:r>
            <w:r>
              <w:rPr>
                <w:rFonts w:ascii="宋体" w:hAnsi="宋体"/>
                <w:szCs w:val="21"/>
              </w:rPr>
              <w:t>0200</w:t>
            </w:r>
          </w:p>
        </w:tc>
        <w:tc>
          <w:tcPr>
            <w:tcW w:w="1143" w:type="dxa"/>
            <w:tcBorders>
              <w:top w:val="nil"/>
              <w:left w:val="nil"/>
              <w:bottom w:val="single" w:sz="4" w:space="0" w:color="auto"/>
              <w:right w:val="single" w:sz="4" w:space="0" w:color="auto"/>
            </w:tcBorders>
            <w:vAlign w:val="center"/>
          </w:tcPr>
          <w:p w14:paraId="5BD86680" w14:textId="77777777" w:rsidR="00B93B8D" w:rsidRDefault="009E4456">
            <w:pPr>
              <w:jc w:val="center"/>
              <w:rPr>
                <w:rFonts w:ascii="宋体" w:hAnsi="宋体"/>
                <w:szCs w:val="21"/>
              </w:rPr>
            </w:pPr>
            <w:r>
              <w:rPr>
                <w:rFonts w:ascii="宋体" w:hAnsi="宋体" w:hint="eastAsia"/>
                <w:szCs w:val="21"/>
              </w:rPr>
              <w:t>1</w:t>
            </w:r>
            <w:r>
              <w:rPr>
                <w:rFonts w:ascii="宋体" w:hAnsi="宋体"/>
                <w:szCs w:val="21"/>
              </w:rPr>
              <w:t>005000</w:t>
            </w:r>
          </w:p>
        </w:tc>
        <w:tc>
          <w:tcPr>
            <w:tcW w:w="850" w:type="dxa"/>
            <w:tcBorders>
              <w:top w:val="single" w:sz="4" w:space="0" w:color="auto"/>
              <w:left w:val="nil"/>
              <w:bottom w:val="single" w:sz="4" w:space="0" w:color="auto"/>
              <w:right w:val="single" w:sz="4" w:space="0" w:color="auto"/>
            </w:tcBorders>
            <w:vAlign w:val="center"/>
          </w:tcPr>
          <w:p w14:paraId="17E11A3D" w14:textId="77777777" w:rsidR="00B93B8D" w:rsidRDefault="00B93B8D">
            <w:pPr>
              <w:jc w:val="center"/>
              <w:rPr>
                <w:rFonts w:ascii="宋体" w:hAnsi="宋体"/>
                <w:szCs w:val="21"/>
              </w:rPr>
            </w:pPr>
          </w:p>
        </w:tc>
      </w:tr>
      <w:tr w:rsidR="00B93B8D" w14:paraId="791C1F9B"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64C07EE7" w14:textId="77777777" w:rsidR="00B93B8D" w:rsidRDefault="009E4456">
            <w:pPr>
              <w:jc w:val="center"/>
              <w:rPr>
                <w:rFonts w:ascii="宋体" w:hAnsi="宋体"/>
                <w:szCs w:val="21"/>
              </w:rPr>
            </w:pPr>
            <w:r>
              <w:rPr>
                <w:rFonts w:ascii="宋体" w:hAnsi="宋体" w:hint="eastAsia"/>
                <w:szCs w:val="21"/>
              </w:rPr>
              <w:t>2</w:t>
            </w:r>
          </w:p>
        </w:tc>
        <w:tc>
          <w:tcPr>
            <w:tcW w:w="1950" w:type="dxa"/>
            <w:tcBorders>
              <w:top w:val="nil"/>
              <w:left w:val="single" w:sz="4" w:space="0" w:color="auto"/>
              <w:bottom w:val="single" w:sz="4" w:space="0" w:color="auto"/>
              <w:right w:val="single" w:sz="4" w:space="0" w:color="auto"/>
            </w:tcBorders>
            <w:vAlign w:val="center"/>
          </w:tcPr>
          <w:p w14:paraId="47D154C3" w14:textId="77777777" w:rsidR="00B93B8D" w:rsidRDefault="009E4456">
            <w:pPr>
              <w:jc w:val="center"/>
              <w:rPr>
                <w:rFonts w:ascii="宋体" w:hAnsi="宋体"/>
                <w:szCs w:val="21"/>
              </w:rPr>
            </w:pPr>
            <w:r>
              <w:rPr>
                <w:rFonts w:ascii="宋体" w:hAnsi="宋体" w:cs="仿宋" w:hint="eastAsia"/>
                <w:szCs w:val="21"/>
              </w:rPr>
              <w:t>数字示波器</w:t>
            </w:r>
          </w:p>
        </w:tc>
        <w:tc>
          <w:tcPr>
            <w:tcW w:w="2453" w:type="dxa"/>
            <w:tcBorders>
              <w:top w:val="nil"/>
              <w:left w:val="nil"/>
              <w:bottom w:val="single" w:sz="4" w:space="0" w:color="auto"/>
              <w:right w:val="single" w:sz="4" w:space="0" w:color="auto"/>
            </w:tcBorders>
            <w:vAlign w:val="center"/>
          </w:tcPr>
          <w:p w14:paraId="44AD8572" w14:textId="77777777" w:rsidR="00B93B8D" w:rsidRDefault="00B93B8D">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4FE540A1" w14:textId="77777777" w:rsidR="00B93B8D" w:rsidRDefault="009E4456">
            <w:pPr>
              <w:jc w:val="center"/>
              <w:rPr>
                <w:rFonts w:ascii="宋体" w:hAnsi="宋体"/>
                <w:szCs w:val="21"/>
              </w:rPr>
            </w:pPr>
            <w:r>
              <w:rPr>
                <w:rFonts w:ascii="宋体" w:hAnsi="宋体" w:hint="eastAsia"/>
                <w:szCs w:val="21"/>
              </w:rPr>
              <w:t>3</w:t>
            </w:r>
            <w:r>
              <w:rPr>
                <w:rFonts w:ascii="宋体" w:hAnsi="宋体"/>
                <w:szCs w:val="21"/>
              </w:rPr>
              <w:t>0</w:t>
            </w:r>
          </w:p>
        </w:tc>
        <w:tc>
          <w:tcPr>
            <w:tcW w:w="1063" w:type="dxa"/>
            <w:tcBorders>
              <w:top w:val="nil"/>
              <w:left w:val="nil"/>
              <w:bottom w:val="single" w:sz="4" w:space="0" w:color="auto"/>
              <w:right w:val="single" w:sz="4" w:space="0" w:color="auto"/>
            </w:tcBorders>
            <w:vAlign w:val="center"/>
          </w:tcPr>
          <w:p w14:paraId="28ED2EA4" w14:textId="77777777" w:rsidR="00B93B8D" w:rsidRDefault="009E4456">
            <w:pPr>
              <w:jc w:val="center"/>
              <w:rPr>
                <w:rFonts w:ascii="宋体" w:hAnsi="宋体"/>
                <w:szCs w:val="21"/>
              </w:rPr>
            </w:pPr>
            <w:r>
              <w:rPr>
                <w:rFonts w:ascii="宋体" w:hAnsi="宋体" w:hint="eastAsia"/>
                <w:szCs w:val="21"/>
              </w:rPr>
              <w:t>4</w:t>
            </w:r>
            <w:r>
              <w:rPr>
                <w:rFonts w:ascii="宋体" w:hAnsi="宋体"/>
                <w:szCs w:val="21"/>
              </w:rPr>
              <w:t>000</w:t>
            </w:r>
          </w:p>
        </w:tc>
        <w:tc>
          <w:tcPr>
            <w:tcW w:w="1143" w:type="dxa"/>
            <w:tcBorders>
              <w:top w:val="nil"/>
              <w:left w:val="nil"/>
              <w:bottom w:val="single" w:sz="4" w:space="0" w:color="auto"/>
              <w:right w:val="single" w:sz="4" w:space="0" w:color="auto"/>
            </w:tcBorders>
            <w:vAlign w:val="center"/>
          </w:tcPr>
          <w:p w14:paraId="2E230E5D" w14:textId="77777777" w:rsidR="00B93B8D" w:rsidRDefault="009E4456">
            <w:pPr>
              <w:jc w:val="center"/>
              <w:rPr>
                <w:rFonts w:ascii="宋体" w:hAnsi="宋体"/>
                <w:szCs w:val="21"/>
              </w:rPr>
            </w:pPr>
            <w:r>
              <w:rPr>
                <w:rFonts w:ascii="宋体" w:hAnsi="宋体" w:hint="eastAsia"/>
                <w:szCs w:val="21"/>
              </w:rPr>
              <w:t>1</w:t>
            </w:r>
            <w:r>
              <w:rPr>
                <w:rFonts w:ascii="宋体" w:hAnsi="宋体"/>
                <w:szCs w:val="21"/>
              </w:rPr>
              <w:t>20000</w:t>
            </w:r>
          </w:p>
        </w:tc>
        <w:tc>
          <w:tcPr>
            <w:tcW w:w="850" w:type="dxa"/>
            <w:tcBorders>
              <w:top w:val="single" w:sz="4" w:space="0" w:color="auto"/>
              <w:left w:val="nil"/>
              <w:bottom w:val="single" w:sz="4" w:space="0" w:color="auto"/>
              <w:right w:val="single" w:sz="4" w:space="0" w:color="auto"/>
            </w:tcBorders>
            <w:vAlign w:val="center"/>
          </w:tcPr>
          <w:p w14:paraId="11EAD5E3" w14:textId="77777777" w:rsidR="00B93B8D" w:rsidRDefault="00B93B8D">
            <w:pPr>
              <w:jc w:val="center"/>
              <w:rPr>
                <w:rFonts w:ascii="宋体" w:hAnsi="宋体"/>
                <w:szCs w:val="21"/>
              </w:rPr>
            </w:pPr>
          </w:p>
        </w:tc>
      </w:tr>
      <w:tr w:rsidR="00B93B8D" w14:paraId="1742E490"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184FC2F9" w14:textId="77777777" w:rsidR="00B93B8D" w:rsidRDefault="00B93B8D">
            <w:pPr>
              <w:jc w:val="center"/>
              <w:rPr>
                <w:rFonts w:ascii="宋体" w:hAnsi="宋体"/>
                <w:szCs w:val="21"/>
              </w:rPr>
            </w:pPr>
          </w:p>
        </w:tc>
        <w:tc>
          <w:tcPr>
            <w:tcW w:w="1950" w:type="dxa"/>
            <w:tcBorders>
              <w:top w:val="nil"/>
              <w:left w:val="single" w:sz="4" w:space="0" w:color="auto"/>
              <w:bottom w:val="single" w:sz="4" w:space="0" w:color="auto"/>
              <w:right w:val="single" w:sz="4" w:space="0" w:color="auto"/>
            </w:tcBorders>
            <w:vAlign w:val="center"/>
          </w:tcPr>
          <w:p w14:paraId="46F78D71" w14:textId="77777777" w:rsidR="00B93B8D" w:rsidRDefault="00B93B8D">
            <w:pPr>
              <w:jc w:val="center"/>
              <w:rPr>
                <w:rFonts w:ascii="宋体" w:hAnsi="宋体"/>
                <w:szCs w:val="21"/>
              </w:rPr>
            </w:pPr>
          </w:p>
        </w:tc>
        <w:tc>
          <w:tcPr>
            <w:tcW w:w="2453" w:type="dxa"/>
            <w:tcBorders>
              <w:top w:val="nil"/>
              <w:left w:val="nil"/>
              <w:bottom w:val="single" w:sz="4" w:space="0" w:color="auto"/>
              <w:right w:val="single" w:sz="4" w:space="0" w:color="auto"/>
            </w:tcBorders>
            <w:vAlign w:val="center"/>
          </w:tcPr>
          <w:p w14:paraId="21FA10BA" w14:textId="77777777" w:rsidR="00B93B8D" w:rsidRDefault="00B93B8D">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11607FE6" w14:textId="77777777" w:rsidR="00B93B8D" w:rsidRDefault="00B93B8D">
            <w:pPr>
              <w:jc w:val="center"/>
              <w:rPr>
                <w:rFonts w:ascii="宋体" w:hAnsi="宋体"/>
                <w:szCs w:val="21"/>
              </w:rPr>
            </w:pPr>
          </w:p>
        </w:tc>
        <w:tc>
          <w:tcPr>
            <w:tcW w:w="1063" w:type="dxa"/>
            <w:tcBorders>
              <w:top w:val="nil"/>
              <w:left w:val="nil"/>
              <w:bottom w:val="single" w:sz="4" w:space="0" w:color="auto"/>
              <w:right w:val="single" w:sz="4" w:space="0" w:color="auto"/>
            </w:tcBorders>
            <w:vAlign w:val="center"/>
          </w:tcPr>
          <w:p w14:paraId="3E17433E" w14:textId="77777777" w:rsidR="00B93B8D" w:rsidRDefault="009E4456">
            <w:pPr>
              <w:jc w:val="center"/>
              <w:rPr>
                <w:rFonts w:ascii="宋体" w:hAnsi="宋体"/>
                <w:szCs w:val="21"/>
              </w:rPr>
            </w:pPr>
            <w:r>
              <w:rPr>
                <w:rFonts w:ascii="宋体" w:hAnsi="宋体" w:hint="eastAsia"/>
                <w:szCs w:val="21"/>
              </w:rPr>
              <w:t>合计</w:t>
            </w:r>
          </w:p>
        </w:tc>
        <w:tc>
          <w:tcPr>
            <w:tcW w:w="1143" w:type="dxa"/>
            <w:tcBorders>
              <w:top w:val="nil"/>
              <w:left w:val="nil"/>
              <w:bottom w:val="single" w:sz="4" w:space="0" w:color="auto"/>
              <w:right w:val="single" w:sz="4" w:space="0" w:color="auto"/>
            </w:tcBorders>
            <w:vAlign w:val="center"/>
          </w:tcPr>
          <w:p w14:paraId="1D7B6D34" w14:textId="77777777" w:rsidR="00B93B8D" w:rsidRDefault="009E4456">
            <w:pPr>
              <w:jc w:val="center"/>
              <w:rPr>
                <w:rFonts w:ascii="宋体" w:hAnsi="宋体"/>
                <w:szCs w:val="21"/>
              </w:rPr>
            </w:pPr>
            <w:r>
              <w:rPr>
                <w:rFonts w:ascii="宋体" w:hAnsi="宋体"/>
                <w:szCs w:val="21"/>
              </w:rPr>
              <w:t>1125000</w:t>
            </w:r>
          </w:p>
        </w:tc>
        <w:tc>
          <w:tcPr>
            <w:tcW w:w="850" w:type="dxa"/>
            <w:tcBorders>
              <w:top w:val="nil"/>
              <w:left w:val="nil"/>
              <w:bottom w:val="single" w:sz="4" w:space="0" w:color="auto"/>
              <w:right w:val="single" w:sz="4" w:space="0" w:color="auto"/>
            </w:tcBorders>
            <w:vAlign w:val="center"/>
          </w:tcPr>
          <w:p w14:paraId="231928E7" w14:textId="77777777" w:rsidR="00B93B8D" w:rsidRDefault="00B93B8D">
            <w:pPr>
              <w:jc w:val="center"/>
              <w:rPr>
                <w:rFonts w:ascii="宋体" w:hAnsi="宋体"/>
                <w:szCs w:val="21"/>
              </w:rPr>
            </w:pPr>
          </w:p>
        </w:tc>
      </w:tr>
    </w:tbl>
    <w:p w14:paraId="783247E5" w14:textId="77777777" w:rsidR="00B93B8D" w:rsidRDefault="00B93B8D">
      <w:pPr>
        <w:pStyle w:val="ac"/>
        <w:ind w:firstLine="211"/>
        <w:rPr>
          <w:rFonts w:ascii="宋体" w:hAnsi="宋体" w:cs="仿宋"/>
          <w:b/>
          <w:bCs/>
          <w:sz w:val="21"/>
          <w:szCs w:val="21"/>
        </w:rPr>
      </w:pPr>
    </w:p>
    <w:p w14:paraId="6345167B" w14:textId="77777777" w:rsidR="00B93B8D" w:rsidRPr="00A63189" w:rsidRDefault="009E4456">
      <w:pPr>
        <w:pStyle w:val="ac"/>
        <w:spacing w:after="0"/>
        <w:ind w:firstLineChars="0" w:firstLine="0"/>
        <w:rPr>
          <w:rFonts w:ascii="宋体" w:hAnsi="宋体" w:cs="宋体"/>
          <w:b/>
          <w:bCs/>
          <w:sz w:val="21"/>
          <w:szCs w:val="21"/>
        </w:rPr>
      </w:pPr>
      <w:r w:rsidRPr="00A63189">
        <w:rPr>
          <w:rFonts w:ascii="宋体" w:hAnsi="宋体" w:cs="宋体" w:hint="eastAsia"/>
          <w:b/>
          <w:bCs/>
          <w:sz w:val="21"/>
          <w:szCs w:val="21"/>
        </w:rPr>
        <w:t>技术参数</w:t>
      </w:r>
    </w:p>
    <w:p w14:paraId="233BA34B" w14:textId="0ACB5E36" w:rsidR="00A63189" w:rsidRPr="00A63189" w:rsidRDefault="00A63189" w:rsidP="00A63189">
      <w:pPr>
        <w:pStyle w:val="null3"/>
        <w:jc w:val="both"/>
        <w:rPr>
          <w:rFonts w:ascii="宋体" w:eastAsia="宋体" w:hAnsi="宋体"/>
          <w:sz w:val="21"/>
          <w:szCs w:val="21"/>
        </w:rPr>
      </w:pPr>
      <w:r>
        <w:rPr>
          <w:rFonts w:ascii="宋体" w:eastAsia="宋体" w:hAnsi="宋体" w:cs="仿宋_GB2312" w:hint="eastAsia"/>
          <w:b/>
          <w:sz w:val="21"/>
          <w:szCs w:val="21"/>
          <w:lang w:eastAsia="zh-CN"/>
        </w:rPr>
        <w:t>一</w:t>
      </w:r>
      <w:r w:rsidRPr="00A63189">
        <w:rPr>
          <w:rFonts w:ascii="宋体" w:eastAsia="宋体" w:hAnsi="宋体" w:cs="仿宋_GB2312"/>
          <w:b/>
          <w:sz w:val="21"/>
          <w:szCs w:val="21"/>
        </w:rPr>
        <w:t>、智能化云电工实训装置（数量25套）</w:t>
      </w:r>
    </w:p>
    <w:p w14:paraId="41F43103" w14:textId="77777777" w:rsidR="00A63189" w:rsidRPr="00A63189" w:rsidRDefault="00A63189" w:rsidP="00A63189">
      <w:pPr>
        <w:pStyle w:val="null3"/>
        <w:jc w:val="both"/>
        <w:rPr>
          <w:rFonts w:ascii="宋体" w:eastAsia="宋体" w:hAnsi="宋体"/>
          <w:sz w:val="21"/>
          <w:szCs w:val="21"/>
        </w:rPr>
      </w:pPr>
      <w:r w:rsidRPr="00A63189">
        <w:rPr>
          <w:rFonts w:ascii="宋体" w:eastAsia="宋体" w:hAnsi="宋体" w:cs="仿宋_GB2312"/>
          <w:b/>
          <w:color w:val="000000"/>
          <w:sz w:val="21"/>
          <w:szCs w:val="21"/>
        </w:rPr>
        <w:t>（一）技术性能要求</w:t>
      </w:r>
    </w:p>
    <w:p w14:paraId="500925D8"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color w:val="000000"/>
          <w:sz w:val="21"/>
          <w:szCs w:val="21"/>
        </w:rPr>
        <w:t>1、输入电源：三相四线(或三相五线)380V±5%  50Hz，上限电流不超过16A；</w:t>
      </w:r>
    </w:p>
    <w:p w14:paraId="09FD9C93"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color w:val="000000"/>
          <w:sz w:val="21"/>
          <w:szCs w:val="21"/>
        </w:rPr>
        <w:t>2、外形尺寸：不小于1.4m*0.8m*1.45m（长×宽×高）；</w:t>
      </w:r>
    </w:p>
    <w:p w14:paraId="616C635B" w14:textId="77777777" w:rsidR="00A63189" w:rsidRPr="00A63189" w:rsidRDefault="00A63189" w:rsidP="00A63189">
      <w:pPr>
        <w:pStyle w:val="null3"/>
        <w:jc w:val="both"/>
        <w:rPr>
          <w:rFonts w:ascii="宋体" w:eastAsia="宋体" w:hAnsi="宋体"/>
          <w:sz w:val="21"/>
          <w:szCs w:val="21"/>
        </w:rPr>
      </w:pPr>
      <w:r w:rsidRPr="00A63189">
        <w:rPr>
          <w:rFonts w:ascii="宋体" w:eastAsia="宋体" w:hAnsi="宋体" w:cs="仿宋_GB2312"/>
          <w:b/>
          <w:color w:val="000000"/>
          <w:sz w:val="21"/>
          <w:szCs w:val="21"/>
        </w:rPr>
        <w:t>（二）设备配置要求</w:t>
      </w:r>
    </w:p>
    <w:p w14:paraId="162C7D7E"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color w:val="000000"/>
          <w:sz w:val="21"/>
          <w:szCs w:val="21"/>
        </w:rPr>
        <w:t>1、实验台整体采用铝型材框架结构，</w:t>
      </w:r>
      <w:r w:rsidRPr="00A63189">
        <w:rPr>
          <w:rFonts w:ascii="宋体" w:eastAsia="宋体" w:hAnsi="宋体" w:cs="仿宋_GB2312"/>
          <w:sz w:val="21"/>
          <w:szCs w:val="21"/>
        </w:rPr>
        <w:t>实验桌桌面为防火、防水、耐磨的高密度板。</w:t>
      </w:r>
      <w:r w:rsidRPr="00A63189">
        <w:rPr>
          <w:rFonts w:ascii="宋体" w:eastAsia="宋体" w:hAnsi="宋体" w:cs="仿宋_GB2312"/>
          <w:color w:val="000000"/>
          <w:sz w:val="21"/>
          <w:szCs w:val="21"/>
        </w:rPr>
        <w:t>型材立柱底部装有专用高度可调节底角，可适用于不同高度的地面安装环境，桌面上方挂箱部分设计有带门可拆卸的钣金机箱；</w:t>
      </w:r>
      <w:r w:rsidRPr="00A63189">
        <w:rPr>
          <w:rFonts w:ascii="宋体" w:eastAsia="宋体" w:hAnsi="宋体" w:cs="仿宋_GB2312"/>
          <w:b/>
          <w:color w:val="000000"/>
          <w:sz w:val="21"/>
          <w:szCs w:val="21"/>
        </w:rPr>
        <w:t>投标书提供三维设计图及实物图</w:t>
      </w:r>
      <w:r w:rsidRPr="00A63189">
        <w:rPr>
          <w:rFonts w:ascii="宋体" w:eastAsia="宋体" w:hAnsi="宋体" w:cs="仿宋_GB2312"/>
          <w:color w:val="000000"/>
          <w:sz w:val="21"/>
          <w:szCs w:val="21"/>
        </w:rPr>
        <w:t>。</w:t>
      </w:r>
    </w:p>
    <w:p w14:paraId="43D6FFAC"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color w:val="000000"/>
          <w:sz w:val="21"/>
          <w:szCs w:val="21"/>
        </w:rPr>
        <w:t>2、模块化电源需求</w:t>
      </w:r>
    </w:p>
    <w:p w14:paraId="2A1B4C77"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（1）实验台电源供电模块所有的高压端子要求提供橡胶塞子保护，挂箱式设计教学模块的所有接线端采用香蕉插头；</w:t>
      </w:r>
    </w:p>
    <w:p w14:paraId="7451490B"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（2）交流电源模块要求配有急停按钮、启停按钮。紧急状况的断电后，不会自行恢复电源，保证人员安全；整体模块化设计，系统内置一套“智能自动故障检测系统”。</w:t>
      </w:r>
    </w:p>
    <w:p w14:paraId="6D6C26B3"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模块的具体需求如下：380V交流电源经空气开关控制后输出，面板上设有启动、停止按钮，配有≥5寸液晶彩色触摸屏，实时显示三相电压，三相电流，三相有功功率，三相无功功率，三相视在功率及合成功率，漏电次数，状态指示，过流保护次数。带网络通信接口，可以网页端远程控制。相零之间和两相之间都设有过流及短路保护，漏电电压达到36V及以上会达到漏电保护；系统内置一套“智能自动故障检测系统”，能快速计算与人工智能分析电路故障类型，完成切断直接短路及过流保护等快速保护，实现“0”内阻电路保护措施。</w:t>
      </w:r>
      <w:r w:rsidRPr="00A63189">
        <w:rPr>
          <w:rFonts w:ascii="宋体" w:eastAsia="宋体" w:hAnsi="宋体" w:cs="仿宋_GB2312"/>
          <w:b/>
          <w:color w:val="000000"/>
          <w:sz w:val="21"/>
          <w:szCs w:val="21"/>
        </w:rPr>
        <w:t>投标书提供实物图及相关功能截图</w:t>
      </w:r>
      <w:r w:rsidRPr="00A63189">
        <w:rPr>
          <w:rFonts w:ascii="宋体" w:eastAsia="宋体" w:hAnsi="宋体" w:cs="仿宋_GB2312"/>
          <w:b/>
          <w:sz w:val="21"/>
          <w:szCs w:val="21"/>
        </w:rPr>
        <w:t>。</w:t>
      </w:r>
    </w:p>
    <w:p w14:paraId="69159D08"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color w:val="000000"/>
          <w:sz w:val="21"/>
          <w:szCs w:val="21"/>
        </w:rPr>
        <w:t>2）数字化工业电源逆变器（实验室整批配置一套）：工业级电源变换模块，能将主机模块的电源经过变换为从机使用，液晶显示，可以并网与离网输出，开放核心源代码。配套电能质量分析仪：量化了传统的有功功率和无功功率测量，可同时测量系统的交流输出功率和直流输入功率，每次测量可保存数据、随时读取，屏幕上可显示多个数值；需直显功率以及功率因数等数据，电压电流量程最低需为1-500V 和 0-5A，需具备485等标准通讯接口，采用工业模具独立封装；</w:t>
      </w:r>
      <w:r w:rsidRPr="00A63189">
        <w:rPr>
          <w:rFonts w:ascii="宋体" w:eastAsia="宋体" w:hAnsi="宋体" w:cs="仿宋_GB2312"/>
          <w:b/>
          <w:color w:val="000000"/>
          <w:sz w:val="21"/>
          <w:szCs w:val="21"/>
        </w:rPr>
        <w:t>提供产品图片及源代码截图。</w:t>
      </w:r>
    </w:p>
    <w:p w14:paraId="7D362D6B" w14:textId="77777777" w:rsidR="00A63189" w:rsidRPr="00A63189" w:rsidRDefault="00A63189" w:rsidP="00A63189">
      <w:pPr>
        <w:pStyle w:val="null3"/>
        <w:ind w:firstLine="420"/>
        <w:jc w:val="both"/>
        <w:rPr>
          <w:rFonts w:ascii="宋体" w:eastAsia="宋体" w:hAnsi="宋体" w:cs="仿宋_GB2312"/>
          <w:color w:val="000000"/>
          <w:sz w:val="21"/>
          <w:szCs w:val="21"/>
        </w:rPr>
      </w:pPr>
      <w:r w:rsidRPr="00A63189">
        <w:rPr>
          <w:rFonts w:ascii="宋体" w:eastAsia="宋体" w:hAnsi="宋体" w:cs="仿宋_GB2312"/>
          <w:color w:val="000000"/>
          <w:sz w:val="21"/>
          <w:szCs w:val="21"/>
        </w:rPr>
        <w:t>（3）三相调压器控制箱：配有一台三相同轴联动自耦调压器（规格≥1.5kVA、0～450V）三相自耦调压器，整体设计成独立模块，需提供三相固定及可调 380V 交流电源输出，整体设计成独立模块，可以单独使用，配有把手方便拿取，调压器旋钮需在正面体现；</w:t>
      </w:r>
    </w:p>
    <w:p w14:paraId="22796932" w14:textId="77777777" w:rsidR="00A63189" w:rsidRPr="00A63189" w:rsidRDefault="00A63189" w:rsidP="00A63189">
      <w:pPr>
        <w:pStyle w:val="null3"/>
        <w:ind w:firstLine="420"/>
        <w:jc w:val="both"/>
        <w:rPr>
          <w:rFonts w:ascii="宋体" w:eastAsia="宋体" w:hAnsi="宋体" w:cs="仿宋_GB2312"/>
          <w:color w:val="000000"/>
          <w:sz w:val="21"/>
          <w:szCs w:val="21"/>
        </w:rPr>
      </w:pPr>
      <w:r w:rsidRPr="00A63189">
        <w:rPr>
          <w:rFonts w:ascii="宋体" w:eastAsia="宋体" w:hAnsi="宋体" w:cs="仿宋_GB2312"/>
          <w:color w:val="000000"/>
          <w:sz w:val="21"/>
          <w:szCs w:val="21"/>
        </w:rPr>
        <w:t>（4）交流电源各模块均采用模块化设计。</w:t>
      </w:r>
    </w:p>
    <w:p w14:paraId="26C55871"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color w:val="000000"/>
          <w:sz w:val="21"/>
          <w:szCs w:val="21"/>
        </w:rPr>
        <w:lastRenderedPageBreak/>
        <w:t>（5）恒压恒流源：需配置±5V/1A、±12V/0.5A、24V/3A全数字化设计（可数字化设置启停），2路独立直流电源：电压输出≥0-30V/200mA(电压电流同时显示，最大输出电压可设置，保护电流可设置)。电流输出≥0-200mA/30V(电压电流同时显示，电流输出范围的上限和下限可设置。电流调节分辨率：0.01mA,电压调节分辨率：1mV； 直接按键输出：模式切换，3.3V,5V,6V,12V,24V，总计6个软体按键。2路通道独立AD采样，电压电流显示误差3个字以内，电流输出采用隔离模块隔离，具有电压断电保持功能，能量吸收功能，满足实验指导书的需求，可通信设置电压电流，恒压和恒流模式，可扩展LABVIEW及手机APP软件等云端工具，</w:t>
      </w:r>
      <w:r w:rsidRPr="00A63189">
        <w:rPr>
          <w:rFonts w:ascii="宋体" w:eastAsia="宋体" w:hAnsi="宋体" w:cs="仿宋_GB2312"/>
          <w:b/>
          <w:color w:val="000000"/>
          <w:sz w:val="21"/>
          <w:szCs w:val="21"/>
        </w:rPr>
        <w:t>投标文件中提供模块内部外部核心模块图片。</w:t>
      </w:r>
    </w:p>
    <w:p w14:paraId="7BDEA025"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color w:val="000000"/>
          <w:sz w:val="21"/>
          <w:szCs w:val="21"/>
        </w:rPr>
        <w:t>（6）数控恒流源（整批配置一套）：需采用工业级柜装，有专用显示面板带，≥4位数码显示，具有多功能按键可选择，编码器调节，3档可调(2mA-20mA-200mA),最小调节精度0.001mA。</w:t>
      </w:r>
    </w:p>
    <w:p w14:paraId="26B29504"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（7）数字化电源模块（实验室整批配置一套）：需提供BUCK电路、Boost电路、</w:t>
      </w:r>
      <w:proofErr w:type="spellStart"/>
      <w:r w:rsidRPr="00A63189">
        <w:rPr>
          <w:rFonts w:ascii="宋体" w:eastAsia="宋体" w:hAnsi="宋体" w:cs="仿宋_GB2312"/>
          <w:sz w:val="21"/>
          <w:szCs w:val="21"/>
        </w:rPr>
        <w:t>CuK</w:t>
      </w:r>
      <w:proofErr w:type="spellEnd"/>
      <w:r w:rsidRPr="00A63189">
        <w:rPr>
          <w:rFonts w:ascii="宋体" w:eastAsia="宋体" w:hAnsi="宋体" w:cs="仿宋_GB2312"/>
          <w:sz w:val="21"/>
          <w:szCs w:val="21"/>
        </w:rPr>
        <w:t>电路、AC-DC电路、DC-AC电路模块，带通信接口，ADC、PWM等接口；电感和电容需要至少2组切换（留示波器测试点），观察不同的效果；需提供降压转换器，输入电压：10～60V，输入过压保护，输入欠压保护（输入电压、电流采集至DSP，留示波器测试点），输出过流保护（留示波器测试点），输出过压保护（留示波器测试点）；</w:t>
      </w:r>
      <w:r w:rsidRPr="00A63189">
        <w:rPr>
          <w:rFonts w:ascii="宋体" w:eastAsia="宋体" w:hAnsi="宋体" w:cs="仿宋_GB2312"/>
          <w:b/>
          <w:color w:val="000000"/>
          <w:sz w:val="21"/>
          <w:szCs w:val="21"/>
        </w:rPr>
        <w:t>投标时需提供详细图文说明</w:t>
      </w:r>
      <w:r w:rsidRPr="00A63189">
        <w:rPr>
          <w:rFonts w:ascii="宋体" w:eastAsia="宋体" w:hAnsi="宋体" w:cs="仿宋_GB2312"/>
          <w:b/>
          <w:sz w:val="21"/>
          <w:szCs w:val="21"/>
        </w:rPr>
        <w:t>。</w:t>
      </w:r>
    </w:p>
    <w:p w14:paraId="2C0B91BF"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3、高性能数据测量仪表需求：</w:t>
      </w:r>
    </w:p>
    <w:p w14:paraId="52E31750"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（1）直流数字电压/电流表</w:t>
      </w:r>
    </w:p>
    <w:p w14:paraId="6D024A7A"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1）直流数字电压表：精度：不低于0.2 级，满量程不低于5万字，电压：0-500V，5档量程（500mV-5V-50V-500V-锁定），带4-20mA电流输出口。</w:t>
      </w:r>
    </w:p>
    <w:p w14:paraId="0BF0122D"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2）直流数字电流表：精度0.2级，电流0-2A，全量程内阻15mΩ，5档量程（2mA-20mA-200mA-2A-锁定），带4-20mA电流输出口。</w:t>
      </w:r>
    </w:p>
    <w:p w14:paraId="13F5F289"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（2）交流数字电压/电流表</w:t>
      </w:r>
    </w:p>
    <w:p w14:paraId="5D662F5C"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1）交流电压表：精度：不低于0.5级，满量程不低于5万字，电压：0-500V，3档量程（10V-100V-500V），带4-20mA电流输出口。</w:t>
      </w:r>
    </w:p>
    <w:p w14:paraId="3433C21A"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2）交流电流表：精度：不低于0.5级，满量程不低于5万字，电流：0-5A，3档量程（100mA-1A-5A），带4-20mA电流输出口。</w:t>
      </w:r>
    </w:p>
    <w:p w14:paraId="40AA2594"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3）智能功率、功率因数表:需采用工业级柜装；0～500V/5A，能测试交流电压、电流、功率、功率因素等参数，精度≥0.5级，功率因数显示精度0.001，配彩色≥3.5寸液晶屏可显示电压电流波形及矢量图，具有多功能按键可选择，显示电压-电流-相位关系，自动识别负载性质；带通信接口及协议。</w:t>
      </w:r>
    </w:p>
    <w:p w14:paraId="5A707934"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4、实操模块需求：所有模块面板需采用绝缘材料，具有2个专用拉手，具有倾斜度便于桌面放置时操作，</w:t>
      </w:r>
      <w:r w:rsidRPr="00A63189">
        <w:rPr>
          <w:rFonts w:ascii="宋体" w:eastAsia="宋体" w:hAnsi="宋体" w:cs="仿宋_GB2312"/>
          <w:b/>
          <w:sz w:val="21"/>
          <w:szCs w:val="21"/>
        </w:rPr>
        <w:t>投标书提供详细图文说明</w:t>
      </w:r>
      <w:r w:rsidRPr="00A63189">
        <w:rPr>
          <w:rFonts w:ascii="宋体" w:eastAsia="宋体" w:hAnsi="宋体" w:cs="仿宋_GB2312"/>
          <w:sz w:val="21"/>
          <w:szCs w:val="21"/>
        </w:rPr>
        <w:t>：</w:t>
      </w:r>
    </w:p>
    <w:p w14:paraId="27E6A2F3"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直流电路需求（标准结构）：为了便于实验及后期维护需设计不少于4个独立挂箱模块，需提供能完成电流表、电压表的设计模块，戴维南定理、诺顿定理、基尔霍夫定律、叠加原理模块，RC双T选频网络、RC串、并联选频网络模块，RLC串联谐振、一阶、二阶动态电路模块等；电路图均需绘制在面板表面。</w:t>
      </w:r>
    </w:p>
    <w:p w14:paraId="5605FCB3"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（2）元件箱：需提供实验所需的各种元件，如电阻、电容、电感、及开关等,还提供十进制可调电阻箱，阻值为 0～99999.9Ω/2W；需采用全数字化设置，6位数码指示当前电阻值，12个按键对应相应电阻值设置，具有标准通信接口</w:t>
      </w:r>
      <w:r w:rsidRPr="00A63189">
        <w:rPr>
          <w:rFonts w:ascii="宋体" w:eastAsia="宋体" w:hAnsi="宋体" w:cs="仿宋_GB2312"/>
          <w:b/>
          <w:sz w:val="21"/>
          <w:szCs w:val="21"/>
        </w:rPr>
        <w:t>。</w:t>
      </w:r>
    </w:p>
    <w:p w14:paraId="3EBC3040"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3）交流电路需求：需提供不少于9只15W白炽灯。每相3只灯泡，每组灯泡可以通过钮子开关切换串、并联；模块面板需采用绝缘材料彩色喷涂工艺，具有至少2个专用拉手，底座机箱需采用ABS模具一次成型，需具有30度倾斜度便于桌面放置时操作</w:t>
      </w:r>
      <w:r w:rsidRPr="00A63189">
        <w:rPr>
          <w:rFonts w:ascii="宋体" w:eastAsia="宋体" w:hAnsi="宋体" w:cs="仿宋_GB2312"/>
          <w:b/>
          <w:sz w:val="21"/>
          <w:szCs w:val="21"/>
        </w:rPr>
        <w:t>。</w:t>
      </w:r>
    </w:p>
    <w:p w14:paraId="5493DD31"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（4）日光灯实验组件：提供交流电容、R\L\C元气件，能完成日光灯实验、正弦稳态交流电路相量的研究（日光灯功率因数提高实验）等，提供6路电流插座。</w:t>
      </w:r>
    </w:p>
    <w:p w14:paraId="479987C1"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lastRenderedPageBreak/>
        <w:t>（5）电力拖动部分组件需求：提供整流桥堆1只，交流接触器3只，时间继电器1只，热继电器1只,按钮3只。</w:t>
      </w:r>
    </w:p>
    <w:p w14:paraId="67F9C09E"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（6）三相鼠笼异步电动机需求：三相380V，≥1400r/min，≥90W，所有端子均需引出至面板。</w:t>
      </w:r>
    </w:p>
    <w:p w14:paraId="735F4E81"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（7）模拟逻辑芯片单元（整批配置一套）：要求至少具有5种芯片同时输出功能，模拟实验用的不低于50种功能芯片（通过手机或者触摸屏选择），可自由定义这5种芯片是14脚或者16脚的功能。</w:t>
      </w:r>
    </w:p>
    <w:p w14:paraId="2A53944A"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5、教学软件（整批配置一套）：</w:t>
      </w:r>
    </w:p>
    <w:p w14:paraId="636CA43C"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电工电气设计一站式教学软件：所有功能和命令专为电气工程而设计，至少提供面向图形和面向对象两种设计方式之间的切换，功能利于用户实现快速原理图设计、多种报表自动生成、工程项目管理等，可自动生成各种报表；可关联器件之间有交叉引用参考；可进行端子及电缆管理；绘制机柜布局图。生成开孔图，直接输出到仿真运行页面；软件需要提供电气原理图纸的设计，需具备完整的平台：包含原理图设计，自动生成报表，接线图，2D机柜图设计，3D机柜仿真，以及与其他管理平台的接口等方面；能够满足学院对智能化、模块化、配置化的专业电气设计软件教学的需求，需承诺提供不少于25个线上教学仿真账号，需具备以下功能，</w:t>
      </w:r>
      <w:r w:rsidRPr="00A63189">
        <w:rPr>
          <w:rFonts w:ascii="宋体" w:eastAsia="宋体" w:hAnsi="宋体" w:cs="仿宋_GB2312"/>
          <w:b/>
          <w:color w:val="000000"/>
          <w:sz w:val="21"/>
          <w:szCs w:val="21"/>
        </w:rPr>
        <w:t>投标时需提供详细图文说明</w:t>
      </w:r>
      <w:r w:rsidRPr="00A63189">
        <w:rPr>
          <w:rFonts w:ascii="宋体" w:eastAsia="宋体" w:hAnsi="宋体" w:cs="仿宋_GB2312"/>
          <w:b/>
          <w:sz w:val="21"/>
          <w:szCs w:val="21"/>
        </w:rPr>
        <w:t>：</w:t>
      </w:r>
    </w:p>
    <w:p w14:paraId="59E58B54"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工程管理与文件保存：需实现本地和云服务器双重保存，需支持学生自行创建符号、创建原理图，绘制的原理图可以导出为PDF格式；实现原理图之间的关联、多个工程管理等功能；支持将个人工程直接转化为团队工程，实现共享功能；</w:t>
      </w:r>
    </w:p>
    <w:p w14:paraId="561F072E"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2）电器库的构建与应用：需提供丰富的常用电器库以及私人电气库，方便学生快速调用和管理电器元件；</w:t>
      </w:r>
    </w:p>
    <w:p w14:paraId="7F635E9A"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3）电气图绘制功能：需支持低压和高压电气图的绘制，满足不同电气设计需求；需包括常用的绘图工具，并可以设置相关颜色填充属性；支持修改设备标识符进行相关元器件分组，对于绘制的电缆线可以设置规格、颜色、线型等信息；需能实时记录绘图时间；支持线路交叉绘制、网络标签连接、智能接线、线号自动生成、项目查找替换、项目复制、页面布局等多种设计功能；</w:t>
      </w:r>
    </w:p>
    <w:p w14:paraId="2231338E"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4）清单的生成与管理：学生进行相关电气设计后，能根据设计图的顺序自动列出每个电气元件和设备，完成相关设计报表管理；</w:t>
      </w:r>
    </w:p>
    <w:p w14:paraId="5493A0EE"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5）3D在线装配：提供3D在线预览功能，将电气平面图自动转换为三维模型；</w:t>
      </w:r>
    </w:p>
    <w:p w14:paraId="3E91BC34"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6）仿真模拟运行：需支持模拟电气系统的运行状态，例如负荷流、短路分析、功率损耗等；需提供实验目的、原理图、元器件页面、电路搭建界面、仿真验证功能、实验报告、分数统计等操作界面，便于学生进行相关设计验证；</w:t>
      </w:r>
    </w:p>
    <w:p w14:paraId="77EDE663"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7）支持智能自动连线：可编程控制器等信号可以灵活应用到控制回路当中，根据学生设计电路时配置不同的连线点位信息，在仿真页面根据相关配置直接形成仿真结果；</w:t>
      </w:r>
    </w:p>
    <w:p w14:paraId="7CAC5973"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8）交易商城的集成服务：学生通过电气设计仿真运行结果后，可一键形成所有元器件采购需求，便于毕业设计等自行完成硬件平台搭建；</w:t>
      </w:r>
    </w:p>
    <w:p w14:paraId="7AF089C9"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9）AI支持与意见采集：需接入AI数据模型，对高并发的技术问题进行整理，方便学生快速找到解决方案；</w:t>
      </w:r>
    </w:p>
    <w:p w14:paraId="78E2CB58"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10）AI查错功能：可以实现重名检查、触点溢出检查、电气线路及可编程控制器连接检查等，减少设计出错。</w:t>
      </w:r>
    </w:p>
    <w:p w14:paraId="2F9FDB64"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6、设备配套教学辅助资源包</w:t>
      </w:r>
    </w:p>
    <w:p w14:paraId="22B05EE0" w14:textId="77777777" w:rsidR="00A63189" w:rsidRPr="00A63189" w:rsidRDefault="00A63189" w:rsidP="00A63189">
      <w:pPr>
        <w:pStyle w:val="null3"/>
        <w:ind w:firstLine="420"/>
        <w:jc w:val="both"/>
        <w:rPr>
          <w:rFonts w:ascii="宋体" w:eastAsia="宋体" w:hAnsi="宋体"/>
          <w:sz w:val="21"/>
          <w:szCs w:val="21"/>
          <w:lang w:eastAsia="zh-CN"/>
        </w:rPr>
      </w:pPr>
      <w:r w:rsidRPr="00A63189">
        <w:rPr>
          <w:rFonts w:ascii="宋体" w:eastAsia="宋体" w:hAnsi="宋体" w:cs="仿宋_GB2312"/>
          <w:sz w:val="21"/>
          <w:szCs w:val="21"/>
        </w:rPr>
        <w:t>（1）数字化教材：需提供与教学实训相配套的数字化教学资源，提供数字化教材：采用公有云平台的管理形式（二维码扫描）；支持PC\手机\网页版显示；可随时查看操作手册、操作视频等</w:t>
      </w:r>
      <w:r w:rsidRPr="00A63189">
        <w:rPr>
          <w:rFonts w:ascii="宋体" w:eastAsia="宋体" w:hAnsi="宋体" w:cs="仿宋_GB2312"/>
          <w:sz w:val="21"/>
          <w:szCs w:val="21"/>
          <w:lang w:eastAsia="zh-CN"/>
        </w:rPr>
        <w:t>。</w:t>
      </w:r>
    </w:p>
    <w:p w14:paraId="63347F28"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2</w:t>
      </w:r>
      <w:r w:rsidRPr="00A63189">
        <w:rPr>
          <w:rFonts w:ascii="宋体" w:eastAsia="宋体" w:hAnsi="宋体" w:cs="仿宋_GB2312"/>
          <w:sz w:val="21"/>
          <w:szCs w:val="21"/>
        </w:rPr>
        <w:t>）需提供符合实验需求的高可靠实验导线。</w:t>
      </w:r>
    </w:p>
    <w:p w14:paraId="6FFEFBD1" w14:textId="77777777" w:rsidR="00A63189" w:rsidRPr="00A63189" w:rsidRDefault="00A63189" w:rsidP="00A63189">
      <w:pPr>
        <w:pStyle w:val="null3"/>
        <w:jc w:val="both"/>
        <w:rPr>
          <w:rFonts w:ascii="宋体" w:eastAsia="宋体" w:hAnsi="宋体"/>
          <w:sz w:val="21"/>
          <w:szCs w:val="21"/>
        </w:rPr>
      </w:pPr>
      <w:r w:rsidRPr="00A63189">
        <w:rPr>
          <w:rFonts w:ascii="宋体" w:eastAsia="宋体" w:hAnsi="宋体" w:cs="仿宋_GB2312"/>
          <w:b/>
          <w:sz w:val="21"/>
          <w:szCs w:val="21"/>
        </w:rPr>
        <w:t>（三）、设备需完成实验内容</w:t>
      </w:r>
    </w:p>
    <w:p w14:paraId="240F7C69" w14:textId="77777777" w:rsidR="00A63189" w:rsidRPr="00A63189" w:rsidRDefault="00A63189" w:rsidP="00A63189">
      <w:pPr>
        <w:pStyle w:val="null3"/>
        <w:ind w:firstLine="210"/>
        <w:jc w:val="both"/>
        <w:rPr>
          <w:rFonts w:ascii="宋体" w:eastAsia="宋体" w:hAnsi="宋体"/>
          <w:sz w:val="21"/>
          <w:szCs w:val="21"/>
        </w:rPr>
      </w:pPr>
      <w:r w:rsidRPr="00A63189">
        <w:rPr>
          <w:rFonts w:ascii="宋体" w:eastAsia="宋体" w:hAnsi="宋体" w:cs="仿宋_GB2312"/>
          <w:sz w:val="21"/>
          <w:szCs w:val="21"/>
        </w:rPr>
        <w:lastRenderedPageBreak/>
        <w:t>1、电工实验项目</w:t>
      </w:r>
    </w:p>
    <w:p w14:paraId="012488D0"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(1)基本电工仪表的使用；</w:t>
      </w:r>
    </w:p>
    <w:p w14:paraId="71A13DAB"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(2)元件伏安特性的测绘；</w:t>
      </w:r>
    </w:p>
    <w:p w14:paraId="51C7CC79"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(3)认识实验及直流电路的电位测量实验；</w:t>
      </w:r>
    </w:p>
    <w:p w14:paraId="78FC0D01"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(4)基尔霍夫定律的验证；</w:t>
      </w:r>
    </w:p>
    <w:p w14:paraId="788BD167"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(5)叠加原理的验证；</w:t>
      </w:r>
    </w:p>
    <w:p w14:paraId="26ED47F1"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(6)戴维南定律的验证；</w:t>
      </w:r>
    </w:p>
    <w:p w14:paraId="77EDB533"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(7)R、L、C串联谐振电路；</w:t>
      </w:r>
    </w:p>
    <w:p w14:paraId="754D5EC2"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(8)RC充放电；</w:t>
      </w:r>
    </w:p>
    <w:p w14:paraId="343934C9"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(9)积分微分电路；</w:t>
      </w:r>
    </w:p>
    <w:p w14:paraId="11AAC3B0"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(10)等效网络变换实验；</w:t>
      </w:r>
    </w:p>
    <w:p w14:paraId="5F21E10C"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(11)RLC元件阻抗特性的测定；</w:t>
      </w:r>
    </w:p>
    <w:p w14:paraId="31C36659"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(12)日光灯电路实验；</w:t>
      </w:r>
    </w:p>
    <w:p w14:paraId="303A27C5"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(13)改善功率因数实验；</w:t>
      </w:r>
    </w:p>
    <w:p w14:paraId="42147653"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(14)单相铁心变压器特性的测试；</w:t>
      </w:r>
    </w:p>
    <w:p w14:paraId="260C2C1D"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(15)三相交流电路电压；</w:t>
      </w:r>
    </w:p>
    <w:p w14:paraId="3C0525D5"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(16)电流的测量；</w:t>
      </w:r>
    </w:p>
    <w:p w14:paraId="2C89394B"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(17)三相电路功率的测量；</w:t>
      </w:r>
    </w:p>
    <w:p w14:paraId="2767AEB7"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(18)三相电动机点动和自锁控制；</w:t>
      </w:r>
    </w:p>
    <w:p w14:paraId="4FA66C5C"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(19)三相电动机正反转控制；</w:t>
      </w:r>
    </w:p>
    <w:p w14:paraId="3E97E302"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(20)三相电动机Y－△降压起动控制；</w:t>
      </w:r>
    </w:p>
    <w:p w14:paraId="63EC988B" w14:textId="77777777" w:rsidR="00A63189" w:rsidRPr="00A63189" w:rsidRDefault="00A63189" w:rsidP="00A63189">
      <w:pPr>
        <w:pStyle w:val="null3"/>
        <w:ind w:firstLine="420"/>
        <w:jc w:val="both"/>
        <w:rPr>
          <w:rFonts w:ascii="宋体" w:eastAsia="宋体" w:hAnsi="宋体"/>
          <w:sz w:val="21"/>
          <w:szCs w:val="21"/>
        </w:rPr>
      </w:pPr>
      <w:r w:rsidRPr="00A63189">
        <w:rPr>
          <w:rFonts w:ascii="宋体" w:eastAsia="宋体" w:hAnsi="宋体" w:cs="仿宋_GB2312"/>
          <w:sz w:val="21"/>
          <w:szCs w:val="21"/>
        </w:rPr>
        <w:t>(21)三相电动机延时启动。</w:t>
      </w:r>
    </w:p>
    <w:p w14:paraId="06A4FE04" w14:textId="495CC5AC" w:rsidR="00A63189" w:rsidRPr="00A63189" w:rsidRDefault="00A63189" w:rsidP="00A63189">
      <w:pPr>
        <w:pStyle w:val="null3"/>
        <w:jc w:val="both"/>
        <w:rPr>
          <w:rFonts w:ascii="宋体" w:eastAsia="宋体" w:hAnsi="宋体"/>
          <w:sz w:val="21"/>
          <w:szCs w:val="21"/>
        </w:rPr>
      </w:pPr>
      <w:r>
        <w:rPr>
          <w:rFonts w:ascii="宋体" w:eastAsia="宋体" w:hAnsi="宋体" w:cs="仿宋_GB2312" w:hint="eastAsia"/>
          <w:b/>
          <w:sz w:val="21"/>
          <w:szCs w:val="21"/>
          <w:lang w:eastAsia="zh-CN"/>
        </w:rPr>
        <w:t>二</w:t>
      </w:r>
      <w:r w:rsidRPr="00A63189">
        <w:rPr>
          <w:rFonts w:ascii="宋体" w:eastAsia="宋体" w:hAnsi="宋体" w:cs="仿宋_GB2312"/>
          <w:b/>
          <w:sz w:val="21"/>
          <w:szCs w:val="21"/>
        </w:rPr>
        <w:t>、数字示波器（数量30套）</w:t>
      </w:r>
    </w:p>
    <w:p w14:paraId="02B19A0D"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1</w:t>
      </w:r>
      <w:r w:rsidRPr="00A63189">
        <w:rPr>
          <w:rFonts w:ascii="宋体" w:eastAsia="宋体" w:hAnsi="宋体" w:cs="仿宋_GB2312"/>
          <w:sz w:val="21"/>
          <w:szCs w:val="21"/>
        </w:rPr>
        <w:t>）带宽≥100MHz，采样率：≥2GSa/s，分辨率:≥12bit；</w:t>
      </w:r>
    </w:p>
    <w:p w14:paraId="726F99D8"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2</w:t>
      </w:r>
      <w:r w:rsidRPr="00A63189">
        <w:rPr>
          <w:rFonts w:ascii="宋体" w:eastAsia="宋体" w:hAnsi="宋体" w:cs="仿宋_GB2312"/>
          <w:sz w:val="21"/>
          <w:szCs w:val="21"/>
        </w:rPr>
        <w:t>）输入通道数：≥2通道；</w:t>
      </w:r>
    </w:p>
    <w:p w14:paraId="3E6DEB5B"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3</w:t>
      </w:r>
      <w:r w:rsidRPr="00A63189">
        <w:rPr>
          <w:rFonts w:ascii="宋体" w:eastAsia="宋体" w:hAnsi="宋体" w:cs="仿宋_GB2312"/>
          <w:sz w:val="21"/>
          <w:szCs w:val="21"/>
        </w:rPr>
        <w:t>）灵敏度（伏/格）范围：200μV/div - 10V/div；</w:t>
      </w:r>
    </w:p>
    <w:p w14:paraId="19EAE498"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4</w:t>
      </w:r>
      <w:r w:rsidRPr="00A63189">
        <w:rPr>
          <w:rFonts w:ascii="宋体" w:eastAsia="宋体" w:hAnsi="宋体" w:cs="仿宋_GB2312"/>
          <w:sz w:val="21"/>
          <w:szCs w:val="21"/>
        </w:rPr>
        <w:t>）时基档位：1ns/div-1000s/div；</w:t>
      </w:r>
    </w:p>
    <w:p w14:paraId="63504939"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5</w:t>
      </w:r>
      <w:r w:rsidRPr="00A63189">
        <w:rPr>
          <w:rFonts w:ascii="宋体" w:eastAsia="宋体" w:hAnsi="宋体" w:cs="仿宋_GB2312"/>
          <w:sz w:val="21"/>
          <w:szCs w:val="21"/>
        </w:rPr>
        <w:t>）采用不低于7英寸多点触控电容屏，支持通过手势操作移动、缩放波形，分辨率不小于800*480；</w:t>
      </w:r>
    </w:p>
    <w:p w14:paraId="1A15FDC8"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6</w:t>
      </w:r>
      <w:r w:rsidRPr="00A63189">
        <w:rPr>
          <w:rFonts w:ascii="宋体" w:eastAsia="宋体" w:hAnsi="宋体" w:cs="仿宋_GB2312"/>
          <w:sz w:val="21"/>
          <w:szCs w:val="21"/>
        </w:rPr>
        <w:t>）存储深度不少于100M点；</w:t>
      </w:r>
    </w:p>
    <w:p w14:paraId="58B58E9D"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7</w:t>
      </w:r>
      <w:r w:rsidRPr="00A63189">
        <w:rPr>
          <w:rFonts w:ascii="宋体" w:eastAsia="宋体" w:hAnsi="宋体" w:cs="仿宋_GB2312"/>
          <w:sz w:val="21"/>
          <w:szCs w:val="21"/>
        </w:rPr>
        <w:t>）具备不少于边沿、视频、脉宽、斜率、欠幅、超幅、超时、第N边沿、逻辑等触发类型，支持总线触发（I2C、SPI、UART/RS232、CAN、LIN）及解码功能；</w:t>
      </w:r>
    </w:p>
    <w:p w14:paraId="482CF646"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8</w:t>
      </w:r>
      <w:r w:rsidRPr="00A63189">
        <w:rPr>
          <w:rFonts w:ascii="宋体" w:eastAsia="宋体" w:hAnsi="宋体" w:cs="仿宋_GB2312"/>
          <w:sz w:val="21"/>
          <w:szCs w:val="21"/>
        </w:rPr>
        <w:t>）内置HDMI接口、USB Device &amp; Host、LAN、等外部接口；</w:t>
      </w:r>
    </w:p>
    <w:p w14:paraId="7FF0C214" w14:textId="77777777" w:rsidR="00A63189" w:rsidRPr="00A63189" w:rsidRDefault="00A63189" w:rsidP="00A63189">
      <w:pPr>
        <w:pStyle w:val="null3"/>
        <w:ind w:firstLine="210"/>
        <w:rPr>
          <w:rFonts w:ascii="宋体" w:eastAsia="宋体" w:hAnsi="宋体"/>
          <w:sz w:val="21"/>
          <w:szCs w:val="21"/>
        </w:rPr>
      </w:pPr>
      <w:r w:rsidRPr="00A63189">
        <w:rPr>
          <w:rFonts w:ascii="宋体" w:eastAsia="宋体" w:hAnsi="宋体" w:cs="仿宋_GB2312"/>
          <w:sz w:val="21"/>
          <w:szCs w:val="21"/>
        </w:rPr>
        <w:t>（</w:t>
      </w:r>
      <w:r w:rsidRPr="00A63189">
        <w:rPr>
          <w:rFonts w:ascii="宋体" w:eastAsia="宋体" w:hAnsi="宋体" w:cs="仿宋_GB2312"/>
          <w:sz w:val="21"/>
          <w:szCs w:val="21"/>
          <w:lang w:eastAsia="zh-CN"/>
        </w:rPr>
        <w:t>9</w:t>
      </w:r>
      <w:r w:rsidRPr="00A63189">
        <w:rPr>
          <w:rFonts w:ascii="宋体" w:eastAsia="宋体" w:hAnsi="宋体" w:cs="仿宋_GB2312"/>
          <w:sz w:val="21"/>
          <w:szCs w:val="21"/>
        </w:rPr>
        <w:t>）具备自动测量功能，屏幕视屏录制功能；</w:t>
      </w:r>
    </w:p>
    <w:p w14:paraId="60BF7A64" w14:textId="5252739F" w:rsidR="00B93B8D" w:rsidRPr="00A63189" w:rsidRDefault="00A63189" w:rsidP="00A63189">
      <w:pPr>
        <w:pStyle w:val="ac"/>
        <w:spacing w:after="0"/>
        <w:ind w:firstLineChars="0" w:firstLine="0"/>
        <w:rPr>
          <w:rFonts w:ascii="宋体" w:hAnsi="宋体" w:cstheme="minorEastAsia"/>
          <w:bCs/>
          <w:sz w:val="21"/>
          <w:szCs w:val="21"/>
        </w:rPr>
      </w:pPr>
      <w:r w:rsidRPr="00A63189">
        <w:rPr>
          <w:rFonts w:ascii="宋体" w:hAnsi="宋体" w:cs="仿宋_GB2312"/>
          <w:sz w:val="21"/>
          <w:szCs w:val="21"/>
        </w:rPr>
        <w:t>（10）支持外接鼠标、键盘操作。</w:t>
      </w:r>
    </w:p>
    <w:sectPr w:rsidR="00B93B8D" w:rsidRPr="00A63189">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137597"/>
    <w:multiLevelType w:val="singleLevel"/>
    <w:tmpl w:val="C3137597"/>
    <w:lvl w:ilvl="0">
      <w:start w:val="1"/>
      <w:numFmt w:val="chineseCounting"/>
      <w:suff w:val="nothing"/>
      <w:lvlText w:val="%1、"/>
      <w:lvlJc w:val="left"/>
      <w:rPr>
        <w:rFonts w:hint="eastAsia"/>
      </w:rPr>
    </w:lvl>
  </w:abstractNum>
  <w:abstractNum w:abstractNumId="1" w15:restartNumberingAfterBreak="0">
    <w:nsid w:val="0A051CC0"/>
    <w:multiLevelType w:val="multilevel"/>
    <w:tmpl w:val="0A051C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AF118B5"/>
    <w:multiLevelType w:val="multilevel"/>
    <w:tmpl w:val="2AF118B5"/>
    <w:lvl w:ilvl="0">
      <w:start w:val="1"/>
      <w:numFmt w:val="decimal"/>
      <w:suff w:val="nothing"/>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8E"/>
    <w:rsid w:val="00014EEA"/>
    <w:rsid w:val="000B2FF2"/>
    <w:rsid w:val="000C7620"/>
    <w:rsid w:val="001B6609"/>
    <w:rsid w:val="002677E5"/>
    <w:rsid w:val="002B1ED4"/>
    <w:rsid w:val="002D4B89"/>
    <w:rsid w:val="002D6834"/>
    <w:rsid w:val="003A7967"/>
    <w:rsid w:val="00416113"/>
    <w:rsid w:val="00484D33"/>
    <w:rsid w:val="00521650"/>
    <w:rsid w:val="005611DE"/>
    <w:rsid w:val="005A0E13"/>
    <w:rsid w:val="006123C4"/>
    <w:rsid w:val="00612563"/>
    <w:rsid w:val="006D7F22"/>
    <w:rsid w:val="00736A69"/>
    <w:rsid w:val="00754970"/>
    <w:rsid w:val="008B7A14"/>
    <w:rsid w:val="00926064"/>
    <w:rsid w:val="0094138E"/>
    <w:rsid w:val="009B3B8C"/>
    <w:rsid w:val="009E4456"/>
    <w:rsid w:val="00A63189"/>
    <w:rsid w:val="00B93B8D"/>
    <w:rsid w:val="00BB13C3"/>
    <w:rsid w:val="00BE312E"/>
    <w:rsid w:val="00C10241"/>
    <w:rsid w:val="00C82903"/>
    <w:rsid w:val="00DC7A86"/>
    <w:rsid w:val="00E45C66"/>
    <w:rsid w:val="00E57CC2"/>
    <w:rsid w:val="00E9217A"/>
    <w:rsid w:val="00EB40EE"/>
    <w:rsid w:val="00F17D0A"/>
    <w:rsid w:val="00F3478A"/>
    <w:rsid w:val="00F505E3"/>
    <w:rsid w:val="00F80AD7"/>
    <w:rsid w:val="00FA7AAA"/>
    <w:rsid w:val="04295366"/>
    <w:rsid w:val="11395BDF"/>
    <w:rsid w:val="31B35165"/>
    <w:rsid w:val="6F7F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8D7F"/>
  <w15:docId w15:val="{35ADF2C2-54AD-4468-ADF1-D30AFC6B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spacing w:before="100" w:beforeAutospacing="1" w:after="100"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annotation text"/>
    <w:basedOn w:val="a"/>
    <w:link w:val="a6"/>
    <w:qFormat/>
    <w:pPr>
      <w:jc w:val="left"/>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Body Text First Indent"/>
    <w:basedOn w:val="a0"/>
    <w:link w:val="ad"/>
    <w:qFormat/>
    <w:pPr>
      <w:ind w:firstLineChars="100" w:firstLine="420"/>
    </w:pPr>
    <w:rPr>
      <w:kern w:val="0"/>
      <w:sz w:val="20"/>
    </w:rPr>
  </w:style>
  <w:style w:type="table" w:styleId="ae">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customStyle="1" w:styleId="10">
    <w:name w:val="标题 1 字符"/>
    <w:basedOn w:val="a1"/>
    <w:link w:val="1"/>
    <w:qFormat/>
    <w:rPr>
      <w:rFonts w:ascii="Calibri" w:eastAsia="宋体" w:hAnsi="Calibri"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qFormat/>
    <w:rPr>
      <w:rFonts w:ascii="宋体" w:eastAsia="宋体" w:hAnsi="宋体" w:cs="Times New Roman"/>
      <w:b/>
      <w:bCs/>
      <w:kern w:val="0"/>
      <w:sz w:val="27"/>
      <w:szCs w:val="27"/>
    </w:rPr>
  </w:style>
  <w:style w:type="character" w:customStyle="1" w:styleId="a4">
    <w:name w:val="正文文本 字符"/>
    <w:basedOn w:val="a1"/>
    <w:link w:val="a0"/>
    <w:uiPriority w:val="99"/>
    <w:semiHidden/>
    <w:qFormat/>
    <w:rPr>
      <w:rFonts w:ascii="Times New Roman" w:eastAsia="宋体" w:hAnsi="Times New Roman" w:cs="Times New Roman"/>
      <w:szCs w:val="20"/>
    </w:rPr>
  </w:style>
  <w:style w:type="character" w:customStyle="1" w:styleId="ad">
    <w:name w:val="正文文本首行缩进 字符"/>
    <w:basedOn w:val="a4"/>
    <w:link w:val="ac"/>
    <w:qFormat/>
    <w:rPr>
      <w:rFonts w:ascii="Times New Roman" w:eastAsia="宋体" w:hAnsi="Times New Roman" w:cs="Times New Roman"/>
      <w:kern w:val="0"/>
      <w:sz w:val="20"/>
      <w:szCs w:val="20"/>
    </w:rPr>
  </w:style>
  <w:style w:type="character" w:customStyle="1" w:styleId="a6">
    <w:name w:val="批注文字 字符"/>
    <w:basedOn w:val="a1"/>
    <w:link w:val="a5"/>
    <w:qFormat/>
    <w:rPr>
      <w:rFonts w:ascii="Times New Roman" w:eastAsia="宋体" w:hAnsi="Times New Roman" w:cs="Times New Roman"/>
      <w:szCs w:val="20"/>
    </w:rPr>
  </w:style>
  <w:style w:type="paragraph" w:customStyle="1" w:styleId="11">
    <w:name w:val="样式1"/>
    <w:basedOn w:val="a"/>
    <w:qFormat/>
    <w:pPr>
      <w:ind w:firstLineChars="200" w:firstLine="883"/>
    </w:pPr>
    <w:rPr>
      <w:rFonts w:ascii="Calibri" w:hAnsi="Calibri"/>
      <w:sz w:val="30"/>
    </w:rPr>
  </w:style>
  <w:style w:type="paragraph" w:styleId="af0">
    <w:name w:val="List Paragraph"/>
    <w:basedOn w:val="a"/>
    <w:uiPriority w:val="34"/>
    <w:qFormat/>
    <w:pPr>
      <w:spacing w:line="360" w:lineRule="auto"/>
      <w:ind w:firstLineChars="200" w:firstLine="420"/>
    </w:pPr>
    <w:rPr>
      <w:rFonts w:ascii="Calibri" w:eastAsia="仿宋" w:hAnsi="Calibri"/>
      <w:sz w:val="30"/>
      <w:szCs w:val="22"/>
    </w:rPr>
  </w:style>
  <w:style w:type="paragraph" w:customStyle="1" w:styleId="null3">
    <w:name w:val="null3"/>
    <w:qFormat/>
    <w:rPr>
      <w:rFonts w:ascii="等线" w:eastAsia="等线" w:hAnsi="等线" w:cs="Times New Roman"/>
      <w:lang w:eastAsia="zh-Hans"/>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11</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2025-11-25T03:04:00Z</dcterms:created>
  <dcterms:modified xsi:type="dcterms:W3CDTF">2026-03-18T07:37:00Z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eyJoZGlkIjoiMGU4NjNjMjE2M2U4NTEzNjgzOTNkZTY5MzQ1ZGEwZTciLCJ1c2VySWQiOiI1Njg4Mjc5NzIifQ==</vt:lpwstr>
  </property>
  <property fmtid="{D5CDD505-2E9C-101B-9397-08002B2CF9AE}" pid="3" name="KSOProductBuildVer">
    <vt:lpwstr>2052-12.1.0.24034</vt:lpwstr>
  </property>
  <property fmtid="{D5CDD505-2E9C-101B-9397-08002B2CF9AE}" pid="4" name="ICV">
    <vt:lpwstr>73582EBF672748FA92CDECB4D46CD0FD_12</vt:lpwstr>
  </property>
</Properties>
</file>