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琴房管理系统设备采购项目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本项采购项目用于学前教育专业实训室建设。根据目前人才培养方案教学进度表的安排，拟于梧塘新校区学前教育系大楼</w:t>
      </w:r>
      <w:r>
        <w:rPr>
          <w:rFonts w:hint="eastAsia" w:ascii="宋体" w:hAnsi="宋体" w:eastAsia="宋体" w:cs="宋体"/>
          <w:color w:val="auto"/>
          <w:kern w:val="0"/>
          <w:sz w:val="24"/>
          <w:szCs w:val="24"/>
          <w:lang w:val="en-US" w:eastAsia="zh-CN"/>
        </w:rPr>
        <w:t>4-5层独立练琴房安装智慧琴房管理系统。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通过对现有的琴房的智慧改造，实现了对高校琴房的智能分配，实现</w:t>
      </w:r>
      <w:r>
        <w:rPr>
          <w:rFonts w:hint="eastAsia" w:ascii="宋体" w:hAnsi="宋体" w:eastAsia="宋体" w:cs="宋体"/>
          <w:color w:val="auto"/>
          <w:kern w:val="0"/>
          <w:sz w:val="24"/>
          <w:szCs w:val="24"/>
          <w:lang w:val="en-US" w:eastAsia="zh-CN"/>
        </w:rPr>
        <w:t>人脸识别、</w:t>
      </w:r>
      <w:r>
        <w:rPr>
          <w:rFonts w:hint="eastAsia" w:ascii="宋体" w:hAnsi="宋体" w:eastAsia="宋体" w:cs="宋体"/>
          <w:color w:val="auto"/>
          <w:kern w:val="0"/>
          <w:sz w:val="24"/>
          <w:szCs w:val="24"/>
        </w:rPr>
        <w:t>手机扫码、远程、校园卡、身份证等多种方式开门上下琴。学生可事先在上下琴自助机、手机APP上预约琴房，预约成功后，即可通过</w:t>
      </w:r>
      <w:r>
        <w:rPr>
          <w:rFonts w:hint="eastAsia" w:ascii="宋体" w:hAnsi="宋体" w:eastAsia="宋体" w:cs="宋体"/>
          <w:color w:val="auto"/>
          <w:kern w:val="0"/>
          <w:sz w:val="24"/>
          <w:szCs w:val="24"/>
          <w:lang w:val="en-US" w:eastAsia="zh-CN"/>
        </w:rPr>
        <w:t>人脸识别/</w:t>
      </w:r>
      <w:r>
        <w:rPr>
          <w:rFonts w:hint="eastAsia" w:ascii="宋体" w:hAnsi="宋体" w:eastAsia="宋体" w:cs="宋体"/>
          <w:color w:val="auto"/>
          <w:kern w:val="0"/>
          <w:sz w:val="24"/>
          <w:szCs w:val="24"/>
        </w:rPr>
        <w:t>刷卡/手机扫码</w:t>
      </w:r>
      <w:r>
        <w:rPr>
          <w:rFonts w:hint="eastAsia" w:ascii="宋体" w:hAnsi="宋体" w:eastAsia="宋体" w:cs="宋体"/>
          <w:color w:val="auto"/>
          <w:kern w:val="0"/>
          <w:sz w:val="24"/>
          <w:szCs w:val="24"/>
          <w:lang w:val="en-US" w:eastAsia="zh-CN"/>
        </w:rPr>
        <w:t>多种识别方式</w:t>
      </w:r>
      <w:r>
        <w:rPr>
          <w:rFonts w:hint="eastAsia" w:ascii="宋体" w:hAnsi="宋体" w:eastAsia="宋体" w:cs="宋体"/>
          <w:color w:val="auto"/>
          <w:kern w:val="0"/>
          <w:sz w:val="24"/>
          <w:szCs w:val="24"/>
        </w:rPr>
        <w:t>进入琴房练琴。手机端、上下琴自助机可实时查看琴房的当前使用状态</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LED显示屏实时显示琴房动态</w:t>
      </w:r>
      <w:r>
        <w:rPr>
          <w:rFonts w:hint="eastAsia" w:ascii="宋体" w:hAnsi="宋体" w:eastAsia="宋体" w:cs="宋体"/>
          <w:color w:val="auto"/>
          <w:kern w:val="0"/>
          <w:sz w:val="24"/>
          <w:szCs w:val="24"/>
          <w:lang w:val="en-US" w:eastAsia="zh-CN"/>
        </w:rPr>
        <w:t>；通过物联网控电，</w:t>
      </w:r>
      <w:r>
        <w:rPr>
          <w:rFonts w:hint="eastAsia" w:ascii="宋体" w:hAnsi="宋体" w:eastAsia="宋体" w:cs="宋体"/>
          <w:color w:val="auto"/>
          <w:kern w:val="0"/>
          <w:sz w:val="24"/>
          <w:szCs w:val="24"/>
        </w:rPr>
        <w:t>上琴成功自动接通琴房内电源，下琴成功自动断开琴房内电源；</w:t>
      </w:r>
      <w:r>
        <w:rPr>
          <w:rFonts w:hint="eastAsia" w:ascii="宋体" w:hAnsi="宋体" w:eastAsia="宋体" w:cs="宋体"/>
          <w:color w:val="auto"/>
          <w:kern w:val="0"/>
          <w:sz w:val="24"/>
          <w:szCs w:val="24"/>
          <w:lang w:val="en-US" w:eastAsia="zh-CN"/>
        </w:rPr>
        <w:t>实时感应学生是否在琴房内练琴；联动烟感探测器，当琴房内产生烟气，会自动报警通知管理员；教师</w:t>
      </w:r>
      <w:r>
        <w:rPr>
          <w:rFonts w:hint="eastAsia" w:ascii="宋体" w:hAnsi="宋体" w:eastAsia="宋体" w:cs="宋体"/>
          <w:color w:val="auto"/>
          <w:kern w:val="0"/>
          <w:sz w:val="24"/>
          <w:szCs w:val="24"/>
        </w:rPr>
        <w:t>在琴房软件和手机APP软件中能实时查看学生</w:t>
      </w:r>
      <w:r>
        <w:rPr>
          <w:rFonts w:hint="eastAsia" w:ascii="宋体" w:hAnsi="宋体" w:eastAsia="宋体" w:cs="宋体"/>
          <w:color w:val="auto"/>
          <w:kern w:val="0"/>
          <w:sz w:val="24"/>
          <w:szCs w:val="24"/>
          <w:lang w:val="en-US" w:eastAsia="zh-CN"/>
        </w:rPr>
        <w:t>上琴的</w:t>
      </w:r>
      <w:r>
        <w:rPr>
          <w:rFonts w:hint="eastAsia" w:ascii="宋体" w:hAnsi="宋体" w:eastAsia="宋体" w:cs="宋体"/>
          <w:color w:val="auto"/>
          <w:kern w:val="0"/>
          <w:sz w:val="24"/>
          <w:szCs w:val="24"/>
        </w:rPr>
        <w:t>监控画面</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针对学生在琴房内的练习可</w:t>
      </w:r>
      <w:r>
        <w:rPr>
          <w:rFonts w:hint="eastAsia" w:ascii="宋体" w:hAnsi="宋体" w:eastAsia="宋体" w:cs="宋体"/>
          <w:color w:val="auto"/>
          <w:kern w:val="0"/>
          <w:sz w:val="24"/>
          <w:szCs w:val="24"/>
        </w:rPr>
        <w:t>进行语音</w:t>
      </w:r>
      <w:r>
        <w:rPr>
          <w:rFonts w:hint="eastAsia" w:ascii="宋体" w:hAnsi="宋体" w:eastAsia="宋体" w:cs="宋体"/>
          <w:color w:val="auto"/>
          <w:kern w:val="0"/>
          <w:sz w:val="24"/>
          <w:szCs w:val="24"/>
          <w:lang w:val="en-US" w:eastAsia="zh-CN"/>
        </w:rPr>
        <w:t>教学与</w:t>
      </w:r>
      <w:r>
        <w:rPr>
          <w:rFonts w:hint="eastAsia" w:ascii="宋体" w:hAnsi="宋体" w:eastAsia="宋体" w:cs="宋体"/>
          <w:color w:val="auto"/>
          <w:kern w:val="0"/>
          <w:sz w:val="24"/>
          <w:szCs w:val="24"/>
        </w:rPr>
        <w:t>提示</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二、实训设备采购的必要性和可行性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目前学前教育专业有17个行政班级，共计867人左右，2021年9月预计招收人数400人。</w:t>
      </w:r>
      <w:r>
        <w:rPr>
          <w:rFonts w:hint="eastAsia" w:ascii="宋体" w:hAnsi="宋体" w:eastAsia="宋体" w:cs="宋体"/>
          <w:color w:val="auto"/>
          <w:kern w:val="0"/>
          <w:sz w:val="24"/>
          <w:szCs w:val="24"/>
          <w:lang w:val="en-US" w:eastAsia="zh-CN"/>
        </w:rPr>
        <w:t xml:space="preserve">针对120间如此之大体量的琴房进行日常管理。随着科技的进步，学院数字化、信息化的智慧校园建设逐步深入，传统的琴房人工管理方式，需要管理员人工收发钥匙、登记上琴记录、看护琴房设备。这种管理方式琴房容易被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学生占用，浪费琴房资源，琴房设施容易被破坏。光靠人工来管理琴房，不仅工作量很大，效率低，而且效果也不好。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运用先进的云计算技术、互联网技术、人体感应技术、语音技术、生物识别技术、烟感技术、智能监控、物联网技术、智能手机 APP 等技术通过对现有的琴房的智慧改造，实现了对高校琴房无人值守的智能分配、智能识别上琴人员身份、实时监控琴房状态、自动报警、软件后台远程控制学生上下琴、自动统计琴房使用率及各项报表，合理分配琴房以及对琴房内电器设备的管控。避免了琴房资源的浪费、钢琴等设备损坏找不到谁破坏、琴房使用安排不合理造成的麻烦、学生找琴房练琴的繁琐流程等不便。 学生端只要通过手机 APP 就可完成所有琴房自助预约、刷卡识别以及二维码扫码自助上下琴、教学通知、活动通知、课程情况通知等功能，教师管理端通过智慧琴房的后台系统，还能收集每个琴房、每个学生、甚至每个琴房乐器的使用时长以及使用率，对管理层的数据收集、分析，对学生上琴状态的分析、教导，对决策的决定等，都有着极大的帮助作用。并与其它系统共用一个数据中心，共享信息，避免了数据的错漏、数据的重复冗余以及网络资源的浪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rPr>
      </w:pPr>
      <w:bookmarkStart w:id="0" w:name="_GoBack"/>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rPr>
        <w:t>建设目标及建设内容</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真正实现琴房无人值守，智能化管理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不但大大降低琴房管理的人工成本，而且管理得更到位。可有效</w:t>
      </w:r>
      <w:r>
        <w:rPr>
          <w:rFonts w:hint="eastAsia" w:ascii="宋体" w:hAnsi="宋体" w:eastAsia="宋体" w:cs="宋体"/>
          <w:color w:val="auto"/>
          <w:kern w:val="0"/>
          <w:sz w:val="24"/>
          <w:szCs w:val="24"/>
        </w:rPr>
        <w:t>降低琴房闲置率，解决</w:t>
      </w:r>
      <w:r>
        <w:rPr>
          <w:rFonts w:hint="eastAsia" w:ascii="宋体" w:hAnsi="宋体" w:eastAsia="宋体" w:cs="宋体"/>
          <w:color w:val="auto"/>
          <w:kern w:val="0"/>
          <w:sz w:val="24"/>
          <w:szCs w:val="24"/>
          <w:lang w:val="en-US" w:eastAsia="zh-CN"/>
        </w:rPr>
        <w:t>供需矛盾，提升教育服务质量，优化教学效果，同时也给使用者带来了极大的方便。</w:t>
      </w:r>
    </w:p>
    <w:p>
      <w:pPr>
        <w:pStyle w:val="2"/>
        <w:numPr>
          <w:ilvl w:val="0"/>
          <w:numId w:val="0"/>
        </w:numPr>
        <w:ind w:leftChars="400"/>
        <w:rPr>
          <w:rFonts w:hint="eastAsia"/>
          <w:color w:val="auto"/>
        </w:rPr>
      </w:pPr>
    </w:p>
    <w:p>
      <w:pPr>
        <w:jc w:val="center"/>
        <w:rPr>
          <w:color w:val="auto"/>
        </w:rP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line="360" w:lineRule="auto"/>
        <w:rPr>
          <w:rFonts w:hint="eastAsia"/>
          <w:b/>
          <w:color w:val="auto"/>
          <w:sz w:val="24"/>
        </w:rPr>
      </w:pPr>
      <w:r>
        <w:rPr>
          <w:rFonts w:hint="eastAsia" w:ascii="宋体" w:hAnsi="宋体"/>
          <w:b/>
          <w:color w:val="auto"/>
          <w:sz w:val="24"/>
        </w:rPr>
        <w:t>《湄洲湾职业技术学院实训设备采购项目论证审批表》附件2：实训设备采购项目购置清单预算</w:t>
      </w:r>
    </w:p>
    <w:tbl>
      <w:tblPr>
        <w:tblStyle w:val="10"/>
        <w:tblW w:w="0" w:type="auto"/>
        <w:jc w:val="center"/>
        <w:tblLayout w:type="fixed"/>
        <w:tblCellMar>
          <w:top w:w="0" w:type="dxa"/>
          <w:left w:w="108" w:type="dxa"/>
          <w:bottom w:w="0" w:type="dxa"/>
          <w:right w:w="108" w:type="dxa"/>
        </w:tblCellMar>
      </w:tblPr>
      <w:tblGrid>
        <w:gridCol w:w="658"/>
        <w:gridCol w:w="1454"/>
        <w:gridCol w:w="4994"/>
        <w:gridCol w:w="806"/>
        <w:gridCol w:w="1128"/>
        <w:gridCol w:w="1451"/>
        <w:gridCol w:w="1225"/>
        <w:gridCol w:w="1193"/>
      </w:tblGrid>
      <w:tr>
        <w:tblPrEx>
          <w:tblCellMar>
            <w:top w:w="0" w:type="dxa"/>
            <w:left w:w="108" w:type="dxa"/>
            <w:bottom w:w="0" w:type="dxa"/>
            <w:right w:w="108" w:type="dxa"/>
          </w:tblCellMar>
        </w:tblPrEx>
        <w:trPr>
          <w:trHeight w:val="737" w:hRule="atLeast"/>
          <w:jc w:val="center"/>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序号</w:t>
            </w:r>
          </w:p>
        </w:tc>
        <w:tc>
          <w:tcPr>
            <w:tcW w:w="1454"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设备名称</w:t>
            </w:r>
          </w:p>
        </w:tc>
        <w:tc>
          <w:tcPr>
            <w:tcW w:w="4994"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规格、型号（主要技术参数）</w:t>
            </w:r>
          </w:p>
        </w:tc>
        <w:tc>
          <w:tcPr>
            <w:tcW w:w="806"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数量</w:t>
            </w:r>
          </w:p>
        </w:tc>
        <w:tc>
          <w:tcPr>
            <w:tcW w:w="1128"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单价</w:t>
            </w:r>
          </w:p>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（元）</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单价来源</w:t>
            </w:r>
          </w:p>
        </w:tc>
        <w:tc>
          <w:tcPr>
            <w:tcW w:w="1225"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金额</w:t>
            </w:r>
          </w:p>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（元）</w:t>
            </w:r>
          </w:p>
        </w:tc>
        <w:tc>
          <w:tcPr>
            <w:tcW w:w="1193" w:type="dxa"/>
            <w:tcBorders>
              <w:top w:val="single" w:color="auto" w:sz="12" w:space="0"/>
              <w:left w:val="nil"/>
              <w:bottom w:val="single" w:color="auto" w:sz="4" w:space="0"/>
              <w:right w:val="single" w:color="auto" w:sz="12"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存放位置</w:t>
            </w: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Hans"/>
              </w:rPr>
            </w:pPr>
            <w:r>
              <w:rPr>
                <w:rFonts w:hint="eastAsia" w:ascii="宋体" w:hAnsi="宋体" w:eastAsia="宋体" w:cs="宋体"/>
                <w:color w:val="auto"/>
                <w:kern w:val="0"/>
                <w:sz w:val="21"/>
                <w:szCs w:val="21"/>
                <w:lang w:val="en-US" w:eastAsia="zh-CN"/>
              </w:rPr>
              <w:t>系统管理电脑</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cpu i5-7400/ 内存≥8G /硬盘：1T/显示器 21.5；</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4500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服务器</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1、CPU：≥E5-2609v4，≥8核，L3缓存≥20MB, 主频≥1.7GHz；</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2、内存：≥16GB (1x4G) 2133MHz DDR4 内存；</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3、硬盘：≥1000G硬盘 *2；</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4、显卡：集成显卡；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5、声卡：主板集成HD Audio声卡；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6、网卡：集成10/100/1000M网卡；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7、键盘：USB商务键盘；鼠标：USB 光电鼠标；</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8、自动监测RAID配置，能在导航软件操作界面完成RAID配置；支持系统克隆，系统恢复时，能保留用户需要的非操作系统数据。</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5776"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3</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Hans"/>
              </w:rPr>
            </w:pPr>
            <w:r>
              <w:rPr>
                <w:rFonts w:hint="eastAsia" w:ascii="宋体" w:hAnsi="宋体" w:eastAsia="宋体" w:cs="宋体"/>
                <w:color w:val="auto"/>
                <w:kern w:val="0"/>
                <w:sz w:val="21"/>
                <w:szCs w:val="21"/>
                <w:lang w:val="en-US" w:eastAsia="zh-CN"/>
              </w:rPr>
              <w:t>智能琴房管理系统（核心产品）</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一、基础资料管理模块 </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1.年级专业资料：主要是增加教师和学生的系别、专业、班级等资料，可分配人员的角色；</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2.教师与学生信息建设：通过基础资料里的人事信息建立人员档案，方便联系；</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3.学生在app修改专业老师，由班主任审核、管理员审核才可通过。</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4.人员信息的批量导入与导出；</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5.对毕业生的离校管理,可永久性的保留离校学生的信息；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6．批量设置人员类型，关联APP的使用权限；</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知识产权：智慧琴房管理系统是本次项目建设核心平台，承载了全院的人员信息数据及过程金融数据的扭转，因此对该产品的质量要求较高，智慧琴房管理系统须具有不低于中国软件评测中心出具的产品评测报告，证明其软件产品质量，提供软件产品第三方检测报告，如提供非中国软件评测中心出具的产品评测报告，须证明其认证机构权威性高于中国软件评测中心，必须提供佐证材料。提供智慧琴房B/S管理系统软件著作权登记证书和软件产品登记证书，以证明其知识产权归属及未来基于智慧琴房管理系统的二次开发能力。</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8：为能实现学校方便管理和保证数据安全以及厂家研发改进能力，要求投标厂家软件产品必须采用 SAAS平台与B/S架构相结合，提供带有IE方式打开的软件界面截图及软件登陆地址作为佐证材料。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二、设备管理模块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1：对琴房所有的硬件设备进行管理。增加、删除、修改、设置参数等；</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2：电源管理：上琴成功自动接通琴房内电源，下琴成功自动断开琴房内电源；</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3：功能：电子琴设备、琴房宝设备、监控设备，</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门禁锁管理等；</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三、卡片管理模块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1.制作琴卡、回收琴卡、挂失琴卡、解锁与锁定琴卡等操作，二维码管理等操作；</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2.自动生成锁卡记录、挂失卡记录、发卡记录、注销卡记录、补发记录等报表。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一卡多开：可把特殊琴房分为不同的分组，每间琴房可多次分配给不同的分组，无限个分组。一个分组可制作多张琴卡，一张琴卡可开启一个分组里的所有琴房，琴卡的时效制卡时可自由设定。方便教师不用去上琴刷卡，直接开启琴房门。不同的教师开启不同的琴房，可按分组进行制卡；</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4.独立琴卡：对于不参与自动上琴分配的特殊琴房，可配备多张独立琴卡开启此琴房，可设置有效期限。</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5.在线卡：临时增加管理员及教师通行功能，可设置时效。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6.管理卡：管理与修改琴房宝后台设置；可一次性清除琴房宝原始密码，防止密码泄露，被人恶意修改设备信息。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 个人琴时充值、批量琴时充值：充值总琴时，以及各个乐器的分项琴时；</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四、琴房管理模块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可分楼栋分楼层设置琴房区域，对每间琴房设置容纳人数，上琴时可同时几个人使用此琴房；</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对每间琴房进行分配动态二维码、语音控制器、智能门锁；可琴房名称进行修改，下发同步到前端琴房宝液晶屏上显示；</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对于维修琴房，不再进行上琴分配；</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1.自动计时：系统根据学生的上琴和下琴进行自动琴时统计，下琴时自动扣除琴时；</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计时规则：可设置30分钟为一个单位，上琴时间15分钟内不扣除琴时，15分钟-30分钟为一个单位30分钟，扣除0.5个琴时。30分钟-45分钟为一个单位30分钟，扣除0.5个琴时。45分钟-60分钟为2个单位，扣除1个琴时。可根据实际情况灵活设置；</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3.预约规则：根据实际情况可设置预约规则，如设置提前几分钟可预约，最多预约几次，违反预约规则列入失信名单；</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4.自动琴时充值与清零：系统可根据不同的专业、班级，在一定的周期内自动给该专业的学生分配免费琴时，如：系统可按不同专业、班级，可按天、周、月自动分配指定的免费琴时给该专业、班级的所有学生，分配的免费琴时在周期内使用，周期到免费琴时清零，新周期内自动重新分配，琴时不累计；（提供软件截图作为佐证材料）</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5.琴时控制：用系统可设置学生每学期使用总琴时，每次使用多长琴时，每天使用多长琴时，以保证每个学生每天均衡练琴，琴房资源合理均衡分配</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6．可根据不同专业的学生自动分配不同类型的琴房。如A专业学生上钢琴类型琴房，B专业的学生上器乐类型琴房，C专业上钢琴琴房与器乐琴房；</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7.月初自动充琴时和月底琴时自动清零，可根据不同专业的学生设置不同的琴时自动充值；如A专业自动充值300琴时，B专业自动充值500琴时；提供软件截图作为佐证材料）</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8.奖惩机制：对于练琴超时的学生进行锁卡，锁卡后不能再上琴，需要管理员解锁方可上琴，解锁的同时按情节的严重扣除学生的琴时。对于在一定的周期内遵守琴房练琴规则的学生，可奖励琴时；</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9.上琴规则：教师上琴使用教师琴房，学生上琴按不同专业使用不同的琴房，专用学生上琴使用专用琴房；</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10.权限分配：可把琴房分成不同的分组，每个分组可设置优先级别，不同专业的学生上琴时可分配多个分组琴房，如学生A分配了分组1琴房和分组2琴房，学生A上琴时系统会自动判断分组1琴房是否有空闲琴房，如有空闲自动分配到分组1琴房上琴，如已满自动分配到分组2琴房上琴，已此类推，琴房分组的优先权可自由设置。根据不同类型的学生灵活分配，更加有效的利用现有琴房；（提供软件截图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11.语音参数：根据实际情况可设置多条语音提醒，如可设置提醒距离下琴还有十分钟等通知；（提供软件截图以及一种智能语音播报器实用新型专利证书作为佐证资料）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12.统一参数设置：设置学生每天练琴次数，每次练琴时间；练琴超过规定范围的将会自动锁卡，可设置自动解锁时间；同时可限制琴房每天被预约的次数；</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13.红外探头检测：红外探头范围内感应到无学生将会自动报警；</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14.常规课程：根据学校的学期、课节安排增加课程，批量导入教师一年的课程时间，可随时调整教师课程；</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15.教师上琴：只有在课程时间范围内才能在管理处刷卡登记上琴，不在课程时间范围内无法刷卡上琴；</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16.临时上课/特殊课程：对于有课程教师请假，代课教师可在管理处临时上课登记，到课程时间范围内就可以上琴；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 要求投入本次项目产品是成熟稳定成品，不接受以项目为驱动定制开发，同时满足未来二次开发能力。</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五、系统管理模块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1：数据安全：所有数据均可保存10年以上，即使操作系统崩溃也不影响数据的保存，自动备份保证数据的安全；</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2：系统可分多级权限和账户管理，不同的管理人员拥有不同的权限和账户，可实现琴房管理工作分工责任明确；</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3：功能：用户权限、用户密码修改、操作日志、数据还原与备份、软件操作员数据维护等；</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4.公告管理：发送通知、新闻可同步在系统软件、自助机 手机app上。（提供软件截图作为佐证材料）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六、上下琴自助模块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1.界面布局：实时图形显示所有琴房占用，空闲，维修等状态，方便学生选择琴房；</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2.上琴自动分配：可在自助机刷卡上琴自动分配琴房，无需在管理处再刷卡上琴；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3.手动选择上琴：可以自助机上手动选择琴房上琴；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4.预约：可提前预约琴房，预约成功后的琴房不再分配给其他学生使用；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5.自动启动：开机自动启动到正常状态，防止断电又来电的情况下无法使用；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7.学生自助上琴有三种方式：</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A学生采用身份证或校园卡在自助机上刷卡选择上琴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B学生采用现有身份证或校园卡在琴房宝上刷卡上琴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C学生使用手机输入学号与密码登录APP软件，扫琴房宝上的电子二维码上琴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8.为保证琴房自助系统24小时安全稳定运行，要求琴房自助机系统必须为安卓系统。（提供带有能证明是安卓系统运行环境截图作为佐证资料）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七、语音管理模块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自动语音提醒：上下琴成功，LED显示屏语音提醒。学生练琴过程中语音提示器自动语音提醒学生练琴时间和其它注意事项。管理人员还可以一键语音提醒所有练琴学生，系统每天晚上在关闭琴房下班时自动统一语音提示学生下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各种情况语音提示内容：</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1.上琴成功：‘（姓名）在（琴房号）上琴成功’；</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2.下琴成功：‘（姓名）在（琴房号）下琴成功’；</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3.进入琴房开始练琴：‘本次练琴开始计时，请规则练琴规则，祝您练琴愉快’；</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4.练琴快结束时：‘本次练琴还剩10分结束，请注意练琴时间’；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5.练琴时间即将结束：‘本次练琴还有5分结束，请做好准备及时下琴’；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6.练琴结束：‘您本次练琴时间结束，请关闭琴房门，到管理处下琴’；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7.练琴超时：‘本次练琴已超时，请关闭琴房门，到管理室刷卡下琴’；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8.非法闯入：‘“警告，非法闯入！请到管理处登记上琴’；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9.上下班琴房关闭：‘琴房即将关闭，请同学们结束练琴，关闭琴房门’；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人体感应器每10分钟检测一次练琴学生是否有在琴房内练琴，若琴房状态显示在线且无人练琴系统自动报警；（提供软件设置截图及智慧琴房人体语音管理机嵌入式软件著作权和一种远红外人体感应器实用型专利证书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八、手机APP模块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1.教师学生上下琴采用手机APP预约扫码、预约上琴等；（提供软件截图作为佐证材料）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2．可扫码开琴房门，远程实时开启琴房门；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3.琴房报表中心:有权限教师及管理员可以在手机中查看学生的上下琴记录、预约次数记录、空闲琴房、在线使用琴房、琴时查询等；</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4.学生可以在APP中审请更改自已的教学老师，待老师及管理审核通过后生核；</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5．琴房管理员或教师可通过手机端来控制琴房内灯光及电器的开与关（如：通过手机监控查看到某琴房灯光未关，可通过手机实现远程关灯）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 琴房管理员或教师可通过手机端来控制琴房门的常开与常闭；（如：紧急情况下琴房管理员在家可把琴房门设为常开状态）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7.可实时查看某琴房的监控画面；</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 琴房管理员通过手机AAP扫琴房宝上的二维码直接进入琴房宝控制机的设置界面，设置琴房门的常开常闭,琴房宝IP地址等各项数据；（提供APP端软件截图作为佐证材料）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9.琴房内有东西坏，可直接在手机端提交故障报修、报修情况查询、练琴违规举报等功能；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10.校内通知公告统一发布，平台用户监控功能，控制所有在线上琴学生，查看学校通知等功能；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11.为保证系统兼容性，安全性、稳定性，简单易用性，能与电子琴自助控制管理机结合使用，手机APP端直接实现动态采集人脸的功能（提供手机APP端动态人脸采集功能界面截图作为佐证资料）。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▲12.为保证系统兼容性，手机端必须是APP，不允许是公众号及小程序（投标时提供手机APP软件著作权复印件、提供手机APP信息系统安全等级备案证书、软件厂家提供知识产权贯标体系认证证书复印件以及提供</w:t>
            </w:r>
            <w:r>
              <w:rPr>
                <w:rFonts w:hint="eastAsia" w:ascii="宋体" w:hAnsi="宋体" w:eastAsia="宋体" w:cs="宋体"/>
                <w:color w:val="auto"/>
                <w:kern w:val="0"/>
                <w:sz w:val="21"/>
                <w:szCs w:val="21"/>
                <w:lang w:val="en-US" w:eastAsia="zh-CN"/>
              </w:rPr>
              <w:fldChar w:fldCharType="begin"/>
            </w:r>
            <w:r>
              <w:rPr>
                <w:rFonts w:hint="eastAsia" w:ascii="宋体" w:hAnsi="宋体" w:eastAsia="宋体" w:cs="宋体"/>
                <w:color w:val="auto"/>
                <w:kern w:val="0"/>
                <w:sz w:val="21"/>
                <w:szCs w:val="21"/>
                <w:lang w:val="en-US" w:eastAsia="zh-CN"/>
              </w:rPr>
              <w:instrText xml:space="preserve"> HYPERLINK "http://www.baidu.com/link?url=-sS8owe1ZXmAHibY77aXcnVnH7AeWS1WzdHiuPxd8Po5n2bzobWGExd_l7o5bx0LOQenZR8ve28KzV3gJb4234UFpnSyrfm3e_8LZ4gFZdQc8EB5r8EmTlH8GILMRp7I" \t "_blank" </w:instrText>
            </w:r>
            <w:r>
              <w:rPr>
                <w:rFonts w:hint="eastAsia" w:ascii="宋体" w:hAnsi="宋体" w:eastAsia="宋体" w:cs="宋体"/>
                <w:color w:val="auto"/>
                <w:kern w:val="0"/>
                <w:sz w:val="21"/>
                <w:szCs w:val="21"/>
                <w:lang w:val="en-US" w:eastAsia="zh-CN"/>
              </w:rPr>
              <w:fldChar w:fldCharType="separate"/>
            </w:r>
            <w:r>
              <w:rPr>
                <w:rFonts w:hint="eastAsia" w:ascii="宋体" w:hAnsi="宋体" w:eastAsia="宋体" w:cs="宋体"/>
                <w:color w:val="auto"/>
                <w:kern w:val="0"/>
                <w:sz w:val="21"/>
                <w:szCs w:val="21"/>
                <w:lang w:val="en-US" w:eastAsia="zh-CN"/>
              </w:rPr>
              <w:t>Android端</w:t>
            </w:r>
            <w:r>
              <w:rPr>
                <w:rFonts w:hint="eastAsia" w:ascii="宋体" w:hAnsi="宋体" w:eastAsia="宋体" w:cs="宋体"/>
                <w:color w:val="auto"/>
                <w:kern w:val="0"/>
                <w:sz w:val="21"/>
                <w:szCs w:val="21"/>
                <w:lang w:val="en-US" w:eastAsia="zh-CN"/>
              </w:rPr>
              <w:fldChar w:fldCharType="end"/>
            </w:r>
            <w:r>
              <w:rPr>
                <w:rFonts w:hint="eastAsia" w:ascii="宋体" w:hAnsi="宋体" w:eastAsia="宋体" w:cs="宋体"/>
                <w:color w:val="auto"/>
                <w:kern w:val="0"/>
                <w:sz w:val="21"/>
                <w:szCs w:val="21"/>
                <w:lang w:val="en-US" w:eastAsia="zh-CN"/>
              </w:rPr>
              <w:t>与IOS端两种APP下载地址作为佐证材料）。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九、联网控制模块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1.后台软件可实时远程关闭或打开琴房门；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2.后台可自动开启所有琴房门；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3.后台可实时控制电钢琴的用电情况；</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4.对接琴房监控系统；</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5.软件端可实时查看琴房中学生使用琴房情况；</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6.学生上琴监控管理：学生在上琴时，如果琴房内有学生练琴，软件上可以通过监控实时查看琴房内的情况。</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7.软件后端选择正在使用琴房后，软件右边显示学生练琴监控画面；</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十、二维码身份识别模块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1：在软件端统一录入人员卡片信息、身份证信息、二维码信息；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2：学生上琴时可采用以多种方式供学生选择上琴；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3:软件后端可设定采用单种或多种模式相结合；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3:结合前端琴房宝以及自助机判断学生上下琴动作；</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4：学生可以通过扫码或二维码识别上下琴，解决学生忘带卡；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5：可通过扫码识别上下琴，除扫码外，可同时支持、身份证、现有的校园卡三种方式；</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十一、一卡通系统与监控模块对接</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1：必须采用现有的校园一卡通系统卡片，学生身份证、二维码三种无缝兼容使用；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2：系统无缝对接监控系统，琴房软件及手机APP中能实时查看有人用的琴房图像；（提供截图作为佐证资料）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无缝对接电子钢琴控制主机，系统自动分配一台数码钢琴给此学生使用，此时被安排此台电子钢琴立即通电，其余电子钢琴不通电，此学生只能在分配的这台数码钢琴使用，其余数码钢琴此学生不可使用。下琴成功后，电子琴电断开，为不可用</w:t>
            </w:r>
          </w:p>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4：手机APP可对电子钢琴进行预约，预约成功后在门口一体机上扫码成功后此台电子钢琴自动通电方可使用。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十二、报表模块</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琴房系统首页实时以图形方式展示琴房现场使用情况；</w:t>
            </w:r>
          </w:p>
          <w:p>
            <w:pPr>
              <w:widowControl/>
              <w:spacing w:line="240" w:lineRule="auto"/>
              <w:ind w:firstLine="0" w:firstLineChars="0"/>
              <w:jc w:val="center"/>
              <w:rPr>
                <w:rFonts w:hint="eastAsia" w:ascii="宋体" w:hAnsi="宋体" w:eastAsia="宋体" w:cs="宋体"/>
                <w:color w:val="auto"/>
                <w:kern w:val="0"/>
                <w:sz w:val="21"/>
                <w:szCs w:val="21"/>
                <w:lang w:val="en-US" w:eastAsia="zh-Hans"/>
              </w:rPr>
            </w:pPr>
            <w:r>
              <w:rPr>
                <w:rFonts w:hint="eastAsia" w:ascii="宋体" w:hAnsi="宋体" w:eastAsia="宋体" w:cs="宋体"/>
                <w:color w:val="auto"/>
                <w:kern w:val="0"/>
                <w:sz w:val="21"/>
                <w:szCs w:val="21"/>
                <w:lang w:val="en-US" w:eastAsia="zh-CN"/>
              </w:rPr>
              <w:t>统计正在上琴记录、琴时统计、上下琴记录、琴房使用占比情况等（可根据资料显示字段选择）</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400000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400000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20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上下琴读卡器</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1、工作温度：0℃ ~ 70℃；</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2、工作湿度：10% ~ 90%；</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3、供电方式: USB供电；</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4、工作频率: Mifare系列：13.56MHz；</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5、读卡距离：Mifare系列≥30mm；</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6、USB接口，即插即用，免驱动安装；</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7、自动检测卡片；</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8、ARM32位芯片，相应速度快，并支持DES，3DES,-PBOC等算法；</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9、通信数据使用3DES+随机数混合加密，安全可靠，内部预留FLASH，供软件调用，支持M1卡全部指令（寻卡，读卡，写卡，复制，写值，加值，减值）；</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10、完善支持CPU卡指令</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支持卡片数据透传，教师学生上下琴刷卡，系统自动统计；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11、可同时读身份证卡及现有的校园一卡通卡，二维码信息；</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720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1440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15"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智慧琴房宝1</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1.【处理器】控制主机采用32位工业级处理器；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2.【联动】琴房宝主机之间可实现相互通信，实现跨控制主机及人体语音播报器之间联动、与琴房内的灯光排插联动、与琴房内烟感设备间的联动；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3.【琴房权限控制】支持不同学生卡组、不同数量、指定时间、按权限顺序组合开门；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4.【琴房开门时间】开门时间精确到0.1秒，可按照琴房软件后端发送命令来设定开琴房门时间；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5.【远程升级】琴房控制主机固件可通过远程网络升级；</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6.【语音提示】实现学生上下琴语音提示功能；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7.【通信方式】：POE通讯、WIFI通讯、GPRS通讯、三种通讯方式供选择，通讯方式默认为POE通讯。（需提供样品及视频作为佐证材料，视频以盘方式提交）</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8【通讯密码】支持通信密码验证功能，可以在通信时确认密码，达到更加安全的级别。通信密码采用8位数字，通信密码可按需修改</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9.【无线发射电路】设备内部带有无线电路传感器，可通过无线电控制琴房内的电路（提供琴房宝触模按键开关灯界面做为佐证资料）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10【接入电压】POE电源接入，用于显示接入的电压伏数，当电压过高或过低，硬件将自动提示。</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11.【学生上琴时间过期提示】某学生如果上琴有效期按后台琴房软件设置规则时间为2小时，每次琴房控制主机会通过网络协议传送给人体语音播报器，提示该学生有效期快过期。</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12.【用电控制】可控控制琴房内的空调、风扇、电灯等用电控制</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13.触摸屏上显示琴房名称、琴房类型、使用人姓名、剩余使用时长以及下一预约人和预约时间，一目了然。</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 管理员可通过触摸琴房宝上的菜单按键，输入有权限账号和密码，进入琴房宝后台管理界面直接控制琴房内灯控开与关，且控制琴房内的灯必须采用无线方式控制。（提供琴房宝一体机以上功能视频演示及一种便于使用的智慧琴房宝实用型专利证书作为佐证材料，视频以U盘方式提交）；</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15.接受前端学生琴卡、身份证信息以及二维码信息传过来的卡号及二维码指令进行判断是否合法（提供现场案例图片作为佐证材料）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16.识别方式：二维码、校园IC卡、密码、身份证各种组合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17.二维码识别模式：1：N,1:1，识别速度</w:t>
            </w:r>
            <w:r>
              <w:rPr>
                <w:rFonts w:hint="eastAsia" w:ascii="宋体" w:hAnsi="宋体" w:eastAsia="宋体" w:cs="宋体"/>
                <w:color w:val="auto"/>
                <w:kern w:val="0"/>
                <w:sz w:val="21"/>
                <w:szCs w:val="21"/>
                <w:lang w:val="en-US" w:eastAsia="zh-CN"/>
              </w:rPr>
              <w:tab/>
            </w:r>
            <w:r>
              <w:rPr>
                <w:rFonts w:hint="eastAsia" w:ascii="宋体" w:hAnsi="宋体" w:eastAsia="宋体" w:cs="宋体"/>
                <w:color w:val="auto"/>
                <w:kern w:val="0"/>
                <w:sz w:val="21"/>
                <w:szCs w:val="21"/>
                <w:lang w:val="en-US" w:eastAsia="zh-CN"/>
              </w:rPr>
              <w:t>≤1秒</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18.二维码容量：3000张，卡片3000张，密码3000张；</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19.可设置琴房门锁动态二维码编号，后台软件设定后传送至前端读卡器的夜晶屏上供学生扫码；（提供现场案例图片作为佐证材料）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20.为体现以上功能真实有效需提供安装现场应用案例图片、合同复印件以及验收报告。</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21.此二维码读卡器要求同时兼容现有的校园一卡通卡片和身份证及二维码识别技术；（提供现场案例图片作为佐证材料）；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应急功能：琴房门口机琴房宝有权限管理员进入管理员界面后，可把琴房宝设置为应急状态，设为应急状态后琴房门自动断电开门，且不再通电关门。退出应急状态，琴房恢复正常使用，门锁正常开关。（提供该琴房门口机的琴房宝功能界面照片和提供智慧琴房宝嵌入式软件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设备规格】：屏幕采用≥4.3寸TFT彩色液晶屏，液晶屏上有图标直观的显示网络是否正常连接、显示上琴或下载的速率。学生上下琴时设备外观有直观指示灯提示，琴房无人时设备边框一圈蓝灯闪烁，琴房有人时设备边框一圈红灯闪烁（为证明以上功能真实有效，需提供样品及演示作为佐证资料）。</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288000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00"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智慧琴房宝2</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1.CPU:A7架构 4核（4*1.1GHz(A7)）；</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2.存储：≥8GB eMMC+1GB LPDDR3；</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屏幕尺寸：电容触摸彩屏≥5寸，支持记录查询，液晶屏上有图标直观的显示网络是否正常连接、显示上琴或下载的速率。学生上下琴时设备外观刷卡处有直观指示灯提示，琴房无人时设备下方显示一条绿灯，琴房有人时设备下方显示一条红灯（为证明以上功能真实有效，投标时需提供产品真实视频演示作为佐证资料，以U盘方式提交）；</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4.摄像头：200万像素高清摄像头、活体检测；</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5.识别方式：人脸、二维码、校园IC卡、身份证多种组合；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6.通信方式：WIFI通讯、485通讯、TCP/IP；</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7.二维码识别模式：1：N,1:1，识别速度 ≤1秒；</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8.二维码容量：无限个，卡片：无限张，人脸：≥10000张；</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9.照片存储容量：≥50000(登记照片和实时拍照的总和)；</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10.报警功能：记录超出报警、胁迫报警，响铃功能：内置定时响铃；</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11.工作温度：-20℃~+45℃；</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12.工作湿度：20%~80%；</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13.工作电压/电流：DC 12V/2000mA ；</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14.双色LED指示灯和蜂鸣器提示音以及显示二维码；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15.可选择黑名单卡、非法卡、琴房门禁无法通行卡是否存贮记录，如有特殊需要还可选择不存贮任何记录；</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16.可设置门锁二维码编号，后台软件设定后传送至前端琴房宝2代一体机的液晶屏上供学生扫码；（提供样品图片作为佐证材料）；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17.与智慧人体语音管理机结合使用，传送语音播报指令智慧人体语音管理机播报、传送琴房门状态信号判断门是否关闭、传送琴房内电灯电源信号；</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18.可实时与后台进行判断开门二维码是否正确，若正确传送给琴房宝2代一体机进行处理开门信号；</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19.开门或关门智能识别语音提示，与后端控制主机实现网络时间同步；</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20.学生在手机端预约琴房成功后，琴房宝2代一体机自动判断学生是否为合法练琴者</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智慧琴房宝前端显示屏可接收软件后端发布的临时通知供学生查看、通过门外的智慧琴房宝可与琴房内正在练琴的同学进行语音对讲、琴房宝可通过触屏查询所有当前练琴学生之后的所有预约学生信息；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琴房宝2代专有上下琴屏幕界面：上琴时触摸点击屏幕上的上琴按钮时，进行人脸识别认证，未点击上琴按钮不可进行人脸认识认证，带有WIFI与TCP/IP两种通讯（操作系统：为保证设备软件的兼容性以及易操作性，系统必须为安卓系统（提供琴房宝2代一体机以上功能视频演示及智慧琴房系统上下琴自助模块安卓系统端软件著作权证书作为佐证资料，视频以U盘方式提交）；</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22：环境监测消防联动：联动烟感、温湿度传感器等多种环境监测传感器，危险信息推送后台管理员，方便决策。遇火警自动消防开门；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23.联动琴房设备高效节能：智能联动房间内的风扇、排插、照明、空调等设备，上琴通电，下琴自动断电；</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235"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智能琴房门锁</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1.智能琴房门禁锁,280KG带信号输出，自控制琴房门是否闭上；</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2.结合琴房控制主机使用，自带判断琴房门是否关上功能，学生下琴时若琴房门没关好，学生刷卡时提示无法下琴，请关好门后在下琴； </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3.紧急开门 支持紧急开门及卡刷卡进行紧急开门功能，支持后台消防所有开起琴房门（在紧急情况下后台软件或有权限手机端点开启所有琴房门，所有琴房就断电开门）；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4.联网远程开门 支持通过软件进行联网远程开门功能；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▲5.为证明以上功能真实有效，需提供权威机构出示的检测报告，为方便维护管理须与琴房管理系统须同一品牌以及提供云端智能锁接口管理平台软件著作权；</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200"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智慧人体语音管理机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1.采用微波人体感应技术；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2.感应器拥有广阔的感应视野；</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3：掉电记忆功能；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4.内嵌最具竞争力的高音质MP3模块，支持播放MP3格式音频文件；</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5.内置语音提示器，可存储5分钟语音；</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6.10级音量控制，可以根据各种场合需要进行音量调节；</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 485通讯，与智慧琴房宝间相互通信，收发各种不同信号；</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8.接收门状态传感器信号，传送至智慧琴房宝，实时判断琴房门的状态；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9.接收人体感应器信号，实时传送信息给服务端，判断琴房内是否有人；</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10.内置报警模块，判断是否有人非法闯入，语音提示非法闯入等语音，同时传送非法闯入信息至服务端报警，提示管理员有人非法闯入；</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11.用户可自定义语音提示音；</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12.通过门房传感器，判断是否关闭琴房来控制学生的下琴操作。只有在关闭好琴房门时才可下琴。</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 为体现以上功能真实有效需提供现场案例图片人体语音播报器样品作为佐证材料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14：【设备规格】：宽≥86mm*高≥96.5mm*厚≥31mm，设备自带电容触模开关，学生下琴时触摸设备，琴房门自动打开。（为证明以上功能真实有效，需提供样品作为佐证资料）</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带有出门触摸按钮，练琴结束后学生触摸按钮即可开门，且带电容开关指示，带有红蓝两个指示灯，未触摸时红灯亮，触摸时蓝灯亮，自带有无线发射模块：用于无线控制单火线灯控开关的开或关以及市电插座的开或关（为证明以上功能真实有效，需提供样品作为佐证资料，为方便维护管理须与琴房管理系统须同一品牌）。</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16、防火PC料，带夜光指示，超薄设计；</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96000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22"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上下琴自助机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1.采用一体化、模块化整体结构设计。</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2.外观端庄典雅，造型美观大方，现代感强。</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2.机柜冷轧钢板，高温烤漆，颜色自选。</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3.产品配备高档音效，带低音炮，音质完美。</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4.内置散热风扇，效果良好。</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5.内置安全可靠的集成电路及电源插板。</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6.外部接口：网络口，USB，PC开关键，总电源开关。</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7.工作电压：AC220V±10 50HZ±1。</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8.具有极佳扩展性和可维护性，可根据客户要求设计和配备非接触式IC/ID读卡器、64位或者16位金属键盘、 等设备。方便扩充刷卡、密码键盘输入等功能。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9.触摸液晶屏≥32寸，响应时间&lt;4ms;点距为0.26；高亮大于300流明；</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10.内置与琴房软件配套使用的上下琴刷卡器，用于学生上下琴，同时读取身份证、现有的校园卡以及识别二维码。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11.内置琴房软件客户端，实时显示琴房的状态；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12.琴房分类显示，按楼层、分组、类型多种方式，不同颜色显示琴房的占用、空余、维修状态；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13.内置二维码识别上下琴模块，琴房系统自动判断二维码是否合法，合法下发权限，不合法退回；</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14、为保证系统24小时稳定运行，操作系统必须是安卓系统（提供自助机安卓系统运行环境照片作为佐证资料）。</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11300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11300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832"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智能控电器</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1.与琴房宝联动使用；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2.无线与有线通讯供选择；</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3.内置射频：315MHz</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4.工作电压：AC220V 50~60HZ</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5.待机电流：小于1mA</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6.工作温度：-20~55℃</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7.投标时需提供样品作为佐证资料</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264"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烟雾探测器</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烟雾探测器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1.工作电压：交直流9V~35V</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2.报警指示：红色LED常亮</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3.传感器：红外光电传感器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4.可自动判断实验室内是否有大量烟雾，若感应到烟雾时将会自动报警，实验室门自动打开，按后台系统设定的电话号码收到电话及短息通知，同时手机APP收到报警信息。</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82"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琴房状态显示屏</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1.显示屏≥55寸</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2.显示所有琴房状态、学生刷卡上下琴房记录；</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4800 </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4800 </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0"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工业控制主机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自带琴房显示软件，支持24小时不间断通电，带输出接口</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2500 </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2500 </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98"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硬盘录像机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1.网络视频输入 32路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2.网络视频接入带宽 320Mbps</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3.支持4K高清网络视频的预览、存储与回放；</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4.支持H.265、H.264编码前端自适应接入；</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5.支持IPC集中管理，包括IPC参数配置、信息的导入/导出和升级等功能；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6.支持2个HDMI和2个VGA同时输出，其中HDMI 1支持4K高清分辨率输出；</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7.支持Smart IPC越界、进入区域、离开区域、区域入侵、徘徊、人员聚焦、快速移动5非法停车、物品遗留、物品拿取、人脸、车牌、音频输入异常、声强突变、虚焦以及场景变更等多种智能侦测接入与联动，支持智能搜索、回放及备份功能，有效提高录像检索与回放效率；</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8.支持即时回放功能，在预览画面下对指定通道的当前录像进行回放，并且不影响其他通道预览；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9.支持重要录像文件加锁保护功能；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10.支持8个SATA接口，1个eSATA盘库，可用于录像和备份；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11.双千兆网卡，支持网络容错以及多址设定等应用；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12.支持GB28181协议、Ehome协议接入平台；</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13.支持网络检测（网络流量监控、网络抓包、网络通畅）功能</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12500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24"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硬盘≥4TB容量，视频存储专用硬盘7200RPM硬盘缓存64M；接口SATA；</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870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34800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rPr>
          <w:trHeight w:val="124"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琴房专用摄像机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1.200万像素日夜型网络摄像机、支持H265编码，上琴行为监测。支持无人停录功能，需无缝兼容对接使用琴房管理系统，在琴房软件和手机APP软件中能实时查看学生监控画面。</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2.可支持3D数字降噪/120dB真宽动态/走廊模式/背光补偿/自动电子快门功能/支持GB28181接入/支持EHOME平台接入/支持EZVIZ平台接入/ DC12V/PoE</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3.与琴房管理软件无缝对接结合使用，手机端与后端BS琴房软件实时显示学生练琴界面。</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136</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330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44880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rPr>
          <w:trHeight w:val="124"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解码器</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1.支持HDMI（可以转DVI-D）、BNC输出接口；</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2.单屏支持单画面、4画面、9画面、16画面分割</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显示，可以分组切换画面，多屏自动轮巡、单屏自动轮巡；</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3.支持场景显示及多场景自动轮巡复显，可通过PC客户端调用NVR录像回放</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4.支持H.265、H.264等主流的编码格式；</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5.支持H.265、H.264的Baseline、Main、High-profile编码级别；</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6.支持G.722、G.711A、G.726、G.711U、MPEG2-L2、AAC音频格式的解码；</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18000 </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18000 </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24"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监控室大屏</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液晶拼接屏≥55寸</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1、原装液晶面板；</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2、单屏尺寸：1213.5*684.3MM</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3、物理分辨率：1920*1080P；屏幕分辨率支持达1920*1080P；</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4、亮度500cd/㎡，观看角度178度；</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5、屏幕高宽比16：9；响应时间：8ms；色彩：16.7M；</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6、色彩饱和度97%，对比度：3500:1；</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7、屏的双边总拼缝=3.5mm；。</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8、控制信号：RS-232；</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9、显示模式：全屏拼接显示，支持M*N多屏组合拼接显示、分屏显示不同画面；</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10、控制方式：中控拼接屏软件；</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11、背光源：LED</w:t>
            </w:r>
            <w:r>
              <w:rPr>
                <w:rFonts w:hint="eastAsia" w:ascii="宋体" w:hAnsi="宋体" w:eastAsia="宋体" w:cs="宋体"/>
                <w:color w:val="auto"/>
                <w:kern w:val="0"/>
                <w:sz w:val="21"/>
                <w:szCs w:val="21"/>
                <w:lang w:val="en-US" w:eastAsia="zh-CN"/>
              </w:rPr>
              <w:br w:type="textWrapping"/>
            </w:r>
            <w:r>
              <w:rPr>
                <w:rFonts w:hint="eastAsia" w:ascii="宋体" w:hAnsi="宋体" w:eastAsia="宋体" w:cs="宋体"/>
                <w:color w:val="auto"/>
                <w:kern w:val="0"/>
                <w:sz w:val="21"/>
                <w:szCs w:val="21"/>
                <w:lang w:val="en-US" w:eastAsia="zh-CN"/>
              </w:rPr>
              <w:t>12、输入接口：AV×2，HDMI×1,DVI×1，VGA×1，USB×1，RS-232串口；</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13、电源：AC 100~240V, 50/60Hz应采用先进的供电系统、优良的散热设计，确保长时间稳定运行，故障率低； </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14、可满足7×24小时长时间连续不间断工作。</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28800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30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监控操作台</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三联监控操作台：1750mm*900mm*750mm</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POE交换机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1、标准19英寸1U高机架设备，可上机架 ，实配固化千兆电接口数≥24个，千兆光口≥2个，最大可用端口≥26个，且实配支持POE+的端口≥24个，整机POE功率不得小于370W。</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2、交换容量≥48Gbps，包转发率≥38.7Mpps， </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3、为了保证交换机使用寿命，要求所投产品的防雷等级≥6KV</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4、为了保证设备在流量突发时不卡顿，要求所投设备至少支持4M（含4M）以上的端口缓存</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2300 </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27600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机柜</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42U落地式网络机柜</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机柜</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9U网络机柜；防护等级P20；冷轧钢板材;方孔条厚度1.0mm;</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7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核心交换机</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1、固化10/100/1000M以太网电端口≥24，固化1G SFP光接口≥4个，整机最大可用千兆口≥28</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2、交换容量≥3.3Tbps，包转发率≥120Mpps；</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3、要求所投设备MAC地址≥12K</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4、要求设备采用静音无风扇节能设计，且支持IEEE 802.3az标准的 EEE节能技术</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5、为了保证交换机使用寿命，要求所投产品的端口防雷≥10KV</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6、支持专门针对CPU的保护机制，能够针对发往CPU处理的各种报文进行流量控制和优先级处理，保护交换机在各种环境下稳定工作；</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7、支持虚拟路由器冗余协议VRRP，有效保障网络稳定。</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8、支持虚拟化技术，可将多台物理设备虚拟化为一台逻辑设备统一管理；</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为了可以对交换机进行统一的可视化集中管理，要求所投交换机支持管理平台的集中管理，能够实现拓扑呈现，链路状态呈现，远程配置等，实配网管平台7.支持防止DOS、ARP攻击功能、ICMP防攻击、端口隔离、端口安全、Sticky MAC等安全功能；7.支持防止DOS、ARP攻击功能、ICMP防攻击、端口隔离、端口安全、Sticky MAC等安全功能；</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3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监控综合管理平台</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1、支持在多址模式下：接入带宽≥800Mbps，转发带宽≥800Mbps，存储能力≥800Mbps；</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2、支持在绑定模式下：接入带宽≥1600Mbps转发带宽≥1600Mbps存储能力≥1600Mbps；</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3、支持B/S、C/S客户端并并可实现多屏应用；支持功能模块合并至文件夹功能、设备树界面自定义大小；设备搜索工具网络发现受测平台；以浮动窗方式，实时展示CPU、网络和报警状态以及报警数目；</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4、支持网络磁盘在线扩展，不关机情况下完成扩容，支持分布式在线扩展，支持多平台上下级联，支持单机完成视频存储和卡口图片存储；</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5、支持NTP校时，支持对前端设备、分布式服务器、客户端校时；</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实时预览：支持设备树上展示视频快照；用户长时间不操作时自动关闭视频，用户有操作时立即恢复视频；在实时预览界面一键分享视频给其他用户、一键开启中心存储录像、一键添加录像标签、一键切换回放界面等操作；支持手机扫描二维码打开视频；</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云台控制：支持在实时预览界面叠加云台操作人员账号、IP地址和操作类型；支持鼠标模拟，根据鼠标位置与窗口中心的距离自动调整云台/球机的转动速率和方向；支持全景云台操作功能，点击全景图可控制球机/云台转至相关位置；</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8、设备管理：支持自定义组织结构业务树，可生成100种以上组织结构树，可任意调整通道等节点的排列顺序，同时根据用户分配不同业务树的访问权限；批量修改设备的用户名、密码及所属组织；</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9、录像回放：支持录像回放界面一键切换至实时界面操作；秒级存储及回放，确保可回放设备断网/断电前一秒录像；支持按AVI、MP4、flv格式进行录像下载；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10、客户端支持实时预览和录像回放的视频增强功能：去雾、降噪、去偏色、夜视图像增强；</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11、存储异常报警：支持接收中心平台录像存储异常报警，包括磁盘高负荷、磁盘异常、获取码流失败、无磁盘等异常报警并支持记录查询；</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支持补录功能：中心平台录像时前端设备网络断开，网络恢复时自动补录断网期间的前端设备录像(需前端设备支持录像功能)；中心平台根据所设定的时间段定时从前端设备获取指定录像(需前端设备支持录像功能)；</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13、支持任意时间段的录像锁定及录像解锁，锁定后的录像不能被循环覆盖，解锁后录像可以被循环覆盖；</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14、支持中心服务器管理服务故障后，存储服务继续保持正常运行；</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电子地图支持矢量地图中嵌入位图、卡口图片监控、过车记录查询、车辆轨迹显示；支持添加自定义社会资源，如医院、车站、超市、ATM等；可将某个社会资源点位与周边设备圈选关联绑定，选取某个点位可同时打开该点关联视频；支持矢量图点位聚合功能，当某一区域点位过多时会聚合成一个标注并显示内部聚合点位数量；支持视频巡更功能，划线确定路线之后，选中路线附近的视频通道组成视频巡更预案，打开预案之后按路线的先后顺序打开视频通道实时预览；</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16、视频上墙管理支持即时模式视频上墙、预案上墙、回放上墙、报警联动上墙，支持服务/设备异常恢复后视频可继续上墙，支持上墙回显，上墙分割窗口显示视频通道的当前画面，仅显示一帧画面；</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17、支持与智慧琴房管理系统无缝对接使用，在琴房管理系统界面上也能实时显示学生练琴情况；</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18、智能分析支持鱼球联动，点击鱼眼画面中的位置，能联动球机自动旋转至该区域并聚焦(需前端设备支持)；</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用户安全管理：支持登录密码加密，支持https协议；账户冻结、账户有效期、有效登录时间段，MAC地址绑定等条件的设定；密码复杂度等级设置、密码有效期、初次登录修改密码功能；账号锁定功能，启用后可设置账户非法登录次数，以及账户锁定时长；将手机客户端与指定手机设备进行绑定，限制同一用户在未绑定的其他手机设备上登录平台的操作；</w:t>
            </w:r>
          </w:p>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20、运维统计支持监测、统计及展示CPU使用率、风扇转速、主板温度、磁盘状态、网卡工作状态；</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7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系统安装调试费</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琴房设备以及监控安装施工费用（含运输、人工安装、调试、培训费等）</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50000 </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50000 </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1"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26</w:t>
            </w:r>
          </w:p>
        </w:tc>
        <w:tc>
          <w:tcPr>
            <w:tcW w:w="1454"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网线线材一批</w:t>
            </w:r>
          </w:p>
        </w:tc>
        <w:tc>
          <w:tcPr>
            <w:tcW w:w="499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超五类屏蔽双绞线、电源线、桥架管道、管材及辅材</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22000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综合市场询价、政府招标网中标价以及预算价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22000</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学前6号楼四-五层112间独立琴房</w:t>
            </w:r>
          </w:p>
        </w:tc>
      </w:tr>
      <w:tr>
        <w:tblPrEx>
          <w:tblCellMar>
            <w:top w:w="0" w:type="dxa"/>
            <w:left w:w="108" w:type="dxa"/>
            <w:bottom w:w="0" w:type="dxa"/>
            <w:right w:w="108" w:type="dxa"/>
          </w:tblCellMar>
        </w:tblPrEx>
        <w:trPr>
          <w:trHeight w:val="161" w:hRule="atLeast"/>
          <w:jc w:val="center"/>
        </w:trPr>
        <w:tc>
          <w:tcPr>
            <w:tcW w:w="11716" w:type="dxa"/>
            <w:gridSpan w:val="7"/>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193"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1180520元</w:t>
            </w:r>
          </w:p>
        </w:tc>
      </w:tr>
    </w:tbl>
    <w:p>
      <w:pPr>
        <w:spacing w:line="360" w:lineRule="auto"/>
        <w:ind w:firstLine="10320" w:firstLineChars="4300"/>
        <w:rPr>
          <w:rFonts w:hint="eastAsia" w:ascii="宋体" w:hAnsi="宋体"/>
          <w:b/>
          <w:color w:val="auto"/>
          <w:sz w:val="24"/>
        </w:rPr>
      </w:pPr>
    </w:p>
    <w:p>
      <w:pPr>
        <w:jc w:val="center"/>
        <w:rPr>
          <w:color w:val="auto"/>
        </w:rPr>
        <w:sectPr>
          <w:pgSz w:w="16838" w:h="11906" w:orient="landscape"/>
          <w:pgMar w:top="1588" w:right="1440" w:bottom="1588" w:left="1440" w:header="851" w:footer="1418"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6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86215"/>
    <w:rsid w:val="0EA70944"/>
    <w:rsid w:val="19BE3EC3"/>
    <w:rsid w:val="22166B9E"/>
    <w:rsid w:val="32205D93"/>
    <w:rsid w:val="3CBF2473"/>
    <w:rsid w:val="600B673F"/>
    <w:rsid w:val="63D94E7C"/>
    <w:rsid w:val="7F08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Normal Indent"/>
    <w:basedOn w:val="1"/>
    <w:qFormat/>
    <w:uiPriority w:val="0"/>
    <w:pPr>
      <w:adjustRightInd w:val="0"/>
      <w:snapToGrid w:val="0"/>
      <w:ind w:firstLine="420"/>
    </w:pPr>
    <w:rPr>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2021-05-11T01:03:00Z</dcterms:created>
  <dc:creator>linqq</dc:creator>
  <cp:lastModifiedBy>linqq</cp:lastModifiedBy>
  <dcterms:modified xsi:type="dcterms:W3CDTF">2021-05-11T01:14:18Z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2DB0CC4331A44635A012B1683AB993CF</vt:lpwstr>
  </property>
</Properties>
</file>