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智能创意生产实训室设备采购项目</w:t>
      </w:r>
      <w:bookmarkEnd w:id="0"/>
    </w:p>
    <w:p>
      <w:pPr>
        <w:spacing w:line="360" w:lineRule="auto"/>
        <w:rPr>
          <w:rFonts w:hint="eastAsia" w:ascii="宋体" w:hAnsi="宋体"/>
          <w:color w:val="FF0000"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一、项目概况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电子</w:t>
      </w:r>
      <w:r>
        <w:rPr>
          <w:rFonts w:ascii="宋体" w:hAnsi="宋体"/>
          <w:sz w:val="24"/>
        </w:rPr>
        <w:t>工</w:t>
      </w:r>
      <w:r>
        <w:rPr>
          <w:rFonts w:hint="eastAsia" w:ascii="宋体" w:hAnsi="宋体"/>
          <w:sz w:val="24"/>
        </w:rPr>
        <w:t>程系现有电气自动化技术、电子信息工程技术、工业机器人技术和智能医疗装备技术四个专业。实训设备主要采购</w:t>
      </w:r>
      <w:r>
        <w:rPr>
          <w:rFonts w:hint="eastAsia"/>
          <w:sz w:val="24"/>
        </w:rPr>
        <w:t>智能创意生产教学工作站</w:t>
      </w:r>
      <w:r>
        <w:rPr>
          <w:rFonts w:hint="eastAsia" w:ascii="宋体" w:hAnsi="宋体"/>
          <w:sz w:val="24"/>
        </w:rPr>
        <w:t>等设备，</w:t>
      </w:r>
      <w:r>
        <w:rPr>
          <w:rFonts w:ascii="宋体" w:hAnsi="宋体"/>
          <w:sz w:val="24"/>
        </w:rPr>
        <w:t>用于工业机器人</w:t>
      </w:r>
      <w:r>
        <w:rPr>
          <w:rFonts w:hint="eastAsia" w:ascii="宋体" w:hAnsi="宋体"/>
          <w:sz w:val="24"/>
        </w:rPr>
        <w:t>技术和</w:t>
      </w:r>
      <w:r>
        <w:rPr>
          <w:rFonts w:ascii="宋体" w:hAnsi="宋体"/>
          <w:sz w:val="24"/>
        </w:rPr>
        <w:t>电气自动化技术专业的课程实践教学</w:t>
      </w:r>
      <w:r>
        <w:rPr>
          <w:rFonts w:hint="eastAsia" w:ascii="宋体" w:hAnsi="宋体"/>
          <w:sz w:val="24"/>
        </w:rPr>
        <w:t>。</w:t>
      </w:r>
    </w:p>
    <w:p>
      <w:p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二、实训设备采购的必要性和可行性</w:t>
      </w:r>
    </w:p>
    <w:p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电子</w:t>
      </w:r>
      <w:r>
        <w:rPr>
          <w:rFonts w:ascii="宋体" w:hAnsi="宋体"/>
          <w:sz w:val="24"/>
        </w:rPr>
        <w:t>工程系现有</w:t>
      </w:r>
      <w:r>
        <w:rPr>
          <w:rFonts w:hint="eastAsia" w:ascii="宋体" w:hAnsi="宋体"/>
          <w:sz w:val="24"/>
        </w:rPr>
        <w:t>学</w:t>
      </w:r>
      <w:r>
        <w:rPr>
          <w:rFonts w:ascii="宋体" w:hAnsi="宋体"/>
          <w:sz w:val="24"/>
        </w:rPr>
        <w:t>生数</w:t>
      </w:r>
      <w:r>
        <w:rPr>
          <w:rFonts w:hint="eastAsia" w:ascii="宋体" w:hAnsi="宋体"/>
          <w:sz w:val="24"/>
        </w:rPr>
        <w:t>700多</w:t>
      </w:r>
      <w:r>
        <w:rPr>
          <w:rFonts w:ascii="宋体" w:hAnsi="宋体"/>
          <w:sz w:val="24"/>
        </w:rPr>
        <w:t>人，</w:t>
      </w:r>
      <w:r>
        <w:rPr>
          <w:rFonts w:hint="eastAsia" w:ascii="宋体" w:hAnsi="宋体"/>
          <w:sz w:val="24"/>
        </w:rPr>
        <w:t>而且数量逐年增加。目前小</w:t>
      </w:r>
      <w:r>
        <w:rPr>
          <w:rFonts w:ascii="宋体" w:hAnsi="宋体"/>
          <w:sz w:val="24"/>
        </w:rPr>
        <w:t>型化的</w:t>
      </w:r>
      <w:r>
        <w:rPr>
          <w:rFonts w:hint="eastAsia" w:ascii="宋体" w:hAnsi="宋体"/>
          <w:sz w:val="24"/>
        </w:rPr>
        <w:t>创意生</w:t>
      </w:r>
      <w:r>
        <w:rPr>
          <w:rFonts w:ascii="宋体" w:hAnsi="宋体"/>
          <w:sz w:val="24"/>
        </w:rPr>
        <w:t>产</w:t>
      </w:r>
      <w:r>
        <w:rPr>
          <w:rFonts w:hint="eastAsia" w:ascii="宋体" w:hAnsi="宋体"/>
          <w:sz w:val="24"/>
        </w:rPr>
        <w:t>工</w:t>
      </w:r>
      <w:r>
        <w:rPr>
          <w:rFonts w:ascii="宋体" w:hAnsi="宋体"/>
          <w:sz w:val="24"/>
        </w:rPr>
        <w:t>作站等实训</w:t>
      </w:r>
      <w:r>
        <w:rPr>
          <w:rFonts w:hint="eastAsia" w:ascii="宋体" w:hAnsi="宋体"/>
          <w:sz w:val="24"/>
        </w:rPr>
        <w:t>设备非常缺乏，采购</w:t>
      </w:r>
      <w:r>
        <w:rPr>
          <w:rFonts w:ascii="宋体" w:hAnsi="宋体"/>
          <w:sz w:val="24"/>
        </w:rPr>
        <w:t>该设备是必要的。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新增采购的实训设备所能开展的实训项目能够满足电气自动</w:t>
      </w:r>
      <w:r>
        <w:rPr>
          <w:rFonts w:ascii="宋体" w:hAnsi="宋体"/>
          <w:sz w:val="24"/>
        </w:rPr>
        <w:t>化</w:t>
      </w:r>
      <w:r>
        <w:rPr>
          <w:rFonts w:hint="eastAsia" w:ascii="宋体" w:hAnsi="宋体"/>
          <w:sz w:val="24"/>
        </w:rPr>
        <w:t>、工</w:t>
      </w:r>
      <w:r>
        <w:rPr>
          <w:rFonts w:ascii="宋体" w:hAnsi="宋体"/>
          <w:sz w:val="24"/>
        </w:rPr>
        <w:t>业</w:t>
      </w:r>
      <w:r>
        <w:rPr>
          <w:rFonts w:hint="eastAsia" w:ascii="宋体" w:hAnsi="宋体"/>
          <w:sz w:val="24"/>
        </w:rPr>
        <w:t>机器人、专业</w:t>
      </w:r>
      <w:r>
        <w:rPr>
          <w:rFonts w:hint="eastAsia"/>
          <w:sz w:val="24"/>
        </w:rPr>
        <w:t>ABB离线</w:t>
      </w:r>
      <w:r>
        <w:rPr>
          <w:sz w:val="24"/>
        </w:rPr>
        <w:t>编程技术、工业机器人技术基础</w:t>
      </w:r>
      <w:r>
        <w:rPr>
          <w:rFonts w:hint="eastAsia"/>
          <w:sz w:val="24"/>
        </w:rPr>
        <w:t>、工</w:t>
      </w:r>
      <w:r>
        <w:rPr>
          <w:sz w:val="24"/>
        </w:rPr>
        <w:t>业机器人编程技术</w:t>
      </w:r>
      <w:r>
        <w:rPr>
          <w:rFonts w:hint="eastAsia"/>
          <w:sz w:val="24"/>
        </w:rPr>
        <w:t>等</w:t>
      </w:r>
      <w:r>
        <w:rPr>
          <w:sz w:val="24"/>
        </w:rPr>
        <w:t>课程的实践教学及毕业设计</w:t>
      </w:r>
      <w:r>
        <w:rPr>
          <w:rFonts w:hint="eastAsia" w:ascii="宋体" w:hAnsi="宋体"/>
          <w:sz w:val="24"/>
        </w:rPr>
        <w:t>。设备具有智能化特点与其它同类实训设备相比，有一定的先进性。</w:t>
      </w:r>
    </w:p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三、建设目标及建设内容</w:t>
      </w:r>
    </w:p>
    <w:p>
      <w:pPr>
        <w:spacing w:line="400" w:lineRule="exact"/>
        <w:ind w:firstLine="495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通过</w:t>
      </w:r>
      <w:r>
        <w:rPr>
          <w:rFonts w:ascii="宋体" w:hAnsi="宋体"/>
          <w:sz w:val="24"/>
        </w:rPr>
        <w:t>采购</w:t>
      </w:r>
      <w:r>
        <w:rPr>
          <w:rFonts w:hint="eastAsia"/>
          <w:sz w:val="24"/>
        </w:rPr>
        <w:t>智能创意生产教学工作站</w:t>
      </w:r>
      <w:r>
        <w:rPr>
          <w:rFonts w:ascii="宋体" w:hAnsi="宋体"/>
          <w:sz w:val="24"/>
        </w:rPr>
        <w:t>实训设备，</w:t>
      </w:r>
      <w:r>
        <w:rPr>
          <w:rFonts w:hint="eastAsia" w:ascii="宋体" w:hAnsi="宋体"/>
          <w:sz w:val="24"/>
        </w:rPr>
        <w:t>建设智能创意生产实训室。使其具备集</w:t>
      </w:r>
      <w:r>
        <w:rPr>
          <w:rFonts w:ascii="宋体" w:hAnsi="宋体"/>
          <w:sz w:val="24"/>
        </w:rPr>
        <w:t>课程实训</w:t>
      </w:r>
      <w:r>
        <w:rPr>
          <w:rFonts w:hint="eastAsia" w:ascii="宋体" w:hAnsi="宋体"/>
          <w:sz w:val="24"/>
        </w:rPr>
        <w:t>教学</w:t>
      </w:r>
      <w:r>
        <w:rPr>
          <w:rFonts w:ascii="宋体" w:hAnsi="宋体"/>
          <w:sz w:val="24"/>
        </w:rPr>
        <w:t>、毕业设计</w:t>
      </w:r>
      <w:r>
        <w:rPr>
          <w:rFonts w:hint="eastAsia" w:ascii="宋体" w:hAnsi="宋体"/>
          <w:sz w:val="24"/>
        </w:rPr>
        <w:t>、创意</w:t>
      </w:r>
      <w:r>
        <w:rPr>
          <w:rFonts w:ascii="宋体" w:hAnsi="宋体"/>
          <w:sz w:val="24"/>
        </w:rPr>
        <w:t>生产</w:t>
      </w:r>
      <w:r>
        <w:rPr>
          <w:rFonts w:hint="eastAsia" w:ascii="宋体" w:hAnsi="宋体"/>
          <w:sz w:val="24"/>
        </w:rPr>
        <w:t>及</w:t>
      </w:r>
      <w:r>
        <w:rPr>
          <w:rFonts w:ascii="宋体" w:hAnsi="宋体"/>
          <w:sz w:val="24"/>
        </w:rPr>
        <w:t>企业岗位氛围</w:t>
      </w:r>
      <w:r>
        <w:rPr>
          <w:rFonts w:hint="eastAsia" w:ascii="宋体" w:hAnsi="宋体"/>
          <w:sz w:val="24"/>
        </w:rPr>
        <w:t>等</w:t>
      </w:r>
      <w:r>
        <w:rPr>
          <w:rFonts w:ascii="宋体" w:hAnsi="宋体"/>
          <w:sz w:val="24"/>
        </w:rPr>
        <w:t>多功能</w:t>
      </w:r>
      <w:r>
        <w:rPr>
          <w:rFonts w:hint="eastAsia" w:ascii="宋体" w:hAnsi="宋体"/>
          <w:sz w:val="24"/>
        </w:rPr>
        <w:t>于</w:t>
      </w:r>
      <w:r>
        <w:rPr>
          <w:rFonts w:ascii="宋体" w:hAnsi="宋体"/>
          <w:sz w:val="24"/>
        </w:rPr>
        <w:t>一体的现代化实训室。</w:t>
      </w:r>
    </w:p>
    <w:p>
      <w:pPr>
        <w:spacing w:line="400" w:lineRule="exact"/>
        <w:rPr>
          <w:rFonts w:hint="eastAsia" w:ascii="宋体" w:hAnsi="宋体"/>
          <w:szCs w:val="21"/>
        </w:rPr>
      </w:pPr>
    </w:p>
    <w:p>
      <w:pPr>
        <w:spacing w:line="400" w:lineRule="exact"/>
        <w:jc w:val="center"/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440" w:right="1587" w:bottom="1440" w:left="1588" w:header="851" w:footer="1417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智能创意生产实训室设备采购项目购置清单预算</w:t>
      </w:r>
    </w:p>
    <w:tbl>
      <w:tblPr>
        <w:tblStyle w:val="7"/>
        <w:tblW w:w="119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65"/>
        <w:gridCol w:w="5354"/>
        <w:gridCol w:w="769"/>
        <w:gridCol w:w="808"/>
        <w:gridCol w:w="1241"/>
        <w:gridCol w:w="885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设备名称</w:t>
            </w:r>
          </w:p>
        </w:tc>
        <w:tc>
          <w:tcPr>
            <w:tcW w:w="535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规格、型号（主要技术参数）</w:t>
            </w:r>
          </w:p>
        </w:tc>
        <w:tc>
          <w:tcPr>
            <w:tcW w:w="7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80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单价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（元）</w:t>
            </w:r>
          </w:p>
        </w:tc>
        <w:tc>
          <w:tcPr>
            <w:tcW w:w="124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单价来源</w:t>
            </w:r>
          </w:p>
        </w:tc>
        <w:tc>
          <w:tcPr>
            <w:tcW w:w="88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金额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（元）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存放位置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智能创意生产教学工作站</w:t>
            </w:r>
          </w:p>
        </w:tc>
        <w:tc>
          <w:tcPr>
            <w:tcW w:w="5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一）、工业机器人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 xml:space="preserve">1)工作范围：≥580mm； 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2)有效荷重：0～3kg；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3)重复定位精度：≤0.01mm；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4)轴1运动范围：+165°~-165°，速度：≤250°/s；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5)轴2运动范围：+110°~-110°，速度：≤250°/s；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6)轴3运动范围：+70°~-90°，速度：≤250°/s；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7)轴4运动范围：+160°~-160°，速度：≤320°/s 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8)轴5运动范围：+120°~-120°，速度：≤320°/s；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9)轴6运动范围；+400°~-400°，速度：≤420°/s；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 xml:space="preserve">10)机器人底座尺寸≤180×180mm； 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 xml:space="preserve">11)机器人高度≥700mm； 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12)机器人重量≥25kg；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13)集成信号源手腕≥10路信号；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14)集成气源手腕≥4路空气；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15)防护等级≥IP30。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二）、码垛单元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1）码垛抓手1套；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2）原料栈板工装1个，尺寸≥150*150mm；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3）码垛栈板工装1个，尺寸≥300*200mm；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三）、模拟仿真软件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1）可根据实际机器人型号进行软件内机器人选型；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2）可导入仿真数模；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3）实现机器人程序创建；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4）可实现仿真程序的运行；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5）可实现仿真程序的录像；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四）、快速定位编程软件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快速定位编程软件，具备如下功能：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编程功能：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1）实现对搬运零件的快速编程，可读取零件图纸，编程后可驱动机器人完成零件抓取、定位拍照，并根据零件的特点可选择堆垛形式，实现零件定位全自动化工作。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2)可根据零件图号，自定义命名系统作业文件，便于文件查看管理；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3)软件对机器人夹具抓手有专门的管理策略，可以根据不同零件大小创建夹具抓手，对已创建夹具夹具库存档，可供调取选用和更改，软件界面可显示夹具图形，操作直观，以实现多种规格尺寸零件件的抓取和定位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4）软件可生成机器人运行程序，通过配合视觉软件，实现零件自动校正角度与位置，实现与目标定位位置匹配；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监控功能：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（1）实时监控生产进度；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（2）实时监控作业状态，及时发现故障和问题；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（3）设备运行记录可查询；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五）、视觉系统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1）视野大小：≤120mm*70mm；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精度≤0.15mm/pixel；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2）相机选型：分辨率≥800*600，1/3.6"靶面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3）高清工业镜头；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4)通信方式：以太网；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5)相机电源线：1条；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6)相机千兆网线1条；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7)光源控制器1个。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六）、安全防护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1）透明亚克力板防护；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七）、工控机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1)电源电压：单相220V/230V，50-60Hz；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2)显示器：≥19”TFT；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3)分辨率：≥1920*1080mm；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4)CPU：I3四代以上；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5)内存：DDR3L SODIMM，MAX 8GB 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6)固态硬盘：≥容量120GB，读取速度500MB/s,写入速度≥500MB/s；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八）、工作台面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1）外形尺寸：≥800(L)*800(B)*750（H)mm；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2）静态负载：≥100KG；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3）材质：工业铝型材/加工件；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4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29万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经销商询价、网络查询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116万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机电楼中XXX</w:t>
            </w:r>
          </w:p>
        </w:tc>
      </w:tr>
      <w:tr>
        <w:trPr>
          <w:trHeight w:val="737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</w:p>
        </w:tc>
        <w:tc>
          <w:tcPr>
            <w:tcW w:w="535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  <w:t>116万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等线" w:hAnsi="等线" w:eastAsia="宋体" w:cs="等线"/>
                <w:color w:val="000000"/>
                <w:sz w:val="21"/>
                <w:szCs w:val="21"/>
              </w:rPr>
            </w:pPr>
          </w:p>
        </w:tc>
      </w:tr>
    </w:tbl>
    <w:p>
      <w:pPr>
        <w:tabs>
          <w:tab w:val="left" w:pos="9555"/>
        </w:tabs>
        <w:rPr>
          <w:rFonts w:hint="eastAsia" w:ascii="宋体" w:hAnsi="宋体"/>
          <w:color w:val="FF0000"/>
          <w:sz w:val="24"/>
        </w:rPr>
      </w:pPr>
    </w:p>
    <w:p>
      <w:pPr>
        <w:jc w:val="center"/>
        <w:sectPr>
          <w:pgSz w:w="16838" w:h="11906" w:orient="landscape"/>
          <w:pgMar w:top="1588" w:right="1440" w:bottom="1588" w:left="1440" w:header="851" w:footer="1418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体-10Point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宋体" w:hAnsi="宋体"/>
        <w:sz w:val="28"/>
        <w:szCs w:val="28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  <w:szCs w:val="21"/>
                        <w:lang w:val="zh-CN"/>
                      </w:rPr>
                      <w:t>12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C8747"/>
    <w:multiLevelType w:val="singleLevel"/>
    <w:tmpl w:val="EACC8747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0"/>
      </w:pPr>
      <w:rPr>
        <w:rFonts w:hint="eastAsia" w:ascii="仿宋" w:hAnsi="仿宋" w:eastAsia="仿宋" w:cs="仿宋"/>
        <w:b/>
        <w:bCs/>
        <w:sz w:val="30"/>
        <w:szCs w:val="30"/>
      </w:rPr>
    </w:lvl>
  </w:abstractNum>
  <w:abstractNum w:abstractNumId="1">
    <w:nsid w:val="25E4497E"/>
    <w:multiLevelType w:val="singleLevel"/>
    <w:tmpl w:val="25E4497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b/>
        <w:bCs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377E7"/>
    <w:rsid w:val="0EA70944"/>
    <w:rsid w:val="19BE3EC3"/>
    <w:rsid w:val="22166B9E"/>
    <w:rsid w:val="32205D93"/>
    <w:rsid w:val="3CBF2473"/>
    <w:rsid w:val="5A4377E7"/>
    <w:rsid w:val="600B673F"/>
    <w:rsid w:val="63D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420" w:firstLineChars="200"/>
      <w:jc w:val="both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after="50" w:afterLines="50" w:line="312" w:lineRule="auto"/>
      <w:ind w:firstLineChars="0"/>
      <w:outlineLvl w:val="0"/>
    </w:pPr>
    <w:rPr>
      <w:rFonts w:ascii="黑体" w:hAnsi="黑体" w:eastAsia="黑体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before="50" w:beforeLines="50" w:line="312" w:lineRule="auto"/>
      <w:outlineLvl w:val="1"/>
    </w:pPr>
    <w:rPr>
      <w:rFonts w:ascii="仿宋" w:hAnsi="仿宋" w:eastAsia="仿宋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2"/>
    </w:pPr>
    <w:rPr>
      <w:rFonts w:ascii="仿宋" w:hAnsi="仿宋" w:eastAsia="仿宋" w:cs="Times New Roman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2021-06-08T11:04:00Z</dcterms:created>
  <dc:creator>linqq</dc:creator>
  <cp:lastModifiedBy>linqq</cp:lastModifiedBy>
  <dcterms:modified xsi:type="dcterms:W3CDTF">2021-06-08T11:06:49Z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FE8565A541E2444EAF6C26007F3C6BE6</vt:lpwstr>
  </property>
</Properties>
</file>