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cs="宋体"/>
          <w:b/>
          <w:bCs/>
          <w:color w:val="000000"/>
          <w:sz w:val="84"/>
        </w:rPr>
      </w:pPr>
      <w:r>
        <w:rPr>
          <w:rFonts w:hint="eastAsia" w:ascii="宋体" w:hAnsi="宋体" w:cs="宋体"/>
          <w:b/>
          <w:bCs/>
          <w:color w:val="000000"/>
          <w:sz w:val="84"/>
        </w:rPr>
        <w:t>公开招标文件</w:t>
      </w:r>
    </w:p>
    <w:p>
      <w:pPr>
        <w:spacing w:line="300" w:lineRule="auto"/>
        <w:jc w:val="center"/>
        <w:rPr>
          <w:rFonts w:ascii="宋体" w:hAnsi="宋体" w:cs="宋体"/>
          <w:b/>
          <w:bCs/>
          <w:color w:val="000000"/>
          <w:szCs w:val="21"/>
        </w:rPr>
      </w:pPr>
    </w:p>
    <w:p>
      <w:pPr>
        <w:pStyle w:val="6"/>
        <w:spacing w:line="300" w:lineRule="auto"/>
        <w:jc w:val="center"/>
        <w:rPr>
          <w:rFonts w:hAnsi="宋体" w:cs="宋体"/>
          <w:b/>
          <w:color w:val="000000"/>
          <w:sz w:val="44"/>
        </w:rPr>
      </w:pPr>
    </w:p>
    <w:p>
      <w:pPr>
        <w:pStyle w:val="6"/>
        <w:spacing w:line="300" w:lineRule="auto"/>
        <w:jc w:val="center"/>
        <w:rPr>
          <w:rFonts w:hAnsi="宋体" w:cs="宋体"/>
          <w:b/>
          <w:color w:val="000000"/>
          <w:sz w:val="44"/>
        </w:rPr>
      </w:pPr>
    </w:p>
    <w:p>
      <w:pPr>
        <w:pStyle w:val="6"/>
        <w:spacing w:line="480" w:lineRule="auto"/>
        <w:ind w:firstLine="2891" w:firstLineChars="900"/>
        <w:rPr>
          <w:rFonts w:hAnsi="宋体" w:cs="宋体"/>
          <w:b/>
          <w:bCs/>
          <w:color w:val="000000"/>
          <w:sz w:val="32"/>
          <w:u w:val="single"/>
        </w:rPr>
      </w:pPr>
      <w:r>
        <w:rPr>
          <w:rFonts w:hint="eastAsia" w:hAnsi="宋体" w:cs="宋体"/>
          <w:b/>
          <w:bCs/>
          <w:color w:val="000000"/>
          <w:sz w:val="32"/>
        </w:rPr>
        <w:t>招标编号：</w:t>
      </w:r>
      <w:r>
        <w:rPr>
          <w:rFonts w:hint="eastAsia" w:hAnsi="宋体" w:cs="宋体"/>
          <w:b/>
          <w:bCs/>
          <w:color w:val="000000"/>
          <w:sz w:val="32"/>
          <w:u w:val="single"/>
        </w:rPr>
        <w:t>PTLX20190625</w:t>
      </w:r>
    </w:p>
    <w:p>
      <w:pPr>
        <w:pStyle w:val="6"/>
        <w:spacing w:line="480" w:lineRule="auto"/>
        <w:jc w:val="center"/>
        <w:rPr>
          <w:rFonts w:hAnsi="宋体" w:cs="宋体"/>
          <w:b/>
          <w:bCs/>
          <w:sz w:val="32"/>
          <w:szCs w:val="32"/>
          <w:u w:val="single"/>
        </w:rPr>
      </w:pPr>
      <w:r>
        <w:rPr>
          <w:rFonts w:hint="eastAsia" w:hAnsi="宋体" w:cs="宋体"/>
          <w:b/>
          <w:bCs/>
          <w:color w:val="000000"/>
          <w:sz w:val="32"/>
        </w:rPr>
        <w:t>项目名称：</w:t>
      </w:r>
      <w:r>
        <w:rPr>
          <w:rFonts w:hint="eastAsia" w:hAnsi="宋体" w:cs="宋体"/>
          <w:b/>
          <w:bCs/>
          <w:sz w:val="32"/>
          <w:szCs w:val="32"/>
          <w:u w:val="single"/>
        </w:rPr>
        <w:t>湄洲湾职业技术学院新校区学生宿舍空调租赁服务</w:t>
      </w:r>
    </w:p>
    <w:p>
      <w:pPr>
        <w:pStyle w:val="6"/>
        <w:spacing w:line="480" w:lineRule="auto"/>
        <w:jc w:val="center"/>
        <w:rPr>
          <w:rFonts w:hAnsi="宋体" w:cs="宋体"/>
          <w:b/>
          <w:bCs/>
          <w:color w:val="000000"/>
          <w:sz w:val="32"/>
          <w:szCs w:val="32"/>
          <w:u w:val="single"/>
        </w:rPr>
      </w:pPr>
      <w:r>
        <w:rPr>
          <w:rFonts w:hint="eastAsia" w:hAnsi="宋体" w:cs="宋体"/>
          <w:b/>
          <w:bCs/>
          <w:sz w:val="32"/>
          <w:szCs w:val="32"/>
          <w:u w:val="single"/>
        </w:rPr>
        <w:t>服务类采购项目</w:t>
      </w:r>
    </w:p>
    <w:p>
      <w:pPr>
        <w:pStyle w:val="6"/>
        <w:spacing w:line="300" w:lineRule="auto"/>
        <w:jc w:val="center"/>
        <w:rPr>
          <w:rFonts w:hAnsi="宋体" w:cs="宋体"/>
          <w:b/>
          <w:color w:val="000000"/>
          <w:sz w:val="30"/>
          <w:u w:val="single"/>
        </w:rPr>
      </w:pPr>
    </w:p>
    <w:p>
      <w:pPr>
        <w:pStyle w:val="6"/>
        <w:spacing w:line="300" w:lineRule="auto"/>
        <w:jc w:val="center"/>
        <w:rPr>
          <w:rFonts w:hAnsi="宋体" w:cs="宋体"/>
          <w:b/>
          <w:color w:val="000000"/>
          <w:sz w:val="28"/>
        </w:rPr>
      </w:pPr>
    </w:p>
    <w:p>
      <w:pPr>
        <w:pStyle w:val="6"/>
        <w:spacing w:line="300" w:lineRule="auto"/>
        <w:rPr>
          <w:rFonts w:hAnsi="宋体" w:cs="宋体"/>
          <w:b/>
          <w:color w:val="000000"/>
          <w:sz w:val="28"/>
        </w:rPr>
      </w:pPr>
      <w:r>
        <w:rPr>
          <w:rFonts w:hint="eastAsia" w:hAnsi="宋体" w:cs="宋体"/>
          <w:b/>
          <w:color w:val="000000"/>
          <w:sz w:val="28"/>
        </w:rPr>
        <w:t xml:space="preserve">                       </w:t>
      </w:r>
    </w:p>
    <w:p>
      <w:pPr>
        <w:pStyle w:val="6"/>
        <w:spacing w:line="300" w:lineRule="auto"/>
        <w:jc w:val="center"/>
        <w:rPr>
          <w:rFonts w:hAnsi="宋体" w:cs="宋体"/>
          <w:b/>
          <w:color w:val="000000"/>
          <w:sz w:val="28"/>
        </w:rPr>
      </w:pPr>
    </w:p>
    <w:p>
      <w:pPr>
        <w:pStyle w:val="6"/>
        <w:spacing w:line="300" w:lineRule="auto"/>
        <w:jc w:val="center"/>
        <w:rPr>
          <w:rFonts w:hAnsi="宋体" w:cs="宋体"/>
          <w:b/>
          <w:color w:val="000000"/>
          <w:sz w:val="28"/>
        </w:rPr>
      </w:pPr>
    </w:p>
    <w:p>
      <w:pPr>
        <w:pStyle w:val="6"/>
        <w:spacing w:line="300" w:lineRule="auto"/>
        <w:rPr>
          <w:rFonts w:hAnsi="宋体" w:cs="宋体"/>
          <w:b/>
          <w:color w:val="000000"/>
          <w:sz w:val="28"/>
        </w:rPr>
      </w:pPr>
    </w:p>
    <w:p>
      <w:pPr>
        <w:pStyle w:val="6"/>
        <w:spacing w:line="480" w:lineRule="auto"/>
        <w:ind w:right="105" w:rightChars="50" w:firstLine="1928" w:firstLineChars="600"/>
        <w:jc w:val="left"/>
        <w:rPr>
          <w:rFonts w:hAnsi="宋体" w:cs="宋体"/>
          <w:b/>
          <w:sz w:val="32"/>
          <w:u w:val="single"/>
        </w:rPr>
      </w:pPr>
      <w:r>
        <w:rPr>
          <w:rFonts w:hint="eastAsia" w:hAnsi="宋体" w:cs="宋体"/>
          <w:b/>
          <w:color w:val="000000"/>
          <w:sz w:val="32"/>
        </w:rPr>
        <w:t>采购人：</w:t>
      </w:r>
      <w:r>
        <w:rPr>
          <w:rFonts w:hint="eastAsia" w:hAnsi="宋体" w:cs="宋体"/>
          <w:b/>
          <w:sz w:val="32"/>
          <w:u w:val="single"/>
        </w:rPr>
        <w:t>湄洲湾职业技术学院</w:t>
      </w:r>
    </w:p>
    <w:p>
      <w:pPr>
        <w:pStyle w:val="6"/>
        <w:spacing w:line="480" w:lineRule="auto"/>
        <w:jc w:val="center"/>
        <w:rPr>
          <w:rFonts w:hAnsi="宋体" w:cs="宋体"/>
          <w:b/>
          <w:color w:val="000000"/>
          <w:sz w:val="28"/>
        </w:rPr>
      </w:pPr>
      <w:r>
        <w:rPr>
          <w:rFonts w:hint="eastAsia" w:hAnsi="宋体" w:cs="宋体"/>
          <w:b/>
          <w:color w:val="000000"/>
          <w:sz w:val="32"/>
        </w:rPr>
        <w:t>招标代理人：</w:t>
      </w:r>
      <w:r>
        <w:rPr>
          <w:rFonts w:hint="eastAsia" w:hAnsi="宋体" w:cs="宋体"/>
          <w:b/>
          <w:bCs/>
          <w:color w:val="000000"/>
          <w:sz w:val="32"/>
          <w:u w:val="single"/>
        </w:rPr>
        <w:t>莆田龙兴招标代理有限公司</w:t>
      </w:r>
    </w:p>
    <w:p>
      <w:pPr>
        <w:spacing w:line="480" w:lineRule="auto"/>
        <w:jc w:val="center"/>
        <w:rPr>
          <w:rFonts w:ascii="宋体" w:hAnsi="宋体" w:cs="宋体"/>
          <w:b/>
          <w:color w:val="000000"/>
          <w:sz w:val="32"/>
        </w:rPr>
      </w:pPr>
      <w:r>
        <w:rPr>
          <w:rFonts w:hint="eastAsia" w:ascii="宋体" w:hAnsi="宋体" w:cs="宋体"/>
          <w:b/>
          <w:color w:val="000000"/>
          <w:sz w:val="32"/>
        </w:rPr>
        <w:t>二○一九年</w:t>
      </w:r>
      <w:r>
        <w:rPr>
          <w:rFonts w:hint="eastAsia" w:ascii="宋体" w:hAnsi="宋体" w:cs="宋体"/>
          <w:b/>
          <w:color w:val="000000"/>
          <w:sz w:val="32"/>
          <w:lang w:eastAsia="zh-CN"/>
        </w:rPr>
        <w:t>七</w:t>
      </w:r>
      <w:r>
        <w:rPr>
          <w:rFonts w:hint="eastAsia" w:ascii="宋体" w:hAnsi="宋体" w:cs="宋体"/>
          <w:b/>
          <w:color w:val="000000"/>
          <w:sz w:val="32"/>
        </w:rPr>
        <w:t>月</w:t>
      </w:r>
    </w:p>
    <w:p>
      <w:pPr>
        <w:pStyle w:val="6"/>
        <w:spacing w:line="300" w:lineRule="auto"/>
        <w:jc w:val="center"/>
        <w:outlineLvl w:val="0"/>
        <w:rPr>
          <w:rFonts w:hAnsi="宋体" w:cs="宋体"/>
          <w:b/>
          <w:bCs/>
          <w:color w:val="000000"/>
          <w:sz w:val="32"/>
        </w:rPr>
      </w:pPr>
      <w:r>
        <w:rPr>
          <w:rFonts w:hint="eastAsia" w:hAnsi="宋体" w:cs="宋体"/>
          <w:b/>
          <w:color w:val="000000"/>
          <w:sz w:val="32"/>
        </w:rPr>
        <w:br w:type="page"/>
      </w:r>
      <w:r>
        <w:rPr>
          <w:rFonts w:hint="eastAsia" w:hAnsi="宋体" w:cs="宋体"/>
          <w:b/>
          <w:bCs/>
          <w:color w:val="000000"/>
          <w:sz w:val="32"/>
        </w:rPr>
        <w:t>目   录</w:t>
      </w:r>
    </w:p>
    <w:p>
      <w:pPr>
        <w:pStyle w:val="3"/>
        <w:snapToGrid w:val="0"/>
        <w:spacing w:line="300" w:lineRule="auto"/>
        <w:ind w:firstLine="0"/>
        <w:rPr>
          <w:rFonts w:ascii="宋体" w:hAnsi="宋体" w:cs="宋体"/>
          <w:color w:val="000000"/>
          <w:sz w:val="28"/>
        </w:rPr>
      </w:pPr>
    </w:p>
    <w:p>
      <w:pPr>
        <w:pStyle w:val="3"/>
        <w:snapToGrid w:val="0"/>
        <w:spacing w:line="360" w:lineRule="auto"/>
        <w:ind w:firstLine="840" w:firstLineChars="350"/>
        <w:rPr>
          <w:rFonts w:ascii="宋体" w:hAnsi="宋体" w:cs="宋体"/>
          <w:color w:val="000000"/>
          <w:sz w:val="24"/>
        </w:rPr>
      </w:pPr>
      <w:r>
        <w:rPr>
          <w:rFonts w:hint="eastAsia" w:ascii="宋体" w:hAnsi="宋体" w:cs="宋体"/>
          <w:color w:val="000000"/>
          <w:sz w:val="24"/>
        </w:rPr>
        <w:t>第一章    投标邀请</w:t>
      </w:r>
    </w:p>
    <w:p>
      <w:pPr>
        <w:pStyle w:val="3"/>
        <w:snapToGrid w:val="0"/>
        <w:spacing w:line="360" w:lineRule="auto"/>
        <w:ind w:firstLine="840" w:firstLineChars="350"/>
        <w:rPr>
          <w:rFonts w:ascii="宋体" w:hAnsi="宋体" w:cs="宋体"/>
          <w:color w:val="000000"/>
          <w:sz w:val="24"/>
        </w:rPr>
      </w:pPr>
      <w:r>
        <w:rPr>
          <w:rFonts w:hint="eastAsia" w:ascii="宋体" w:hAnsi="宋体" w:cs="宋体"/>
          <w:color w:val="000000"/>
          <w:sz w:val="24"/>
        </w:rPr>
        <w:t xml:space="preserve">    一、 投标邀请函</w:t>
      </w:r>
    </w:p>
    <w:p>
      <w:pPr>
        <w:pStyle w:val="3"/>
        <w:snapToGrid w:val="0"/>
        <w:spacing w:line="360" w:lineRule="auto"/>
        <w:ind w:firstLine="840" w:firstLineChars="350"/>
        <w:rPr>
          <w:rFonts w:ascii="宋体" w:hAnsi="宋体" w:cs="宋体"/>
          <w:color w:val="000000"/>
          <w:sz w:val="24"/>
        </w:rPr>
      </w:pPr>
      <w:r>
        <w:rPr>
          <w:rFonts w:hint="eastAsia" w:ascii="宋体" w:hAnsi="宋体" w:cs="宋体"/>
          <w:color w:val="000000"/>
          <w:sz w:val="24"/>
        </w:rPr>
        <w:t xml:space="preserve">    二、 招标货物一览表</w:t>
      </w:r>
    </w:p>
    <w:p>
      <w:pPr>
        <w:pStyle w:val="3"/>
        <w:snapToGrid w:val="0"/>
        <w:spacing w:line="360" w:lineRule="auto"/>
        <w:ind w:firstLine="840" w:firstLineChars="350"/>
        <w:rPr>
          <w:rFonts w:ascii="宋体" w:hAnsi="宋体" w:cs="宋体"/>
          <w:color w:val="000000"/>
          <w:sz w:val="24"/>
        </w:rPr>
      </w:pPr>
      <w:r>
        <w:rPr>
          <w:rFonts w:hint="eastAsia" w:ascii="宋体" w:hAnsi="宋体" w:cs="宋体"/>
          <w:color w:val="000000"/>
          <w:sz w:val="24"/>
        </w:rPr>
        <w:t>第二章    投标人须知</w:t>
      </w:r>
    </w:p>
    <w:p>
      <w:pPr>
        <w:pStyle w:val="3"/>
        <w:snapToGrid w:val="0"/>
        <w:spacing w:line="360" w:lineRule="auto"/>
        <w:ind w:firstLine="1320" w:firstLineChars="550"/>
        <w:rPr>
          <w:rFonts w:ascii="宋体" w:hAnsi="宋体" w:cs="宋体"/>
          <w:color w:val="000000"/>
          <w:sz w:val="24"/>
        </w:rPr>
      </w:pPr>
      <w:r>
        <w:rPr>
          <w:rFonts w:hint="eastAsia" w:ascii="宋体" w:hAnsi="宋体" w:cs="宋体"/>
          <w:color w:val="000000"/>
          <w:sz w:val="24"/>
        </w:rPr>
        <w:t>投标人须知前附表</w:t>
      </w:r>
    </w:p>
    <w:p>
      <w:pPr>
        <w:pStyle w:val="3"/>
        <w:snapToGrid w:val="0"/>
        <w:spacing w:line="360" w:lineRule="auto"/>
        <w:ind w:firstLine="1320" w:firstLineChars="550"/>
        <w:rPr>
          <w:rFonts w:ascii="宋体" w:hAnsi="宋体" w:cs="宋体"/>
          <w:color w:val="000000"/>
          <w:sz w:val="24"/>
        </w:rPr>
      </w:pPr>
      <w:r>
        <w:rPr>
          <w:rFonts w:hint="eastAsia" w:ascii="宋体" w:hAnsi="宋体" w:cs="宋体"/>
          <w:color w:val="000000"/>
          <w:sz w:val="24"/>
        </w:rPr>
        <w:t>一、 说明</w:t>
      </w:r>
    </w:p>
    <w:p>
      <w:pPr>
        <w:pStyle w:val="3"/>
        <w:snapToGrid w:val="0"/>
        <w:spacing w:line="360" w:lineRule="auto"/>
        <w:ind w:firstLine="1320" w:firstLineChars="550"/>
        <w:rPr>
          <w:rFonts w:ascii="宋体" w:hAnsi="宋体" w:cs="宋体"/>
          <w:color w:val="000000"/>
          <w:sz w:val="24"/>
        </w:rPr>
      </w:pPr>
      <w:r>
        <w:rPr>
          <w:rFonts w:hint="eastAsia" w:ascii="宋体" w:hAnsi="宋体" w:cs="宋体"/>
          <w:color w:val="000000"/>
          <w:sz w:val="24"/>
        </w:rPr>
        <w:t>二、 招标文件</w:t>
      </w:r>
    </w:p>
    <w:p>
      <w:pPr>
        <w:pStyle w:val="3"/>
        <w:snapToGrid w:val="0"/>
        <w:spacing w:line="360" w:lineRule="auto"/>
        <w:ind w:firstLine="1320" w:firstLineChars="550"/>
        <w:rPr>
          <w:rFonts w:ascii="宋体" w:hAnsi="宋体" w:cs="宋体"/>
          <w:color w:val="000000"/>
          <w:sz w:val="24"/>
        </w:rPr>
      </w:pPr>
      <w:r>
        <w:rPr>
          <w:rFonts w:hint="eastAsia" w:ascii="宋体" w:hAnsi="宋体" w:cs="宋体"/>
          <w:color w:val="000000"/>
          <w:sz w:val="24"/>
        </w:rPr>
        <w:t>三、 投标文件的编写</w:t>
      </w:r>
    </w:p>
    <w:p>
      <w:pPr>
        <w:pStyle w:val="3"/>
        <w:snapToGrid w:val="0"/>
        <w:spacing w:line="360" w:lineRule="auto"/>
        <w:ind w:firstLine="1320" w:firstLineChars="550"/>
        <w:rPr>
          <w:rFonts w:ascii="宋体" w:hAnsi="宋体" w:cs="宋体"/>
          <w:color w:val="000000"/>
          <w:sz w:val="24"/>
        </w:rPr>
      </w:pPr>
      <w:r>
        <w:rPr>
          <w:rFonts w:hint="eastAsia" w:ascii="宋体" w:hAnsi="宋体" w:cs="宋体"/>
          <w:color w:val="000000"/>
          <w:sz w:val="24"/>
        </w:rPr>
        <w:t>四、 投标文件的提交</w:t>
      </w:r>
    </w:p>
    <w:p>
      <w:pPr>
        <w:pStyle w:val="3"/>
        <w:snapToGrid w:val="0"/>
        <w:spacing w:line="360" w:lineRule="auto"/>
        <w:ind w:firstLine="1320" w:firstLineChars="550"/>
        <w:rPr>
          <w:rFonts w:ascii="宋体" w:hAnsi="宋体" w:cs="宋体"/>
          <w:color w:val="000000"/>
          <w:sz w:val="24"/>
        </w:rPr>
      </w:pPr>
      <w:r>
        <w:rPr>
          <w:rFonts w:hint="eastAsia" w:ascii="宋体" w:hAnsi="宋体" w:cs="宋体"/>
          <w:color w:val="000000"/>
          <w:sz w:val="24"/>
        </w:rPr>
        <w:t>五、 投标文件的评估和比较</w:t>
      </w:r>
    </w:p>
    <w:p>
      <w:pPr>
        <w:pStyle w:val="3"/>
        <w:snapToGrid w:val="0"/>
        <w:spacing w:line="360" w:lineRule="auto"/>
        <w:ind w:firstLine="1320" w:firstLineChars="550"/>
        <w:rPr>
          <w:rFonts w:ascii="宋体" w:hAnsi="宋体" w:cs="宋体"/>
          <w:color w:val="000000"/>
          <w:sz w:val="24"/>
        </w:rPr>
      </w:pPr>
      <w:r>
        <w:rPr>
          <w:rFonts w:hint="eastAsia" w:ascii="宋体" w:hAnsi="宋体" w:cs="宋体"/>
          <w:color w:val="000000"/>
          <w:sz w:val="24"/>
        </w:rPr>
        <w:t>六、 定标和签订合同</w:t>
      </w:r>
    </w:p>
    <w:p>
      <w:pPr>
        <w:pStyle w:val="3"/>
        <w:snapToGrid w:val="0"/>
        <w:spacing w:line="360" w:lineRule="auto"/>
        <w:ind w:firstLine="840" w:firstLineChars="350"/>
        <w:rPr>
          <w:rFonts w:ascii="宋体" w:hAnsi="宋体" w:cs="宋体"/>
          <w:color w:val="000000"/>
          <w:sz w:val="24"/>
        </w:rPr>
      </w:pPr>
      <w:r>
        <w:rPr>
          <w:rFonts w:hint="eastAsia" w:ascii="宋体" w:hAnsi="宋体" w:cs="宋体"/>
          <w:color w:val="000000"/>
          <w:sz w:val="24"/>
        </w:rPr>
        <w:t>第三章    招标内容及要求</w:t>
      </w:r>
    </w:p>
    <w:p>
      <w:pPr>
        <w:pStyle w:val="3"/>
        <w:snapToGrid w:val="0"/>
        <w:spacing w:line="360" w:lineRule="auto"/>
        <w:ind w:firstLine="840" w:firstLineChars="350"/>
        <w:rPr>
          <w:rFonts w:ascii="宋体" w:hAnsi="宋体" w:cs="宋体"/>
          <w:color w:val="000000"/>
          <w:sz w:val="24"/>
        </w:rPr>
      </w:pPr>
      <w:r>
        <w:rPr>
          <w:rFonts w:hint="eastAsia" w:ascii="宋体" w:hAnsi="宋体" w:cs="宋体"/>
          <w:color w:val="000000"/>
          <w:sz w:val="24"/>
        </w:rPr>
        <w:t>第四章    政府采购合同</w:t>
      </w:r>
    </w:p>
    <w:p>
      <w:pPr>
        <w:pStyle w:val="3"/>
        <w:snapToGrid w:val="0"/>
        <w:spacing w:line="360" w:lineRule="auto"/>
        <w:ind w:firstLine="840" w:firstLineChars="350"/>
        <w:rPr>
          <w:rFonts w:ascii="宋体" w:hAnsi="宋体" w:cs="宋体"/>
          <w:color w:val="000000"/>
          <w:sz w:val="24"/>
        </w:rPr>
      </w:pPr>
      <w:r>
        <w:rPr>
          <w:rFonts w:hint="eastAsia" w:ascii="宋体" w:hAnsi="宋体" w:cs="宋体"/>
          <w:color w:val="000000"/>
          <w:sz w:val="24"/>
        </w:rPr>
        <w:t>第五章    投标文件相关格式</w:t>
      </w:r>
    </w:p>
    <w:p>
      <w:pPr>
        <w:spacing w:line="300" w:lineRule="auto"/>
        <w:jc w:val="center"/>
        <w:rPr>
          <w:rFonts w:ascii="宋体" w:hAnsi="宋体" w:cs="宋体"/>
          <w:b/>
          <w:color w:val="000000"/>
          <w:sz w:val="36"/>
          <w:szCs w:val="36"/>
        </w:rPr>
      </w:pPr>
      <w:r>
        <w:rPr>
          <w:rFonts w:hint="eastAsia" w:ascii="宋体" w:hAnsi="宋体" w:cs="宋体"/>
          <w:color w:val="000000"/>
          <w:sz w:val="24"/>
        </w:rPr>
        <w:br w:type="page"/>
      </w:r>
      <w:r>
        <w:rPr>
          <w:rFonts w:hint="eastAsia" w:ascii="宋体" w:hAnsi="宋体" w:cs="宋体"/>
          <w:b/>
          <w:color w:val="000000"/>
          <w:sz w:val="36"/>
          <w:szCs w:val="36"/>
        </w:rPr>
        <w:t>第一章  投标邀请</w:t>
      </w:r>
    </w:p>
    <w:p>
      <w:pPr>
        <w:pStyle w:val="6"/>
        <w:spacing w:line="440" w:lineRule="atLeast"/>
        <w:ind w:right="105" w:rightChars="50" w:firstLine="480" w:firstLineChars="200"/>
        <w:jc w:val="left"/>
        <w:rPr>
          <w:rFonts w:hAnsi="宋体" w:cs="宋体"/>
          <w:b/>
          <w:sz w:val="32"/>
          <w:u w:val="single"/>
        </w:rPr>
      </w:pPr>
      <w:r>
        <w:rPr>
          <w:rFonts w:hint="eastAsia" w:hAnsi="宋体" w:cs="宋体"/>
          <w:sz w:val="24"/>
          <w:szCs w:val="24"/>
        </w:rPr>
        <w:t>莆田龙兴招标代理有限公司受湄洲湾职业技术学院委托，对本文件所述货物、服务进行国内公开招标，现欢迎国内合格的投标人前来提交密封的投标。</w:t>
      </w:r>
    </w:p>
    <w:p>
      <w:pPr>
        <w:spacing w:line="300" w:lineRule="auto"/>
        <w:rPr>
          <w:rFonts w:ascii="宋体" w:hAnsi="宋体" w:cs="宋体"/>
          <w:color w:val="000000"/>
          <w:sz w:val="24"/>
        </w:rPr>
      </w:pPr>
      <w:r>
        <w:rPr>
          <w:rFonts w:hint="eastAsia" w:ascii="宋体" w:hAnsi="宋体" w:cs="宋体"/>
          <w:color w:val="000000"/>
          <w:sz w:val="24"/>
        </w:rPr>
        <w:t>一、招标编号：PTLX20190625</w:t>
      </w:r>
    </w:p>
    <w:p>
      <w:pPr>
        <w:spacing w:line="300" w:lineRule="auto"/>
        <w:rPr>
          <w:rFonts w:ascii="宋体" w:hAnsi="宋体" w:cs="宋体"/>
          <w:color w:val="000000"/>
          <w:sz w:val="24"/>
        </w:rPr>
      </w:pPr>
      <w:r>
        <w:rPr>
          <w:rFonts w:hint="eastAsia" w:ascii="宋体" w:hAnsi="宋体" w:cs="宋体"/>
          <w:color w:val="000000"/>
          <w:sz w:val="24"/>
        </w:rPr>
        <w:t>二、招标货物(服务)名称、数量及主要技术规格：请见招标货物一览表</w:t>
      </w:r>
    </w:p>
    <w:p>
      <w:pPr>
        <w:spacing w:line="300" w:lineRule="auto"/>
        <w:rPr>
          <w:rFonts w:ascii="宋体" w:hAnsi="宋体" w:cs="宋体"/>
          <w:color w:val="000000"/>
          <w:sz w:val="24"/>
        </w:rPr>
      </w:pPr>
      <w:r>
        <w:rPr>
          <w:rFonts w:hint="eastAsia" w:ascii="宋体" w:hAnsi="宋体" w:cs="宋体"/>
          <w:color w:val="000000"/>
          <w:sz w:val="24"/>
        </w:rPr>
        <w:t>三、时间安排：</w:t>
      </w:r>
    </w:p>
    <w:p>
      <w:pPr>
        <w:widowControl/>
        <w:shd w:val="clear" w:color="auto" w:fill="FFFFFF"/>
        <w:ind w:firstLine="480" w:firstLineChars="200"/>
        <w:jc w:val="left"/>
        <w:rPr>
          <w:rFonts w:hint="eastAsia" w:ascii="宋体" w:hAnsi="宋体" w:cs="宋体"/>
          <w:sz w:val="24"/>
        </w:rPr>
      </w:pPr>
      <w:r>
        <w:rPr>
          <w:rFonts w:hint="eastAsia" w:ascii="宋体" w:hAnsi="宋体" w:cs="宋体"/>
          <w:kern w:val="0"/>
          <w:sz w:val="24"/>
        </w:rPr>
        <w:t>1、</w:t>
      </w:r>
      <w:r>
        <w:rPr>
          <w:rFonts w:hint="eastAsia" w:ascii="宋体" w:hAnsi="宋体" w:cs="宋体"/>
          <w:sz w:val="24"/>
        </w:rPr>
        <w:t>投标人购买招标文件、报名时间</w:t>
      </w:r>
      <w:r>
        <w:rPr>
          <w:rFonts w:hint="eastAsia" w:ascii="宋体" w:hAnsi="宋体" w:cs="宋体"/>
          <w:kern w:val="0"/>
          <w:sz w:val="24"/>
        </w:rPr>
        <w:t>：2019年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3</w:t>
      </w:r>
      <w:r>
        <w:rPr>
          <w:rFonts w:hint="eastAsia" w:ascii="宋体" w:hAnsi="宋体" w:cs="宋体"/>
          <w:kern w:val="0"/>
          <w:sz w:val="24"/>
        </w:rPr>
        <w:t>日～2019年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w:t>
      </w:r>
    </w:p>
    <w:p>
      <w:pPr>
        <w:widowControl/>
        <w:shd w:val="clear" w:color="auto" w:fill="FFFFFF"/>
        <w:ind w:firstLine="480" w:firstLineChars="200"/>
        <w:jc w:val="left"/>
        <w:rPr>
          <w:rFonts w:hint="eastAsia" w:ascii="宋体" w:hAnsi="宋体" w:cs="宋体"/>
          <w:sz w:val="24"/>
          <w:szCs w:val="24"/>
        </w:rPr>
      </w:pPr>
      <w:r>
        <w:rPr>
          <w:rFonts w:hint="eastAsia" w:ascii="宋体" w:hAnsi="宋体" w:cs="宋体"/>
          <w:kern w:val="0"/>
          <w:sz w:val="24"/>
        </w:rPr>
        <w:t>2、投标文件递交截止时间和开标时间：2019年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日上午9：00，逾期收到的或不符合规定的投标文件将被拒绝。</w:t>
      </w:r>
    </w:p>
    <w:p>
      <w:pPr>
        <w:spacing w:line="300" w:lineRule="auto"/>
        <w:rPr>
          <w:rFonts w:hint="eastAsia" w:ascii="宋体" w:hAnsi="宋体" w:cs="宋体"/>
          <w:sz w:val="24"/>
        </w:rPr>
      </w:pPr>
      <w:r>
        <w:rPr>
          <w:rFonts w:hint="eastAsia" w:ascii="宋体" w:hAnsi="宋体" w:cs="宋体"/>
          <w:sz w:val="24"/>
        </w:rPr>
        <w:t>四、地点安排：</w:t>
      </w:r>
    </w:p>
    <w:p>
      <w:pPr>
        <w:widowControl/>
        <w:spacing w:line="300" w:lineRule="auto"/>
        <w:jc w:val="left"/>
        <w:rPr>
          <w:rFonts w:hint="eastAsia" w:ascii="宋体" w:hAnsi="宋体" w:cs="宋体"/>
          <w:sz w:val="24"/>
        </w:rPr>
      </w:pPr>
      <w:r>
        <w:rPr>
          <w:rFonts w:hint="eastAsia" w:ascii="宋体" w:hAnsi="宋体" w:cs="宋体"/>
          <w:sz w:val="24"/>
        </w:rPr>
        <w:t>1、投标报名、咨询、</w:t>
      </w:r>
      <w:r>
        <w:rPr>
          <w:rFonts w:hint="eastAsia" w:ascii="宋体" w:hAnsi="宋体" w:cs="宋体"/>
          <w:kern w:val="0"/>
          <w:sz w:val="24"/>
        </w:rPr>
        <w:t>答疑</w:t>
      </w:r>
      <w:r>
        <w:rPr>
          <w:rFonts w:hint="eastAsia" w:ascii="宋体" w:hAnsi="宋体" w:cs="宋体"/>
          <w:sz w:val="24"/>
        </w:rPr>
        <w:t>及来往信函地点：莆田市城厢区建锈路221号201#。</w:t>
      </w:r>
    </w:p>
    <w:p>
      <w:pPr>
        <w:widowControl/>
        <w:spacing w:line="300" w:lineRule="auto"/>
        <w:jc w:val="left"/>
        <w:rPr>
          <w:rFonts w:hint="eastAsia" w:ascii="宋体" w:hAnsi="宋体" w:cs="宋体"/>
          <w:kern w:val="0"/>
          <w:sz w:val="24"/>
        </w:rPr>
      </w:pPr>
      <w:r>
        <w:rPr>
          <w:rFonts w:hint="eastAsia" w:ascii="宋体" w:hAnsi="宋体" w:cs="宋体"/>
          <w:sz w:val="24"/>
        </w:rPr>
        <w:t>2、投标文件递交及开标地点：</w:t>
      </w:r>
      <w:r>
        <w:rPr>
          <w:rFonts w:hint="eastAsia" w:ascii="宋体" w:hAnsi="宋体" w:cs="宋体"/>
          <w:kern w:val="0"/>
          <w:sz w:val="24"/>
          <w:lang w:eastAsia="zh-CN"/>
        </w:rPr>
        <w:t>莆田龙兴招标代理有限公司</w:t>
      </w:r>
      <w:r>
        <w:rPr>
          <w:rFonts w:hint="eastAsia" w:ascii="宋体" w:hAnsi="宋体" w:cs="宋体"/>
          <w:kern w:val="0"/>
          <w:sz w:val="24"/>
        </w:rPr>
        <w:t>（</w:t>
      </w:r>
      <w:r>
        <w:rPr>
          <w:rFonts w:hint="eastAsia" w:ascii="宋体" w:hAnsi="宋体" w:cs="宋体"/>
          <w:sz w:val="24"/>
        </w:rPr>
        <w:t>莆田市城厢区建锈路221号201#</w:t>
      </w:r>
      <w:r>
        <w:rPr>
          <w:rFonts w:hint="eastAsia" w:ascii="宋体" w:hAnsi="宋体" w:cs="宋体"/>
          <w:kern w:val="0"/>
          <w:sz w:val="24"/>
        </w:rPr>
        <w:t>）。投标文件由招标代理人的工作人员接收。</w:t>
      </w:r>
    </w:p>
    <w:p>
      <w:pPr>
        <w:spacing w:line="300" w:lineRule="auto"/>
        <w:rPr>
          <w:rFonts w:hint="eastAsia" w:ascii="宋体" w:hAnsi="宋体" w:cs="宋体"/>
          <w:b/>
          <w:sz w:val="24"/>
        </w:rPr>
      </w:pPr>
      <w:r>
        <w:rPr>
          <w:rFonts w:hint="eastAsia" w:ascii="宋体" w:hAnsi="宋体" w:cs="宋体"/>
          <w:b/>
          <w:sz w:val="24"/>
        </w:rPr>
        <w:t>五、投标报名方式及标书费</w:t>
      </w:r>
    </w:p>
    <w:p>
      <w:pPr>
        <w:widowControl/>
        <w:shd w:val="clear" w:color="auto" w:fill="FFFFFF"/>
        <w:jc w:val="left"/>
        <w:rPr>
          <w:rFonts w:hint="eastAsia" w:ascii="宋体" w:hAnsi="宋体" w:cs="宋体"/>
          <w:sz w:val="24"/>
        </w:rPr>
      </w:pPr>
      <w:r>
        <w:rPr>
          <w:rFonts w:hint="eastAsia" w:ascii="宋体" w:hAnsi="宋体" w:cs="宋体"/>
          <w:sz w:val="24"/>
        </w:rPr>
        <w:t>1、上门报名：即供应商直接到我司购买招标文件。</w:t>
      </w:r>
    </w:p>
    <w:p>
      <w:pPr>
        <w:rPr>
          <w:rFonts w:hint="eastAsia" w:ascii="宋体" w:hAnsi="宋体" w:cs="宋体"/>
          <w:sz w:val="24"/>
        </w:rPr>
      </w:pPr>
      <w:r>
        <w:rPr>
          <w:rFonts w:hint="eastAsia" w:ascii="宋体" w:hAnsi="宋体" w:cs="宋体"/>
          <w:sz w:val="24"/>
        </w:rPr>
        <w:t>2、邮寄方式报名：即投标人先将标书费和邮购费转帐或电汇到我司指定的帐户，再将转帐或电汇的银行回单、报名人全称、地址、电话、传真、联系人、手机、E-mail、报名项目编号、项目名称等传真至我司，我司再将招标文件通过快递和发电子邮件方式寄给报名人。</w:t>
      </w:r>
    </w:p>
    <w:p>
      <w:pPr>
        <w:rPr>
          <w:rFonts w:hint="eastAsia" w:ascii="宋体" w:hAnsi="宋体" w:cs="宋体"/>
          <w:sz w:val="24"/>
        </w:rPr>
      </w:pPr>
      <w:r>
        <w:rPr>
          <w:rFonts w:hint="eastAsia" w:ascii="宋体" w:hAnsi="宋体" w:cs="宋体"/>
          <w:sz w:val="24"/>
        </w:rPr>
        <w:t>3、招标文件售价为100元/份(含电子文档)，邮购费50元，我司不对邮寄过程中可能发生的延误或丢失负责，本文件售后不退。</w:t>
      </w:r>
    </w:p>
    <w:p>
      <w:pPr>
        <w:spacing w:line="300" w:lineRule="auto"/>
        <w:rPr>
          <w:rFonts w:hint="eastAsia" w:ascii="宋体" w:hAnsi="宋体" w:cs="宋体"/>
          <w:sz w:val="24"/>
        </w:rPr>
      </w:pPr>
      <w:r>
        <w:rPr>
          <w:rFonts w:hint="eastAsia" w:ascii="宋体" w:hAnsi="宋体" w:cs="宋体"/>
          <w:b/>
          <w:bCs/>
          <w:sz w:val="24"/>
        </w:rPr>
        <w:t>六、</w:t>
      </w:r>
      <w:r>
        <w:rPr>
          <w:rFonts w:hint="eastAsia" w:ascii="宋体" w:hAnsi="宋体" w:cs="宋体"/>
          <w:sz w:val="24"/>
        </w:rPr>
        <w:t>以上如有变更，</w:t>
      </w:r>
      <w:r>
        <w:rPr>
          <w:rFonts w:hint="eastAsia" w:ascii="宋体" w:hAnsi="宋体" w:cs="宋体"/>
          <w:sz w:val="24"/>
          <w:shd w:val="clear" w:color="auto" w:fill="FFFFFF"/>
        </w:rPr>
        <w:t>我司</w:t>
      </w:r>
      <w:r>
        <w:rPr>
          <w:rFonts w:hint="eastAsia" w:ascii="宋体" w:hAnsi="宋体" w:cs="宋体"/>
          <w:b w:val="0"/>
          <w:bCs w:val="0"/>
          <w:sz w:val="24"/>
          <w:szCs w:val="24"/>
          <w:shd w:val="clear" w:color="auto" w:fill="FFFFFF"/>
        </w:rPr>
        <w:t>将在</w:t>
      </w:r>
      <w:r>
        <w:rPr>
          <w:rFonts w:hint="eastAsia" w:hAnsi="宋体" w:cs="宋体"/>
          <w:b w:val="0"/>
          <w:bCs w:val="0"/>
          <w:sz w:val="24"/>
          <w:szCs w:val="24"/>
          <w:u w:val="single"/>
        </w:rPr>
        <w:t>中国政府采购网、湄洲湾职业技术学院网</w:t>
      </w:r>
      <w:r>
        <w:rPr>
          <w:rFonts w:hint="eastAsia" w:ascii="宋体" w:hAnsi="宋体" w:cs="宋体"/>
          <w:sz w:val="24"/>
          <w:shd w:val="clear" w:color="auto" w:fill="FFFFFF"/>
        </w:rPr>
        <w:t>相关网上发布本项目的采购公告、更改通知、答疑纪要、评标结果等信息，请投标人及时关注，投标人若自己没有在以上网站上查询相关更改通知和答疑纪要等信息而影响投标的，投标人自行承担相关责任。</w:t>
      </w:r>
    </w:p>
    <w:p>
      <w:pPr>
        <w:spacing w:line="360" w:lineRule="auto"/>
        <w:rPr>
          <w:rFonts w:hint="eastAsia" w:ascii="宋体" w:hAnsi="宋体" w:cs="宋体"/>
          <w:b/>
          <w:bCs/>
          <w:sz w:val="24"/>
        </w:rPr>
      </w:pPr>
      <w:r>
        <w:rPr>
          <w:rFonts w:hint="eastAsia" w:ascii="宋体" w:hAnsi="宋体" w:cs="宋体"/>
          <w:b/>
          <w:bCs/>
          <w:sz w:val="24"/>
        </w:rPr>
        <w:t>七、莆田龙兴招标代理有限公司指定账户：</w:t>
      </w:r>
    </w:p>
    <w:p>
      <w:pPr>
        <w:widowControl/>
        <w:shd w:val="clear" w:color="auto" w:fill="FFFFFF"/>
        <w:jc w:val="left"/>
        <w:rPr>
          <w:rFonts w:hint="eastAsia" w:ascii="宋体" w:hAnsi="宋体" w:cs="宋体"/>
          <w:sz w:val="24"/>
        </w:rPr>
      </w:pPr>
      <w:r>
        <w:rPr>
          <w:rFonts w:hint="eastAsia" w:ascii="宋体" w:hAnsi="宋体" w:cs="宋体"/>
          <w:b/>
          <w:bCs/>
          <w:kern w:val="0"/>
          <w:sz w:val="24"/>
        </w:rPr>
        <w:t>1、保证金</w:t>
      </w:r>
      <w:r>
        <w:rPr>
          <w:rFonts w:hint="eastAsia" w:ascii="宋体" w:hAnsi="宋体" w:cs="宋体"/>
          <w:b/>
          <w:bCs/>
          <w:sz w:val="24"/>
        </w:rPr>
        <w:t>、</w:t>
      </w:r>
      <w:r>
        <w:rPr>
          <w:rFonts w:hint="eastAsia" w:ascii="宋体" w:hAnsi="宋体" w:cs="宋体"/>
          <w:sz w:val="24"/>
        </w:rPr>
        <w:t>中标服务费缴纳帐户：开户名--莆田龙兴招标代理有限公司，开户行--建行莆田分行，帐号--35001632433052502221。</w:t>
      </w:r>
    </w:p>
    <w:p>
      <w:pPr>
        <w:tabs>
          <w:tab w:val="left" w:pos="1134"/>
        </w:tabs>
        <w:spacing w:line="360" w:lineRule="auto"/>
        <w:rPr>
          <w:rFonts w:hint="eastAsia" w:ascii="宋体" w:hAnsi="宋体" w:cs="宋体"/>
          <w:sz w:val="24"/>
        </w:rPr>
      </w:pPr>
      <w:r>
        <w:rPr>
          <w:rFonts w:hint="eastAsia" w:ascii="宋体" w:hAnsi="宋体" w:cs="宋体"/>
          <w:kern w:val="0"/>
          <w:sz w:val="24"/>
        </w:rPr>
        <w:t>八、招标</w:t>
      </w:r>
      <w:r>
        <w:rPr>
          <w:rFonts w:hint="eastAsia" w:ascii="宋体" w:hAnsi="宋体" w:cs="宋体"/>
          <w:sz w:val="24"/>
        </w:rPr>
        <w:t>公告及招标文件公告期限：自招标公告发布之日起5个工作日。</w:t>
      </w:r>
    </w:p>
    <w:p>
      <w:pPr>
        <w:ind w:firstLine="480" w:firstLineChars="200"/>
        <w:rPr>
          <w:rFonts w:ascii="宋体" w:hAnsi="宋体" w:cs="宋体"/>
          <w:kern w:val="0"/>
          <w:sz w:val="24"/>
        </w:rPr>
      </w:pPr>
      <w:r>
        <w:rPr>
          <w:rFonts w:hint="eastAsia" w:ascii="宋体" w:hAnsi="宋体" w:cs="宋体"/>
          <w:kern w:val="0"/>
          <w:sz w:val="24"/>
        </w:rPr>
        <w:t>招标人：湄洲湾职业技术学院</w:t>
      </w:r>
    </w:p>
    <w:p>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联系人：王老师</w:t>
      </w:r>
    </w:p>
    <w:p>
      <w:pPr>
        <w:widowControl/>
        <w:shd w:val="clear" w:color="auto" w:fill="FFFFFF"/>
        <w:ind w:firstLine="480"/>
        <w:jc w:val="left"/>
        <w:rPr>
          <w:rFonts w:ascii="宋体" w:hAnsi="宋体" w:cs="宋体"/>
          <w:sz w:val="24"/>
        </w:rPr>
      </w:pPr>
      <w:r>
        <w:rPr>
          <w:rFonts w:hint="eastAsia" w:ascii="宋体" w:hAnsi="宋体" w:cs="宋体"/>
          <w:kern w:val="0"/>
          <w:sz w:val="24"/>
        </w:rPr>
        <w:t>联系电话：13706066403</w:t>
      </w:r>
    </w:p>
    <w:p>
      <w:pPr>
        <w:spacing w:line="360" w:lineRule="auto"/>
        <w:rPr>
          <w:rFonts w:hint="eastAsia" w:ascii="宋体" w:hAnsi="宋体" w:cs="宋体"/>
          <w:sz w:val="24"/>
          <w:u w:val="single"/>
        </w:rPr>
      </w:pPr>
      <w:r>
        <w:rPr>
          <w:rFonts w:hint="eastAsia" w:ascii="宋体" w:hAnsi="宋体" w:cs="宋体"/>
          <w:sz w:val="24"/>
        </w:rPr>
        <w:t>招标代理机构：</w:t>
      </w:r>
      <w:r>
        <w:rPr>
          <w:rFonts w:hint="eastAsia" w:ascii="宋体" w:hAnsi="宋体" w:cs="宋体"/>
          <w:sz w:val="24"/>
          <w:u w:val="single"/>
        </w:rPr>
        <w:t xml:space="preserve">莆田龙兴招标代理有限公司    </w:t>
      </w:r>
    </w:p>
    <w:p>
      <w:pPr>
        <w:spacing w:line="360" w:lineRule="auto"/>
        <w:rPr>
          <w:rFonts w:hint="eastAsia"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莆田市城厢区建绣路221号201# </w:t>
      </w:r>
    </w:p>
    <w:p>
      <w:pPr>
        <w:spacing w:line="420" w:lineRule="exact"/>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351100 </w:t>
      </w:r>
      <w:r>
        <w:rPr>
          <w:rFonts w:hint="eastAsia" w:ascii="宋体" w:hAnsi="宋体" w:cs="宋体"/>
          <w:sz w:val="24"/>
        </w:rPr>
        <w:t>电子信箱：</w:t>
      </w:r>
      <w:r>
        <w:rPr>
          <w:rFonts w:hint="eastAsia" w:ascii="宋体" w:hAnsi="宋体" w:cs="宋体"/>
          <w:sz w:val="24"/>
          <w:u w:val="single"/>
        </w:rPr>
        <w:t xml:space="preserve">  6617863@163.com </w:t>
      </w:r>
    </w:p>
    <w:p>
      <w:pPr>
        <w:spacing w:line="420" w:lineRule="exac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0594-2682896  </w:t>
      </w:r>
      <w:r>
        <w:rPr>
          <w:rFonts w:hint="eastAsia" w:ascii="宋体" w:hAnsi="宋体" w:cs="宋体"/>
          <w:sz w:val="24"/>
        </w:rPr>
        <w:t>传    真：</w:t>
      </w:r>
      <w:r>
        <w:rPr>
          <w:rFonts w:hint="eastAsia" w:ascii="宋体" w:hAnsi="宋体" w:cs="宋体"/>
          <w:sz w:val="24"/>
          <w:u w:val="single"/>
        </w:rPr>
        <w:t xml:space="preserve">  0594-2670068</w:t>
      </w:r>
    </w:p>
    <w:p>
      <w:pPr>
        <w:spacing w:line="420" w:lineRule="exact"/>
        <w:rPr>
          <w:rFonts w:hint="eastAsia" w:ascii="宋体" w:hAnsi="宋体" w:cs="宋体"/>
          <w:color w:val="000000"/>
          <w:sz w:val="24"/>
        </w:rPr>
      </w:pPr>
      <w:r>
        <w:rPr>
          <w:rFonts w:hint="eastAsia" w:ascii="宋体" w:hAnsi="宋体" w:cs="宋体"/>
          <w:sz w:val="24"/>
        </w:rPr>
        <w:t>联 系 人：</w:t>
      </w:r>
      <w:r>
        <w:rPr>
          <w:rFonts w:hint="eastAsia" w:ascii="宋体" w:hAnsi="宋体" w:cs="宋体"/>
          <w:sz w:val="24"/>
          <w:u w:val="single"/>
        </w:rPr>
        <w:t xml:space="preserve">  小翁      </w:t>
      </w:r>
      <w:r>
        <w:rPr>
          <w:rFonts w:hint="eastAsia" w:ascii="宋体" w:hAnsi="宋体" w:cs="宋体"/>
          <w:color w:val="000000"/>
          <w:sz w:val="24"/>
        </w:rPr>
        <w:t xml:space="preserve">   </w:t>
      </w:r>
    </w:p>
    <w:p>
      <w:pPr>
        <w:rPr>
          <w:rFonts w:ascii="宋体" w:hAnsi="宋体" w:cs="宋体"/>
          <w:sz w:val="24"/>
        </w:rPr>
      </w:pPr>
      <w:r>
        <w:rPr>
          <w:rFonts w:hint="eastAsia" w:ascii="宋体" w:hAnsi="宋体" w:cs="宋体"/>
          <w:b/>
          <w:color w:val="000000"/>
          <w:sz w:val="24"/>
        </w:rPr>
        <w:t>附：招标货物一览表</w:t>
      </w:r>
    </w:p>
    <w:tbl>
      <w:tblPr>
        <w:tblStyle w:val="11"/>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4013"/>
        <w:gridCol w:w="2415"/>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59" w:type="dxa"/>
            <w:vAlign w:val="center"/>
          </w:tcPr>
          <w:p>
            <w:pPr>
              <w:jc w:val="center"/>
              <w:rPr>
                <w:rFonts w:ascii="宋体" w:hAnsi="宋体" w:cs="宋体"/>
                <w:sz w:val="24"/>
              </w:rPr>
            </w:pPr>
            <w:r>
              <w:rPr>
                <w:rFonts w:hint="eastAsia" w:ascii="宋体" w:hAnsi="宋体" w:cs="宋体"/>
                <w:sz w:val="24"/>
              </w:rPr>
              <w:t>合同包</w:t>
            </w:r>
          </w:p>
        </w:tc>
        <w:tc>
          <w:tcPr>
            <w:tcW w:w="992" w:type="dxa"/>
            <w:vAlign w:val="center"/>
          </w:tcPr>
          <w:p>
            <w:pPr>
              <w:jc w:val="center"/>
              <w:rPr>
                <w:rFonts w:ascii="宋体" w:hAnsi="宋体" w:cs="宋体"/>
                <w:sz w:val="24"/>
              </w:rPr>
            </w:pPr>
            <w:r>
              <w:rPr>
                <w:rFonts w:hint="eastAsia" w:ascii="宋体" w:hAnsi="宋体" w:cs="宋体"/>
                <w:sz w:val="24"/>
              </w:rPr>
              <w:t>品目号</w:t>
            </w:r>
          </w:p>
        </w:tc>
        <w:tc>
          <w:tcPr>
            <w:tcW w:w="4013" w:type="dxa"/>
          </w:tcPr>
          <w:p>
            <w:pPr>
              <w:jc w:val="center"/>
              <w:rPr>
                <w:rFonts w:ascii="宋体" w:hAnsi="宋体" w:cs="宋体"/>
                <w:sz w:val="24"/>
              </w:rPr>
            </w:pPr>
            <w:r>
              <w:rPr>
                <w:rFonts w:hint="eastAsia" w:ascii="宋体" w:hAnsi="宋体" w:cs="宋体"/>
                <w:sz w:val="24"/>
              </w:rPr>
              <w:t>品目名称</w:t>
            </w:r>
          </w:p>
        </w:tc>
        <w:tc>
          <w:tcPr>
            <w:tcW w:w="2415" w:type="dxa"/>
          </w:tcPr>
          <w:p>
            <w:pPr>
              <w:jc w:val="center"/>
              <w:rPr>
                <w:rFonts w:ascii="宋体" w:hAnsi="宋体" w:cs="宋体"/>
                <w:sz w:val="24"/>
              </w:rPr>
            </w:pPr>
            <w:r>
              <w:rPr>
                <w:rFonts w:hint="eastAsia" w:ascii="宋体" w:hAnsi="宋体" w:cs="宋体"/>
                <w:sz w:val="24"/>
              </w:rPr>
              <w:t>技术规格及要求</w:t>
            </w:r>
          </w:p>
        </w:tc>
        <w:tc>
          <w:tcPr>
            <w:tcW w:w="1286" w:type="dxa"/>
          </w:tcPr>
          <w:p>
            <w:pPr>
              <w:jc w:val="center"/>
              <w:rPr>
                <w:rFonts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59" w:type="dxa"/>
            <w:vAlign w:val="center"/>
          </w:tcPr>
          <w:p>
            <w:pPr>
              <w:jc w:val="center"/>
              <w:rPr>
                <w:rFonts w:ascii="宋体" w:hAnsi="宋体" w:cs="宋体"/>
                <w:sz w:val="24"/>
              </w:rPr>
            </w:pPr>
            <w:r>
              <w:rPr>
                <w:rFonts w:hint="eastAsia" w:ascii="宋体" w:hAnsi="宋体" w:cs="宋体"/>
                <w:sz w:val="24"/>
              </w:rPr>
              <w:t>1</w:t>
            </w:r>
          </w:p>
        </w:tc>
        <w:tc>
          <w:tcPr>
            <w:tcW w:w="992" w:type="dxa"/>
            <w:vAlign w:val="center"/>
          </w:tcPr>
          <w:p>
            <w:pPr>
              <w:jc w:val="center"/>
              <w:rPr>
                <w:rFonts w:ascii="宋体" w:hAnsi="宋体" w:cs="宋体"/>
                <w:sz w:val="24"/>
              </w:rPr>
            </w:pPr>
            <w:r>
              <w:rPr>
                <w:rFonts w:hint="eastAsia" w:ascii="宋体" w:hAnsi="宋体" w:cs="宋体"/>
                <w:sz w:val="24"/>
              </w:rPr>
              <w:t>1</w:t>
            </w:r>
          </w:p>
        </w:tc>
        <w:tc>
          <w:tcPr>
            <w:tcW w:w="4013" w:type="dxa"/>
            <w:vAlign w:val="center"/>
          </w:tcPr>
          <w:p>
            <w:pPr>
              <w:pStyle w:val="6"/>
              <w:adjustRightInd w:val="0"/>
              <w:snapToGrid w:val="0"/>
              <w:jc w:val="center"/>
              <w:rPr>
                <w:rFonts w:hAnsi="宋体" w:cs="宋体"/>
                <w:sz w:val="24"/>
                <w:szCs w:val="24"/>
              </w:rPr>
            </w:pPr>
            <w:r>
              <w:rPr>
                <w:rFonts w:hint="eastAsia" w:hAnsi="宋体" w:cs="宋体"/>
                <w:sz w:val="24"/>
                <w:szCs w:val="24"/>
                <w:shd w:val="clear" w:color="auto" w:fill="FFFFFF"/>
              </w:rPr>
              <w:t>湄洲湾职业技术学院新校区学生宿舍空调租赁服务服务类采购项目</w:t>
            </w:r>
          </w:p>
        </w:tc>
        <w:tc>
          <w:tcPr>
            <w:tcW w:w="2415" w:type="dxa"/>
            <w:vAlign w:val="center"/>
          </w:tcPr>
          <w:p>
            <w:pPr>
              <w:jc w:val="center"/>
              <w:rPr>
                <w:rFonts w:ascii="宋体" w:hAnsi="宋体" w:cs="宋体"/>
                <w:sz w:val="24"/>
              </w:rPr>
            </w:pPr>
            <w:r>
              <w:rPr>
                <w:rFonts w:hint="eastAsia" w:ascii="宋体" w:hAnsi="宋体" w:cs="宋体"/>
                <w:sz w:val="24"/>
              </w:rPr>
              <w:t>详见第三章</w:t>
            </w:r>
          </w:p>
        </w:tc>
        <w:tc>
          <w:tcPr>
            <w:tcW w:w="1286" w:type="dxa"/>
            <w:vAlign w:val="center"/>
          </w:tcPr>
          <w:p>
            <w:pPr>
              <w:widowControl/>
              <w:jc w:val="center"/>
              <w:textAlignment w:val="center"/>
              <w:rPr>
                <w:rFonts w:ascii="宋体" w:hAnsi="宋体" w:cs="宋体"/>
                <w:sz w:val="24"/>
              </w:rPr>
            </w:pPr>
            <w:r>
              <w:rPr>
                <w:rFonts w:hint="eastAsia" w:ascii="宋体" w:hAnsi="宋体" w:cs="宋体"/>
                <w:sz w:val="24"/>
                <w:shd w:val="clear" w:color="auto" w:fill="FFFFFF"/>
              </w:rPr>
              <w:t>2000台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665" w:type="dxa"/>
            <w:gridSpan w:val="5"/>
            <w:vAlign w:val="center"/>
          </w:tcPr>
          <w:p>
            <w:pPr>
              <w:rPr>
                <w:rFonts w:ascii="宋体" w:hAnsi="宋体" w:cs="宋体"/>
                <w:sz w:val="24"/>
              </w:rPr>
            </w:pPr>
            <w:r>
              <w:rPr>
                <w:rFonts w:hint="eastAsia" w:ascii="宋体" w:hAnsi="宋体" w:cs="宋体"/>
                <w:sz w:val="24"/>
              </w:rPr>
              <w:t>合同签订期：中标通知书发出之日起30日内与招标人签约合同。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665" w:type="dxa"/>
            <w:gridSpan w:val="5"/>
            <w:vAlign w:val="center"/>
          </w:tcPr>
          <w:p>
            <w:pPr>
              <w:rPr>
                <w:rFonts w:ascii="宋体" w:hAnsi="宋体" w:cs="宋体"/>
                <w:sz w:val="24"/>
              </w:rPr>
            </w:pPr>
            <w:r>
              <w:rPr>
                <w:rFonts w:hint="eastAsia" w:ascii="宋体" w:hAnsi="宋体" w:cs="宋体"/>
                <w:sz w:val="24"/>
              </w:rPr>
              <w:t>交货时间：合同签订后20日内完成货物的供货、安装调试并交付验收。租赁时间：8年。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9665" w:type="dxa"/>
            <w:gridSpan w:val="5"/>
            <w:vAlign w:val="center"/>
          </w:tcPr>
          <w:p>
            <w:pPr>
              <w:pStyle w:val="10"/>
              <w:widowControl/>
              <w:rPr>
                <w:rFonts w:ascii="宋体" w:hAnsi="宋体" w:cs="宋体"/>
              </w:rPr>
            </w:pPr>
            <w:r>
              <w:rPr>
                <w:rFonts w:hint="eastAsia" w:ascii="宋体" w:hAnsi="宋体" w:cs="宋体"/>
              </w:rPr>
              <w:t>交货地点：招标人指 定地点。</w:t>
            </w:r>
          </w:p>
        </w:tc>
      </w:tr>
    </w:tbl>
    <w:p>
      <w:pPr>
        <w:pStyle w:val="10"/>
        <w:widowControl/>
      </w:pPr>
      <w:r>
        <w:rPr>
          <w:rFonts w:hint="eastAsia" w:ascii="宋体" w:hAnsi="宋体" w:cs="宋体"/>
          <w:b/>
          <w:bCs/>
        </w:rPr>
        <w:t>备注：</w:t>
      </w:r>
      <w:r>
        <w:rPr>
          <w:rStyle w:val="13"/>
          <w:rFonts w:hint="eastAsia" w:ascii="宋体" w:hAnsi="宋体" w:cs="宋体"/>
        </w:rPr>
        <w:t>备注：1、投标人应按合同包投标，对同一合同包内所有品目号内容投标时必须完整。评标与授标以合同包为单位。</w:t>
      </w:r>
    </w:p>
    <w:p>
      <w:pPr>
        <w:pStyle w:val="10"/>
        <w:widowControl/>
        <w:ind w:firstLine="480"/>
      </w:pPr>
      <w:r>
        <w:rPr>
          <w:rFonts w:hint="eastAsia" w:ascii="宋体" w:hAnsi="宋体" w:cs="宋体"/>
          <w:b/>
        </w:rPr>
        <w:t>2、</w:t>
      </w:r>
      <w:r>
        <w:rPr>
          <w:rStyle w:val="13"/>
          <w:rFonts w:hint="eastAsia" w:ascii="宋体" w:hAnsi="宋体" w:cs="宋体"/>
        </w:rPr>
        <w:t>本批采购设有最高限价，合同包1最高限价为6720000元（2000台、租赁8年），超过最高限价的投标报价将视为无效投标。</w:t>
      </w: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rPr>
      </w:pPr>
      <w:r>
        <w:rPr>
          <w:rFonts w:hint="eastAsia" w:ascii="宋体" w:hAnsi="宋体" w:cs="宋体"/>
          <w:b/>
          <w:sz w:val="36"/>
        </w:rPr>
        <w:t>第二章  投标人须知</w:t>
      </w:r>
    </w:p>
    <w:p>
      <w:pPr>
        <w:spacing w:line="300" w:lineRule="auto"/>
        <w:jc w:val="center"/>
        <w:rPr>
          <w:rFonts w:ascii="宋体" w:hAnsi="宋体" w:cs="宋体"/>
          <w:color w:val="000000"/>
          <w:sz w:val="24"/>
        </w:rPr>
      </w:pPr>
    </w:p>
    <w:p>
      <w:pPr>
        <w:spacing w:line="360" w:lineRule="auto"/>
        <w:jc w:val="center"/>
        <w:rPr>
          <w:rFonts w:ascii="宋体" w:hAnsi="宋体" w:cs="宋体"/>
          <w:b/>
          <w:bCs/>
          <w:color w:val="000000"/>
          <w:sz w:val="28"/>
          <w:szCs w:val="28"/>
        </w:rPr>
      </w:pPr>
      <w:r>
        <w:rPr>
          <w:rFonts w:hint="eastAsia" w:ascii="宋体" w:hAnsi="宋体" w:cs="宋体"/>
          <w:b/>
          <w:color w:val="000000"/>
          <w:sz w:val="28"/>
          <w:szCs w:val="28"/>
        </w:rPr>
        <w:t>投标人须知前附表</w:t>
      </w:r>
    </w:p>
    <w:p>
      <w:pPr>
        <w:spacing w:line="360" w:lineRule="auto"/>
        <w:ind w:firstLine="525"/>
        <w:rPr>
          <w:rFonts w:ascii="宋体" w:hAnsi="宋体" w:cs="宋体"/>
          <w:color w:val="000000"/>
          <w:sz w:val="24"/>
        </w:rPr>
      </w:pPr>
      <w:r>
        <w:rPr>
          <w:rFonts w:hint="eastAsia" w:ascii="宋体" w:hAnsi="宋体" w:cs="宋体"/>
          <w:color w:val="000000"/>
          <w:sz w:val="24"/>
        </w:rPr>
        <w:t xml:space="preserve">本须知前附表的条款号是与《投标人须知》中条款的项号相对应的。如果有矛盾的话，应以本须知前附表为准。 </w:t>
      </w:r>
    </w:p>
    <w:tbl>
      <w:tblPr>
        <w:tblStyle w:val="11"/>
        <w:tblW w:w="96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7"/>
        <w:gridCol w:w="1056"/>
        <w:gridCol w:w="7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 w:hRule="atLeast"/>
          <w:tblHeader/>
        </w:trPr>
        <w:tc>
          <w:tcPr>
            <w:tcW w:w="887" w:type="dxa"/>
            <w:shd w:val="clear" w:color="auto" w:fill="FFFFFF"/>
            <w:vAlign w:val="center"/>
          </w:tcPr>
          <w:p>
            <w:pPr>
              <w:jc w:val="center"/>
              <w:rPr>
                <w:rFonts w:ascii="宋体" w:hAnsi="宋体" w:cs="宋体"/>
                <w:color w:val="000000"/>
                <w:sz w:val="24"/>
              </w:rPr>
            </w:pPr>
            <w:r>
              <w:rPr>
                <w:rFonts w:hint="eastAsia" w:ascii="宋体" w:hAnsi="宋体" w:cs="宋体"/>
                <w:color w:val="000000"/>
                <w:sz w:val="24"/>
              </w:rPr>
              <w:t>项号</w:t>
            </w:r>
          </w:p>
        </w:tc>
        <w:tc>
          <w:tcPr>
            <w:tcW w:w="1056" w:type="dxa"/>
            <w:shd w:val="clear" w:color="auto" w:fill="FFFFFF"/>
            <w:vAlign w:val="center"/>
          </w:tcPr>
          <w:p>
            <w:pPr>
              <w:jc w:val="center"/>
              <w:rPr>
                <w:rFonts w:ascii="宋体" w:hAnsi="宋体" w:cs="宋体"/>
                <w:color w:val="000000"/>
                <w:sz w:val="24"/>
              </w:rPr>
            </w:pPr>
            <w:r>
              <w:rPr>
                <w:rFonts w:hint="eastAsia" w:ascii="宋体" w:hAnsi="宋体" w:cs="宋体"/>
                <w:color w:val="000000"/>
                <w:sz w:val="24"/>
              </w:rPr>
              <w:t>条款号</w:t>
            </w:r>
          </w:p>
        </w:tc>
        <w:tc>
          <w:tcPr>
            <w:tcW w:w="7693" w:type="dxa"/>
            <w:shd w:val="clear" w:color="auto" w:fill="FFFFFF"/>
            <w:vAlign w:val="center"/>
          </w:tcPr>
          <w:p>
            <w:pPr>
              <w:jc w:val="center"/>
              <w:rPr>
                <w:rFonts w:ascii="宋体" w:hAnsi="宋体" w:cs="宋体"/>
                <w:color w:val="000000"/>
                <w:sz w:val="24"/>
              </w:rPr>
            </w:pPr>
            <w:r>
              <w:rPr>
                <w:rFonts w:hint="eastAsia" w:ascii="宋体" w:hAnsi="宋体" w:cs="宋体"/>
                <w:color w:val="000000"/>
                <w:sz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w:t>
            </w:r>
          </w:p>
        </w:tc>
        <w:tc>
          <w:tcPr>
            <w:tcW w:w="1056"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1.1</w:t>
            </w:r>
          </w:p>
        </w:tc>
        <w:tc>
          <w:tcPr>
            <w:tcW w:w="7693" w:type="dxa"/>
            <w:vAlign w:val="center"/>
          </w:tcPr>
          <w:p>
            <w:pPr>
              <w:spacing w:line="300" w:lineRule="auto"/>
              <w:rPr>
                <w:rFonts w:ascii="宋体" w:hAnsi="宋体" w:cs="宋体"/>
                <w:bCs/>
                <w:color w:val="000000"/>
                <w:sz w:val="24"/>
              </w:rPr>
            </w:pPr>
            <w:r>
              <w:rPr>
                <w:rFonts w:hint="eastAsia" w:ascii="宋体" w:hAnsi="宋体" w:cs="宋体"/>
                <w:color w:val="000000"/>
                <w:sz w:val="24"/>
              </w:rPr>
              <w:t>项目名称：</w:t>
            </w:r>
            <w:r>
              <w:rPr>
                <w:rFonts w:hint="eastAsia" w:ascii="宋体" w:hAnsi="宋体" w:cs="宋体"/>
                <w:sz w:val="24"/>
              </w:rPr>
              <w:t>湄洲湾职业技术学院新校区学生宿舍空调租赁服务服务类采购项目</w:t>
            </w:r>
          </w:p>
          <w:p>
            <w:pPr>
              <w:rPr>
                <w:rFonts w:ascii="宋体" w:hAnsi="宋体" w:cs="宋体"/>
                <w:sz w:val="24"/>
              </w:rPr>
            </w:pPr>
            <w:r>
              <w:rPr>
                <w:rFonts w:hint="eastAsia" w:ascii="宋体" w:hAnsi="宋体" w:cs="宋体"/>
                <w:color w:val="000000"/>
                <w:sz w:val="24"/>
              </w:rPr>
              <w:t>采购人名称：</w:t>
            </w:r>
            <w:r>
              <w:rPr>
                <w:rFonts w:hint="eastAsia" w:ascii="宋体" w:hAnsi="宋体" w:cs="宋体"/>
                <w:sz w:val="24"/>
              </w:rPr>
              <w:t>湄洲湾职业技术学院</w:t>
            </w:r>
          </w:p>
          <w:p>
            <w:pPr>
              <w:spacing w:line="300" w:lineRule="auto"/>
              <w:rPr>
                <w:rFonts w:ascii="宋体" w:hAnsi="宋体" w:cs="宋体"/>
                <w:color w:val="000000"/>
                <w:sz w:val="24"/>
              </w:rPr>
            </w:pPr>
            <w:r>
              <w:rPr>
                <w:rFonts w:hint="eastAsia" w:ascii="宋体" w:hAnsi="宋体" w:cs="宋体"/>
                <w:color w:val="000000"/>
                <w:sz w:val="24"/>
              </w:rPr>
              <w:t>招标编号：PTLX20190625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2</w:t>
            </w:r>
          </w:p>
        </w:tc>
        <w:tc>
          <w:tcPr>
            <w:tcW w:w="1056"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3.1</w:t>
            </w:r>
          </w:p>
        </w:tc>
        <w:tc>
          <w:tcPr>
            <w:tcW w:w="7693" w:type="dxa"/>
          </w:tcPr>
          <w:p>
            <w:pPr>
              <w:spacing w:line="300" w:lineRule="auto"/>
              <w:rPr>
                <w:rFonts w:ascii="宋体" w:hAnsi="宋体" w:cs="宋体"/>
                <w:sz w:val="24"/>
              </w:rPr>
            </w:pPr>
            <w:r>
              <w:rPr>
                <w:rFonts w:hint="eastAsia" w:ascii="宋体" w:hAnsi="宋体"/>
                <w:color w:val="000000"/>
                <w:sz w:val="24"/>
              </w:rPr>
              <w:t>投标人资格标准：</w:t>
            </w:r>
          </w:p>
          <w:p>
            <w:pPr>
              <w:numPr>
                <w:ilvl w:val="0"/>
                <w:numId w:val="2"/>
              </w:numPr>
              <w:spacing w:line="360" w:lineRule="auto"/>
              <w:rPr>
                <w:rFonts w:ascii="宋体" w:hAnsi="宋体" w:cs="宋体"/>
                <w:sz w:val="24"/>
              </w:rPr>
            </w:pPr>
            <w:bookmarkStart w:id="16" w:name="_GoBack"/>
            <w:r>
              <w:rPr>
                <w:rFonts w:ascii="宋体" w:hAnsi="宋体"/>
                <w:sz w:val="24"/>
              </w:rPr>
              <w:t>凡有能力提供本招标文件所述</w:t>
            </w:r>
            <w:r>
              <w:rPr>
                <w:rFonts w:hint="eastAsia" w:ascii="宋体" w:hAnsi="宋体"/>
                <w:sz w:val="24"/>
              </w:rPr>
              <w:t>货款及</w:t>
            </w:r>
            <w:r>
              <w:rPr>
                <w:rFonts w:ascii="宋体" w:hAnsi="宋体"/>
                <w:sz w:val="24"/>
              </w:rPr>
              <w:t>服务的</w:t>
            </w:r>
            <w:r>
              <w:rPr>
                <w:rFonts w:hint="eastAsia" w:ascii="宋体" w:hAnsi="宋体" w:cs="宋体"/>
                <w:sz w:val="24"/>
              </w:rPr>
              <w:t>的供应商</w:t>
            </w:r>
            <w:r>
              <w:rPr>
                <w:rFonts w:ascii="宋体" w:hAnsi="宋体"/>
                <w:sz w:val="24"/>
              </w:rPr>
              <w:t>均可能成为合格的投标人</w:t>
            </w:r>
            <w:r>
              <w:rPr>
                <w:rFonts w:hint="eastAsia" w:ascii="宋体" w:hAnsi="宋体"/>
                <w:sz w:val="24"/>
              </w:rPr>
              <w:t>，请提供合格有效的营业执照复印件</w:t>
            </w:r>
            <w:r>
              <w:rPr>
                <w:rFonts w:ascii="宋体" w:hAnsi="宋体"/>
                <w:sz w:val="24"/>
              </w:rPr>
              <w:t>。</w:t>
            </w:r>
          </w:p>
          <w:p>
            <w:pPr>
              <w:spacing w:line="380" w:lineRule="exact"/>
              <w:rPr>
                <w:rFonts w:ascii="宋体" w:hAnsi="宋体" w:cs="宋体"/>
                <w:sz w:val="24"/>
              </w:rPr>
            </w:pPr>
            <w:r>
              <w:rPr>
                <w:rFonts w:hint="eastAsia" w:ascii="宋体" w:hAnsi="宋体" w:cs="宋体"/>
                <w:sz w:val="24"/>
              </w:rPr>
              <w:t>2、投标人应当具备政府采购法第二十二条第一款规定的条件，提供下列材料：</w:t>
            </w:r>
          </w:p>
          <w:p>
            <w:pPr>
              <w:spacing w:line="380" w:lineRule="exact"/>
              <w:ind w:firstLine="360" w:firstLineChars="150"/>
              <w:rPr>
                <w:rFonts w:ascii="宋体" w:hAnsi="宋体" w:cs="宋体"/>
                <w:sz w:val="24"/>
              </w:rPr>
            </w:pPr>
            <w:r>
              <w:rPr>
                <w:rFonts w:hint="eastAsia" w:ascii="宋体" w:hAnsi="宋体" w:cs="宋体"/>
                <w:sz w:val="24"/>
              </w:rPr>
              <w:t>a.财务状况报告{2018年度企业财务报表（包括资产负债表、利润表）或会计事务所出具的2018年度企业审计报告，2019年新成立企业只需提供投标截止时间任一个月的财务报表}、依法缴纳税收和依法缴纳社保资金的证明材料，投标人依法免税或不需要缴纳社保资金的应提供证明；</w:t>
            </w:r>
          </w:p>
          <w:p>
            <w:pPr>
              <w:spacing w:line="380" w:lineRule="exact"/>
              <w:ind w:firstLine="360" w:firstLineChars="150"/>
              <w:rPr>
                <w:rFonts w:ascii="宋体" w:hAnsi="宋体" w:cs="宋体"/>
                <w:sz w:val="24"/>
              </w:rPr>
            </w:pPr>
            <w:r>
              <w:rPr>
                <w:rFonts w:hint="eastAsia" w:ascii="宋体" w:hAnsi="宋体" w:cs="宋体"/>
                <w:sz w:val="24"/>
              </w:rPr>
              <w:t>b.参加本项目投标前3年内在经营活动中没有重大违法记录的书面声明。</w:t>
            </w:r>
          </w:p>
          <w:p>
            <w:pPr>
              <w:spacing w:line="380" w:lineRule="exact"/>
              <w:ind w:firstLine="360" w:firstLineChars="150"/>
              <w:rPr>
                <w:rFonts w:ascii="宋体" w:hAnsi="宋体" w:cs="宋体"/>
                <w:sz w:val="24"/>
              </w:rPr>
            </w:pPr>
            <w:r>
              <w:rPr>
                <w:rFonts w:hint="eastAsia" w:ascii="宋体" w:hAnsi="宋体" w:cs="宋体"/>
                <w:sz w:val="24"/>
              </w:rPr>
              <w:t>c. 具备履行合同所必需的设备和专业技术能力的证明材料：</w:t>
            </w:r>
          </w:p>
          <w:p>
            <w:pPr>
              <w:spacing w:line="380" w:lineRule="exact"/>
              <w:ind w:firstLine="360" w:firstLineChars="150"/>
              <w:rPr>
                <w:rFonts w:ascii="宋体" w:hAnsi="宋体" w:cs="宋体"/>
                <w:sz w:val="24"/>
              </w:rPr>
            </w:pPr>
            <w:r>
              <w:rPr>
                <w:rFonts w:hint="eastAsia" w:ascii="宋体" w:hAnsi="宋体" w:cs="宋体"/>
                <w:sz w:val="24"/>
              </w:rPr>
              <w:t>（投标人提供办公场所的产权证明材料（属于自有产权的提供产权证复印件；非自有产权的提供产地租赁合同复印件）；②投标人提供具有履行本合同的不少于1名（含1名）主要人员的材料）；</w:t>
            </w:r>
          </w:p>
          <w:p>
            <w:pPr>
              <w:spacing w:line="360" w:lineRule="auto"/>
              <w:jc w:val="left"/>
              <w:rPr>
                <w:rFonts w:ascii="宋体" w:hAnsi="宋体" w:cs="宋体"/>
                <w:sz w:val="24"/>
              </w:rPr>
            </w:pPr>
            <w:r>
              <w:rPr>
                <w:rFonts w:hint="eastAsia" w:ascii="宋体" w:hAnsi="宋体" w:cs="宋体"/>
                <w:sz w:val="24"/>
              </w:rPr>
              <w:t xml:space="preserve">   d.投标人需提供其无行贿犯罪情形的承诺书。</w:t>
            </w:r>
          </w:p>
          <w:p>
            <w:pPr>
              <w:spacing w:line="360" w:lineRule="auto"/>
              <w:jc w:val="left"/>
              <w:rPr>
                <w:rFonts w:ascii="宋体" w:hAnsi="宋体" w:cs="宋体"/>
                <w:sz w:val="24"/>
              </w:rPr>
            </w:pPr>
            <w:r>
              <w:rPr>
                <w:rFonts w:hint="eastAsia" w:ascii="宋体" w:hAnsi="宋体" w:cs="宋体"/>
                <w:sz w:val="24"/>
              </w:rPr>
              <w:t xml:space="preserve">   E.</w:t>
            </w:r>
            <w:r>
              <w:rPr>
                <w:rFonts w:ascii="宋体" w:hAnsi="宋体" w:cs="宋体"/>
                <w:kern w:val="0"/>
                <w:sz w:val="24"/>
                <w:lang w:bidi="ar"/>
              </w:rPr>
              <w:t>参加采购活动前三年内在经营活动中没有重大违法记录书面声明。</w:t>
            </w:r>
          </w:p>
          <w:p>
            <w:pPr>
              <w:spacing w:line="400" w:lineRule="exact"/>
              <w:rPr>
                <w:rFonts w:ascii="宋体" w:hAnsi="宋体" w:cs="宋体"/>
                <w:sz w:val="24"/>
              </w:rPr>
            </w:pPr>
            <w:r>
              <w:rPr>
                <w:rFonts w:hint="eastAsia" w:ascii="宋体" w:hAnsi="宋体" w:cs="宋体"/>
                <w:sz w:val="24"/>
              </w:rPr>
              <w:t xml:space="preserve"> 3、投标代表必须经投标人的法定代表人关于参与本项目投标的授权，请提供法定代表人签字授权投标代表的授权委托书原件(投标代表是法定代表人无需)，法定代表人或投标代表的身份证复印件。</w:t>
            </w:r>
          </w:p>
          <w:p>
            <w:pPr>
              <w:spacing w:line="400" w:lineRule="exact"/>
              <w:rPr>
                <w:rFonts w:ascii="宋体" w:hAnsi="宋体" w:cs="宋体"/>
                <w:color w:val="000000"/>
                <w:sz w:val="24"/>
              </w:rPr>
            </w:pPr>
            <w:r>
              <w:rPr>
                <w:rFonts w:hint="eastAsia" w:ascii="宋体" w:hAnsi="宋体" w:cs="宋体"/>
                <w:sz w:val="24"/>
              </w:rPr>
              <w:t xml:space="preserve"> 备注：① 单位负责人为同一个人或者存在直接控股、管理关系的不同供应商，不得参加同一合同项下的政府采购活动。② 除单一来源项目外，为采购项目提供整体设计，规范编制或者项目管理、监理、检测等服务的供应商，不符参加该项目的其他采购活动。</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0"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3</w:t>
            </w:r>
          </w:p>
        </w:tc>
        <w:tc>
          <w:tcPr>
            <w:tcW w:w="1056"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11.1</w:t>
            </w:r>
          </w:p>
        </w:tc>
        <w:tc>
          <w:tcPr>
            <w:tcW w:w="7693" w:type="dxa"/>
            <w:vAlign w:val="center"/>
          </w:tcPr>
          <w:p>
            <w:pPr>
              <w:spacing w:line="300" w:lineRule="auto"/>
              <w:rPr>
                <w:rFonts w:ascii="宋体" w:hAnsi="宋体" w:cs="宋体"/>
                <w:color w:val="000000"/>
                <w:sz w:val="24"/>
              </w:rPr>
            </w:pPr>
            <w:r>
              <w:rPr>
                <w:rFonts w:hint="eastAsia" w:ascii="宋体" w:hAnsi="宋体" w:cs="宋体"/>
                <w:color w:val="000000"/>
                <w:sz w:val="24"/>
              </w:rPr>
              <w:t>投标有效期：投标截止期结束后90个日历日。</w:t>
            </w:r>
          </w:p>
          <w:p>
            <w:pPr>
              <w:spacing w:line="300" w:lineRule="auto"/>
              <w:rPr>
                <w:rFonts w:ascii="宋体" w:hAnsi="宋体" w:cs="宋体"/>
                <w:color w:val="000000"/>
                <w:sz w:val="24"/>
              </w:rPr>
            </w:pPr>
            <w:r>
              <w:rPr>
                <w:rFonts w:hint="eastAsia" w:ascii="宋体" w:hAnsi="宋体" w:cs="宋体"/>
                <w:color w:val="000000"/>
                <w:sz w:val="24"/>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4</w:t>
            </w:r>
          </w:p>
        </w:tc>
        <w:tc>
          <w:tcPr>
            <w:tcW w:w="1056" w:type="dxa"/>
            <w:vAlign w:val="center"/>
          </w:tcPr>
          <w:p>
            <w:pPr>
              <w:spacing w:line="300" w:lineRule="auto"/>
              <w:jc w:val="center"/>
              <w:rPr>
                <w:rFonts w:ascii="宋体" w:hAnsi="宋体" w:cs="宋体"/>
                <w:color w:val="000000"/>
                <w:sz w:val="24"/>
              </w:rPr>
            </w:pPr>
          </w:p>
        </w:tc>
        <w:tc>
          <w:tcPr>
            <w:tcW w:w="7693" w:type="dxa"/>
            <w:vAlign w:val="center"/>
          </w:tcPr>
          <w:p>
            <w:pPr>
              <w:spacing w:line="300" w:lineRule="auto"/>
              <w:rPr>
                <w:rFonts w:ascii="宋体" w:hAnsi="宋体" w:cs="宋体"/>
                <w:bCs/>
                <w:color w:val="000000"/>
                <w:sz w:val="24"/>
              </w:rPr>
            </w:pPr>
            <w:r>
              <w:rPr>
                <w:rFonts w:hint="eastAsia" w:ascii="宋体" w:hAnsi="宋体" w:cs="宋体"/>
                <w:color w:val="000000"/>
                <w:sz w:val="24"/>
              </w:rPr>
              <w:t>投标文件递交地点：</w:t>
            </w:r>
            <w:r>
              <w:rPr>
                <w:rFonts w:hint="eastAsia" w:ascii="宋体" w:hAnsi="宋体" w:cs="宋体"/>
                <w:sz w:val="24"/>
                <w:u w:val="single"/>
              </w:rPr>
              <w:t>详细见招标公告</w:t>
            </w:r>
          </w:p>
          <w:p>
            <w:pPr>
              <w:spacing w:line="300" w:lineRule="auto"/>
              <w:rPr>
                <w:rFonts w:ascii="宋体" w:hAnsi="宋体" w:cs="宋体"/>
                <w:color w:val="000000"/>
                <w:sz w:val="24"/>
              </w:rPr>
            </w:pPr>
            <w:r>
              <w:rPr>
                <w:rFonts w:hint="eastAsia" w:ascii="宋体" w:hAnsi="宋体" w:cs="宋体"/>
                <w:color w:val="000000"/>
                <w:sz w:val="24"/>
              </w:rPr>
              <w:t>接收人：招标公司工作人员</w:t>
            </w:r>
          </w:p>
          <w:p>
            <w:pPr>
              <w:spacing w:line="300" w:lineRule="auto"/>
              <w:rPr>
                <w:rFonts w:ascii="宋体" w:hAnsi="宋体" w:cs="宋体"/>
                <w:b/>
                <w:sz w:val="24"/>
              </w:rPr>
            </w:pPr>
            <w:r>
              <w:rPr>
                <w:rFonts w:hint="eastAsia" w:ascii="宋体" w:hAnsi="宋体" w:cs="宋体"/>
                <w:color w:val="000000"/>
                <w:sz w:val="24"/>
              </w:rPr>
              <w:t>投标截止时间：</w:t>
            </w:r>
            <w:r>
              <w:rPr>
                <w:rFonts w:hint="eastAsia" w:ascii="宋体" w:hAnsi="宋体" w:cs="宋体"/>
                <w:sz w:val="24"/>
                <w:u w:val="single"/>
              </w:rPr>
              <w:t>详细见招标公告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5"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5</w:t>
            </w:r>
          </w:p>
        </w:tc>
        <w:tc>
          <w:tcPr>
            <w:tcW w:w="1056"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12</w:t>
            </w:r>
          </w:p>
        </w:tc>
        <w:tc>
          <w:tcPr>
            <w:tcW w:w="7693" w:type="dxa"/>
            <w:vAlign w:val="center"/>
          </w:tcPr>
          <w:p>
            <w:pPr>
              <w:widowControl/>
              <w:shd w:val="clear" w:color="auto" w:fill="FFFFFF"/>
              <w:spacing w:line="360" w:lineRule="auto"/>
              <w:jc w:val="left"/>
              <w:rPr>
                <w:rFonts w:ascii="宋体" w:hAnsi="宋体" w:cs="宋体"/>
                <w:color w:val="000000"/>
                <w:sz w:val="24"/>
              </w:rPr>
            </w:pPr>
            <w:r>
              <w:rPr>
                <w:rFonts w:hint="eastAsia" w:ascii="宋体" w:hAnsi="宋体" w:cs="宋体"/>
                <w:b/>
                <w:bCs/>
                <w:color w:val="000000"/>
                <w:sz w:val="24"/>
              </w:rPr>
              <w:t>投标保证金：</w:t>
            </w:r>
            <w:r>
              <w:rPr>
                <w:rFonts w:hint="eastAsia" w:ascii="宋体" w:hAnsi="宋体" w:cs="宋体"/>
                <w:b/>
                <w:bCs/>
                <w:color w:val="000000"/>
                <w:sz w:val="24"/>
                <w:u w:val="single"/>
              </w:rPr>
              <w:t>合同包一人民币壹拾叁万元整(￥：130000.00元)。</w:t>
            </w:r>
            <w:r>
              <w:rPr>
                <w:rFonts w:hint="eastAsia" w:ascii="宋体" w:hAnsi="宋体" w:cs="宋体"/>
                <w:b/>
                <w:bCs/>
                <w:color w:val="000000"/>
                <w:sz w:val="24"/>
              </w:rPr>
              <w:t>投标保证金以转账、电汇或招标公司认可的其他形式提交，不直接接受现金或汇票，以投标文件递交截止时间前到帐为准(</w:t>
            </w:r>
            <w:r>
              <w:rPr>
                <w:rFonts w:hint="eastAsia" w:ascii="宋体" w:hAnsi="宋体" w:cs="宋体"/>
                <w:b/>
                <w:bCs/>
                <w:color w:val="000000"/>
                <w:kern w:val="0"/>
                <w:sz w:val="24"/>
              </w:rPr>
              <w:t>投标保证金转账单或电汇单上必须注明所投标的招标编号，否则不予确认</w:t>
            </w:r>
            <w:r>
              <w:rPr>
                <w:rFonts w:hint="eastAsia" w:ascii="宋体" w:hAnsi="宋体" w:cs="宋体"/>
                <w:b/>
                <w:bCs/>
                <w:color w:val="000000"/>
                <w:sz w:val="24"/>
              </w:rPr>
              <w:t>)。投标人在缴纳保证金时必须以公司的账户或公司的名称缴纳，不得以投标代表个人的名称缴纳。</w:t>
            </w:r>
            <w:r>
              <w:rPr>
                <w:rFonts w:hint="eastAsia" w:ascii="宋体" w:hAnsi="宋体" w:cs="宋体"/>
                <w:b/>
                <w:bCs/>
                <w:kern w:val="0"/>
                <w:sz w:val="24"/>
              </w:rPr>
              <w:t>1、保证金缴纳帐户：开户名--莆田龙兴招标代理有限公司，开户行--莆田市农行城厢支行市府分理处，帐号--13441501040000410。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vAlign w:val="center"/>
          </w:tcPr>
          <w:p>
            <w:pPr>
              <w:spacing w:line="300" w:lineRule="auto"/>
              <w:jc w:val="center"/>
              <w:rPr>
                <w:rFonts w:ascii="宋体" w:hAnsi="宋体" w:cs="宋体"/>
                <w:sz w:val="24"/>
              </w:rPr>
            </w:pPr>
            <w:r>
              <w:rPr>
                <w:rFonts w:hint="eastAsia" w:ascii="宋体" w:hAnsi="宋体" w:cs="宋体"/>
                <w:sz w:val="24"/>
              </w:rPr>
              <w:t>6</w:t>
            </w:r>
          </w:p>
        </w:tc>
        <w:tc>
          <w:tcPr>
            <w:tcW w:w="1056" w:type="dxa"/>
            <w:vAlign w:val="center"/>
          </w:tcPr>
          <w:p>
            <w:pPr>
              <w:spacing w:line="300" w:lineRule="auto"/>
              <w:jc w:val="center"/>
              <w:rPr>
                <w:rFonts w:ascii="宋体" w:hAnsi="宋体" w:cs="宋体"/>
                <w:sz w:val="24"/>
              </w:rPr>
            </w:pPr>
            <w:r>
              <w:rPr>
                <w:rFonts w:hint="eastAsia" w:ascii="宋体" w:hAnsi="宋体" w:cs="宋体"/>
                <w:sz w:val="24"/>
              </w:rPr>
              <w:t>17.3</w:t>
            </w:r>
          </w:p>
        </w:tc>
        <w:tc>
          <w:tcPr>
            <w:tcW w:w="7693" w:type="dxa"/>
            <w:vAlign w:val="center"/>
          </w:tcPr>
          <w:p>
            <w:pPr>
              <w:spacing w:line="300" w:lineRule="auto"/>
              <w:rPr>
                <w:rFonts w:ascii="宋体" w:hAnsi="宋体" w:cs="宋体"/>
                <w:sz w:val="24"/>
              </w:rPr>
            </w:pPr>
            <w:r>
              <w:rPr>
                <w:rFonts w:hint="eastAsia" w:ascii="宋体" w:hAnsi="宋体" w:cs="宋体"/>
                <w:sz w:val="24"/>
              </w:rPr>
              <w:t>本批招标无效投标：详见招标文件第17.3资格性检查和符合性检查及资格标准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vAlign w:val="center"/>
          </w:tcPr>
          <w:p>
            <w:pPr>
              <w:spacing w:line="300" w:lineRule="auto"/>
              <w:jc w:val="center"/>
              <w:rPr>
                <w:rFonts w:ascii="宋体" w:hAnsi="宋体" w:cs="宋体"/>
                <w:sz w:val="24"/>
              </w:rPr>
            </w:pPr>
            <w:r>
              <w:rPr>
                <w:rFonts w:hint="eastAsia" w:ascii="宋体" w:hAnsi="宋体" w:cs="宋体"/>
                <w:sz w:val="24"/>
              </w:rPr>
              <w:t>7</w:t>
            </w:r>
          </w:p>
        </w:tc>
        <w:tc>
          <w:tcPr>
            <w:tcW w:w="1056" w:type="dxa"/>
            <w:vAlign w:val="center"/>
          </w:tcPr>
          <w:p>
            <w:pPr>
              <w:spacing w:line="300" w:lineRule="auto"/>
              <w:jc w:val="center"/>
              <w:rPr>
                <w:rFonts w:ascii="宋体" w:hAnsi="宋体" w:cs="宋体"/>
                <w:sz w:val="24"/>
              </w:rPr>
            </w:pPr>
          </w:p>
        </w:tc>
        <w:tc>
          <w:tcPr>
            <w:tcW w:w="7693" w:type="dxa"/>
            <w:vAlign w:val="center"/>
          </w:tcPr>
          <w:p>
            <w:pPr>
              <w:spacing w:line="300" w:lineRule="auto"/>
              <w:rPr>
                <w:rFonts w:ascii="宋体" w:hAnsi="宋体" w:cs="宋体"/>
                <w:sz w:val="24"/>
              </w:rPr>
            </w:pPr>
            <w:r>
              <w:rPr>
                <w:rFonts w:hint="eastAsia" w:ascii="宋体" w:hAnsi="宋体" w:cs="宋体"/>
                <w:sz w:val="24"/>
              </w:rPr>
              <w:t>废标条款：</w:t>
            </w:r>
          </w:p>
          <w:p>
            <w:pPr>
              <w:spacing w:line="300" w:lineRule="auto"/>
              <w:rPr>
                <w:rFonts w:ascii="宋体" w:hAnsi="宋体" w:cs="宋体"/>
                <w:sz w:val="24"/>
              </w:rPr>
            </w:pPr>
            <w:r>
              <w:rPr>
                <w:rFonts w:hint="eastAsia" w:ascii="宋体" w:hAnsi="宋体" w:cs="宋体"/>
                <w:sz w:val="24"/>
              </w:rPr>
              <w:t>在招标采购中，出现下列情形之一的，应予废标：</w:t>
            </w:r>
          </w:p>
          <w:p>
            <w:pPr>
              <w:spacing w:line="300" w:lineRule="auto"/>
              <w:rPr>
                <w:rFonts w:ascii="宋体" w:hAnsi="宋体" w:cs="宋体"/>
                <w:sz w:val="24"/>
              </w:rPr>
            </w:pPr>
            <w:r>
              <w:rPr>
                <w:rFonts w:hint="eastAsia" w:ascii="宋体" w:hAnsi="宋体" w:cs="宋体"/>
                <w:sz w:val="24"/>
              </w:rPr>
              <w:t xml:space="preserve">(一)符合专业条件的供应商或者对招标文件作实质响应的供应商不足三家的； </w:t>
            </w:r>
          </w:p>
          <w:p>
            <w:pPr>
              <w:spacing w:line="300" w:lineRule="auto"/>
              <w:rPr>
                <w:rFonts w:ascii="宋体" w:hAnsi="宋体" w:cs="宋体"/>
                <w:sz w:val="24"/>
              </w:rPr>
            </w:pPr>
            <w:r>
              <w:rPr>
                <w:rFonts w:hint="eastAsia" w:ascii="宋体" w:hAnsi="宋体" w:cs="宋体"/>
                <w:sz w:val="24"/>
              </w:rPr>
              <w:t xml:space="preserve">(二)出现影响采购公正的违法、违规行为的； </w:t>
            </w:r>
          </w:p>
          <w:p>
            <w:pPr>
              <w:tabs>
                <w:tab w:val="left" w:pos="6930"/>
              </w:tabs>
              <w:spacing w:line="300" w:lineRule="auto"/>
              <w:ind w:right="62"/>
              <w:rPr>
                <w:rFonts w:ascii="宋体" w:hAnsi="宋体" w:cs="宋体"/>
                <w:sz w:val="24"/>
              </w:rPr>
            </w:pPr>
            <w:r>
              <w:rPr>
                <w:rFonts w:hint="eastAsia" w:ascii="宋体" w:hAnsi="宋体" w:cs="宋体"/>
                <w:sz w:val="24"/>
              </w:rPr>
              <w:t>(三)因重大变故，采购任务取消的。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8</w:t>
            </w:r>
          </w:p>
        </w:tc>
        <w:tc>
          <w:tcPr>
            <w:tcW w:w="1056"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19.1</w:t>
            </w:r>
          </w:p>
        </w:tc>
        <w:tc>
          <w:tcPr>
            <w:tcW w:w="7693" w:type="dxa"/>
          </w:tcPr>
          <w:p>
            <w:pPr>
              <w:spacing w:line="300" w:lineRule="auto"/>
              <w:rPr>
                <w:rFonts w:ascii="宋体" w:hAnsi="宋体" w:cs="宋体"/>
                <w:color w:val="000000"/>
                <w:sz w:val="24"/>
              </w:rPr>
            </w:pPr>
            <w:r>
              <w:rPr>
                <w:rFonts w:hint="eastAsia" w:ascii="宋体" w:hAnsi="宋体" w:cs="宋体"/>
                <w:color w:val="000000"/>
                <w:sz w:val="24"/>
              </w:rPr>
              <w:t>评标标准和方法：本次采购综合评分法确定中标候选人。</w:t>
            </w:r>
            <w:r>
              <w:rPr>
                <w:rFonts w:hint="eastAsia" w:ascii="宋体" w:hAnsi="宋体"/>
                <w:sz w:val="24"/>
              </w:rPr>
              <w:t>主要评标因素详细见下附。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9</w:t>
            </w:r>
          </w:p>
        </w:tc>
        <w:tc>
          <w:tcPr>
            <w:tcW w:w="1056" w:type="dxa"/>
            <w:vAlign w:val="center"/>
          </w:tcPr>
          <w:p>
            <w:pPr>
              <w:jc w:val="center"/>
              <w:rPr>
                <w:rFonts w:ascii="宋体" w:hAnsi="宋体" w:cs="宋体"/>
                <w:color w:val="000000"/>
                <w:sz w:val="24"/>
              </w:rPr>
            </w:pPr>
          </w:p>
        </w:tc>
        <w:tc>
          <w:tcPr>
            <w:tcW w:w="7693" w:type="dxa"/>
            <w:vAlign w:val="center"/>
          </w:tcPr>
          <w:p>
            <w:pPr>
              <w:pStyle w:val="10"/>
              <w:widowControl/>
              <w:wordWrap w:val="0"/>
            </w:pPr>
            <w:r>
              <w:rPr>
                <w:rStyle w:val="13"/>
                <w:rFonts w:hint="eastAsia" w:ascii="宋体" w:hAnsi="宋体" w:cs="宋体"/>
              </w:rPr>
              <w:t>其他事项：</w:t>
            </w:r>
          </w:p>
          <w:p>
            <w:pPr>
              <w:numPr>
                <w:ilvl w:val="0"/>
                <w:numId w:val="3"/>
              </w:numPr>
              <w:rPr>
                <w:rFonts w:ascii="宋体" w:hAnsi="宋体" w:cs="宋体"/>
                <w:sz w:val="24"/>
              </w:rPr>
            </w:pPr>
            <w:r>
              <w:rPr>
                <w:rStyle w:val="13"/>
                <w:rFonts w:hint="eastAsia" w:ascii="宋体" w:hAnsi="宋体" w:cs="宋体"/>
                <w:sz w:val="24"/>
              </w:rPr>
              <w:t>本项目代理服务费由</w:t>
            </w:r>
            <w:r>
              <w:rPr>
                <w:rFonts w:hint="eastAsia" w:ascii="宋体" w:hAnsi="宋体" w:cs="宋体"/>
                <w:sz w:val="24"/>
              </w:rPr>
              <w:t>中标供应商</w:t>
            </w:r>
            <w:r>
              <w:rPr>
                <w:rStyle w:val="13"/>
                <w:rFonts w:hint="eastAsia" w:ascii="宋体" w:hAnsi="宋体" w:cs="宋体"/>
                <w:sz w:val="24"/>
              </w:rPr>
              <w:t>支付。</w:t>
            </w:r>
            <w:r>
              <w:rPr>
                <w:rStyle w:val="13"/>
                <w:rFonts w:hint="eastAsia" w:ascii="宋体" w:hAnsi="宋体" w:cs="宋体"/>
                <w:sz w:val="24"/>
              </w:rPr>
              <w:br w:type="textWrapping"/>
            </w:r>
            <w:r>
              <w:rPr>
                <w:rStyle w:val="13"/>
                <w:rFonts w:hint="eastAsia" w:ascii="宋体" w:hAnsi="宋体" w:cs="宋体"/>
                <w:sz w:val="24"/>
              </w:rPr>
              <w:t>(2)其他：</w:t>
            </w:r>
            <w:r>
              <w:rPr>
                <w:rFonts w:hint="eastAsia" w:ascii="宋体" w:hAnsi="宋体" w:cs="宋体"/>
                <w:sz w:val="24"/>
              </w:rPr>
              <w:t>1、中标人应按中标金额0-100万元部分*1.5%、100-500万元部分*0.8%、500-1000万元部分*0.45%计算*40%,向招标代理公司交纳服务费。2、中标服务费缴纳帐户：开户名--莆田龙兴招标代理有限公司，开户行--中国建设银行股份有限公司莆田分行，帐号--35001632433052502221。 3、评审专家劳务报酬由采购人支付，支付标准按莆财购（2017）20号。4、采用综合评分法的，按照闽财购〔2010〕28号文件规定，若投标人的技术部分实际得分少于招标文件设定的技术部分总分50%，该投标人的投标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10</w:t>
            </w:r>
          </w:p>
        </w:tc>
        <w:tc>
          <w:tcPr>
            <w:tcW w:w="1056"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23.1</w:t>
            </w:r>
          </w:p>
        </w:tc>
        <w:tc>
          <w:tcPr>
            <w:tcW w:w="7693" w:type="dxa"/>
            <w:vAlign w:val="center"/>
          </w:tcPr>
          <w:p>
            <w:pPr>
              <w:spacing w:line="300" w:lineRule="auto"/>
              <w:rPr>
                <w:rFonts w:ascii="宋体" w:hAnsi="宋体" w:cs="宋体"/>
                <w:color w:val="000000"/>
                <w:sz w:val="24"/>
              </w:rPr>
            </w:pPr>
            <w:r>
              <w:rPr>
                <w:rFonts w:hint="eastAsia" w:ascii="宋体" w:hAnsi="宋体" w:cs="宋体"/>
                <w:sz w:val="24"/>
              </w:rPr>
              <w:t>招标项目行政监督部门：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11</w:t>
            </w:r>
          </w:p>
        </w:tc>
        <w:tc>
          <w:tcPr>
            <w:tcW w:w="1056" w:type="dxa"/>
            <w:vAlign w:val="center"/>
          </w:tcPr>
          <w:p>
            <w:pPr>
              <w:spacing w:line="300" w:lineRule="auto"/>
              <w:jc w:val="center"/>
              <w:rPr>
                <w:rFonts w:ascii="宋体" w:hAnsi="宋体" w:cs="宋体"/>
                <w:color w:val="000000"/>
                <w:sz w:val="24"/>
              </w:rPr>
            </w:pPr>
          </w:p>
        </w:tc>
        <w:tc>
          <w:tcPr>
            <w:tcW w:w="7693" w:type="dxa"/>
            <w:vAlign w:val="center"/>
          </w:tcPr>
          <w:p>
            <w:pPr>
              <w:spacing w:line="300" w:lineRule="auto"/>
              <w:rPr>
                <w:rFonts w:ascii="宋体" w:hAnsi="宋体" w:cs="宋体"/>
                <w:color w:val="000000"/>
                <w:sz w:val="24"/>
              </w:rPr>
            </w:pPr>
            <w:r>
              <w:rPr>
                <w:rFonts w:hint="eastAsia" w:ascii="宋体" w:hAnsi="宋体" w:cs="宋体"/>
                <w:sz w:val="24"/>
              </w:rPr>
              <w:t>投标人必须对其投标文件中提供各种资料、说明的真实性负责。在评标过程中，如有发现投标人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12</w:t>
            </w:r>
          </w:p>
        </w:tc>
        <w:tc>
          <w:tcPr>
            <w:tcW w:w="1056" w:type="dxa"/>
            <w:vAlign w:val="center"/>
          </w:tcPr>
          <w:p>
            <w:pPr>
              <w:spacing w:line="300" w:lineRule="auto"/>
              <w:jc w:val="center"/>
              <w:rPr>
                <w:rFonts w:ascii="宋体" w:hAnsi="宋体" w:cs="宋体"/>
                <w:color w:val="000000"/>
                <w:sz w:val="24"/>
              </w:rPr>
            </w:pPr>
          </w:p>
        </w:tc>
        <w:tc>
          <w:tcPr>
            <w:tcW w:w="7693" w:type="dxa"/>
            <w:vAlign w:val="center"/>
          </w:tcPr>
          <w:p>
            <w:pPr>
              <w:spacing w:line="300" w:lineRule="auto"/>
              <w:rPr>
                <w:rFonts w:ascii="宋体" w:hAnsi="宋体" w:cs="宋体"/>
                <w:sz w:val="24"/>
              </w:rPr>
            </w:pPr>
            <w:r>
              <w:rPr>
                <w:rFonts w:hint="eastAsia" w:ascii="宋体" w:hAnsi="宋体" w:cs="宋体"/>
                <w:sz w:val="24"/>
              </w:rPr>
              <w:t>其它要求：</w:t>
            </w:r>
          </w:p>
          <w:p>
            <w:pPr>
              <w:spacing w:line="300" w:lineRule="auto"/>
              <w:rPr>
                <w:rFonts w:ascii="宋体" w:hAnsi="宋体" w:cs="宋体"/>
                <w:sz w:val="24"/>
              </w:rPr>
            </w:pPr>
            <w:r>
              <w:rPr>
                <w:rFonts w:hint="eastAsia" w:ascii="宋体" w:hAnsi="宋体" w:cs="宋体"/>
                <w:sz w:val="24"/>
              </w:rPr>
              <w:t>(1)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pPr>
              <w:spacing w:line="300" w:lineRule="auto"/>
              <w:rPr>
                <w:rFonts w:ascii="宋体" w:hAnsi="宋体" w:cs="宋体"/>
                <w:sz w:val="24"/>
              </w:rPr>
            </w:pPr>
            <w:r>
              <w:rPr>
                <w:rFonts w:hint="eastAsia" w:ascii="宋体" w:hAnsi="宋体" w:cs="宋体"/>
                <w:sz w:val="24"/>
              </w:rPr>
              <w:t>(2)投标人应如实详细填写技术参数和商务偏离表，应将技术参数逐条详细列在偏离表中，不得只简单列出规格型号，也不得在“投标响应”栏中仅出现“响应”字样，若无详细技术参数偏离表和商务偏离表或未按要求填写者，评标委员会将作出不利于投标人的判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vAlign w:val="center"/>
          </w:tcPr>
          <w:p>
            <w:pPr>
              <w:spacing w:line="300" w:lineRule="auto"/>
              <w:jc w:val="center"/>
              <w:rPr>
                <w:rFonts w:ascii="宋体" w:hAnsi="宋体" w:cs="宋体"/>
                <w:color w:val="000000"/>
                <w:sz w:val="24"/>
              </w:rPr>
            </w:pPr>
            <w:r>
              <w:rPr>
                <w:rFonts w:hint="eastAsia" w:ascii="宋体" w:hAnsi="宋体" w:cs="宋体"/>
                <w:color w:val="000000"/>
                <w:sz w:val="24"/>
              </w:rPr>
              <w:t>13</w:t>
            </w:r>
          </w:p>
        </w:tc>
        <w:tc>
          <w:tcPr>
            <w:tcW w:w="1056" w:type="dxa"/>
            <w:vAlign w:val="center"/>
          </w:tcPr>
          <w:p>
            <w:pPr>
              <w:spacing w:line="300" w:lineRule="auto"/>
              <w:jc w:val="center"/>
              <w:rPr>
                <w:rFonts w:ascii="宋体" w:hAnsi="宋体" w:cs="宋体"/>
                <w:color w:val="000000"/>
                <w:sz w:val="24"/>
              </w:rPr>
            </w:pPr>
          </w:p>
        </w:tc>
        <w:tc>
          <w:tcPr>
            <w:tcW w:w="7693" w:type="dxa"/>
            <w:vAlign w:val="center"/>
          </w:tcPr>
          <w:p>
            <w:pPr>
              <w:spacing w:line="300" w:lineRule="auto"/>
              <w:rPr>
                <w:rFonts w:ascii="宋体" w:hAnsi="宋体" w:cs="宋体"/>
                <w:sz w:val="24"/>
              </w:rPr>
            </w:pPr>
            <w:r>
              <w:rPr>
                <w:rFonts w:hint="eastAsia" w:ascii="宋体" w:hAnsi="宋体" w:cs="宋体"/>
                <w:sz w:val="24"/>
              </w:rPr>
              <w:t>重大偏差和细微偏差界定：</w:t>
            </w:r>
          </w:p>
          <w:p>
            <w:pPr>
              <w:spacing w:line="300" w:lineRule="auto"/>
              <w:rPr>
                <w:rFonts w:ascii="宋体" w:hAnsi="宋体" w:cs="宋体"/>
                <w:sz w:val="24"/>
              </w:rPr>
            </w:pPr>
            <w:r>
              <w:rPr>
                <w:rFonts w:hint="eastAsia" w:ascii="宋体" w:hAnsi="宋体" w:cs="宋体"/>
                <w:sz w:val="24"/>
              </w:rPr>
              <w:t>1、严格界定投标偏差。评标委员会应当根据招标文件，审查并逐项界定投标文件的全部投标偏差。投标偏差分为重大偏差和细微偏差。</w:t>
            </w:r>
          </w:p>
          <w:p>
            <w:pPr>
              <w:spacing w:line="300" w:lineRule="auto"/>
              <w:rPr>
                <w:rFonts w:ascii="宋体" w:hAnsi="宋体" w:cs="宋体"/>
                <w:sz w:val="24"/>
              </w:rPr>
            </w:pPr>
            <w:r>
              <w:rPr>
                <w:rFonts w:hint="eastAsia" w:ascii="宋体" w:hAnsi="宋体" w:cs="宋体"/>
                <w:sz w:val="24"/>
              </w:rPr>
              <w:t>2、重大偏差。下列情况属于重大偏差：</w:t>
            </w:r>
          </w:p>
          <w:p>
            <w:pPr>
              <w:spacing w:line="300" w:lineRule="auto"/>
              <w:rPr>
                <w:rFonts w:ascii="宋体" w:hAnsi="宋体" w:cs="宋体"/>
                <w:sz w:val="24"/>
              </w:rPr>
            </w:pPr>
            <w:r>
              <w:rPr>
                <w:rFonts w:hint="eastAsia" w:ascii="宋体" w:hAnsi="宋体" w:cs="宋体"/>
                <w:sz w:val="24"/>
              </w:rPr>
              <w:t>(1)投标文件未按招标文件要求加盖公章并由负责人或其书面授权的代理人签字的；</w:t>
            </w:r>
          </w:p>
          <w:p>
            <w:pPr>
              <w:spacing w:line="300" w:lineRule="auto"/>
              <w:rPr>
                <w:rFonts w:ascii="宋体" w:hAnsi="宋体" w:cs="宋体"/>
                <w:sz w:val="24"/>
              </w:rPr>
            </w:pPr>
            <w:r>
              <w:rPr>
                <w:rFonts w:hint="eastAsia" w:ascii="宋体" w:hAnsi="宋体" w:cs="宋体"/>
                <w:sz w:val="24"/>
              </w:rPr>
              <w:t>(2)投标联合体未提交联合体协议的；</w:t>
            </w:r>
          </w:p>
          <w:p>
            <w:pPr>
              <w:spacing w:line="300" w:lineRule="auto"/>
              <w:rPr>
                <w:rFonts w:ascii="宋体" w:hAnsi="宋体" w:cs="宋体"/>
                <w:sz w:val="24"/>
              </w:rPr>
            </w:pPr>
            <w:r>
              <w:rPr>
                <w:rFonts w:hint="eastAsia" w:ascii="宋体" w:hAnsi="宋体" w:cs="宋体"/>
                <w:sz w:val="24"/>
              </w:rPr>
              <w:t>(3)投标文件载明的招标项目完成期限超过招标文件规定的；</w:t>
            </w:r>
          </w:p>
          <w:p>
            <w:pPr>
              <w:spacing w:line="300" w:lineRule="auto"/>
              <w:rPr>
                <w:rFonts w:ascii="宋体" w:hAnsi="宋体" w:cs="宋体"/>
                <w:sz w:val="24"/>
              </w:rPr>
            </w:pPr>
            <w:r>
              <w:rPr>
                <w:rFonts w:hint="eastAsia" w:ascii="宋体" w:hAnsi="宋体" w:cs="宋体"/>
                <w:sz w:val="24"/>
              </w:rPr>
              <w:t>(4)明显不符合技术规格、技术标准的要求；</w:t>
            </w:r>
          </w:p>
          <w:p>
            <w:pPr>
              <w:spacing w:line="300" w:lineRule="auto"/>
              <w:rPr>
                <w:rFonts w:ascii="宋体" w:hAnsi="宋体" w:cs="宋体"/>
                <w:sz w:val="24"/>
              </w:rPr>
            </w:pPr>
            <w:r>
              <w:rPr>
                <w:rFonts w:hint="eastAsia" w:ascii="宋体" w:hAnsi="宋体" w:cs="宋体"/>
                <w:sz w:val="24"/>
              </w:rPr>
              <w:t>(5)投标文件载明的货物包装方式、检验标准和方法等不符合招标文件的要求；</w:t>
            </w:r>
          </w:p>
          <w:p>
            <w:pPr>
              <w:spacing w:line="300" w:lineRule="auto"/>
              <w:rPr>
                <w:rFonts w:ascii="宋体" w:hAnsi="宋体" w:cs="宋体"/>
                <w:sz w:val="24"/>
              </w:rPr>
            </w:pPr>
            <w:r>
              <w:rPr>
                <w:rFonts w:hint="eastAsia" w:ascii="宋体" w:hAnsi="宋体" w:cs="宋体"/>
                <w:sz w:val="24"/>
              </w:rPr>
              <w:t>(6)投标文件附有采购人不能接受的条件；</w:t>
            </w:r>
          </w:p>
          <w:p>
            <w:pPr>
              <w:spacing w:line="300" w:lineRule="auto"/>
              <w:rPr>
                <w:rFonts w:ascii="宋体" w:hAnsi="宋体" w:cs="宋体"/>
                <w:sz w:val="24"/>
              </w:rPr>
            </w:pPr>
            <w:r>
              <w:rPr>
                <w:rFonts w:hint="eastAsia" w:ascii="宋体" w:hAnsi="宋体" w:cs="宋体"/>
                <w:sz w:val="24"/>
              </w:rPr>
              <w:t>(7)不符合招标文件中规定的其他实质性要求。</w:t>
            </w:r>
          </w:p>
          <w:p>
            <w:pPr>
              <w:spacing w:line="300" w:lineRule="auto"/>
              <w:rPr>
                <w:rFonts w:ascii="宋体" w:hAnsi="宋体" w:cs="宋体"/>
                <w:sz w:val="24"/>
              </w:rPr>
            </w:pPr>
            <w:r>
              <w:rPr>
                <w:rFonts w:hint="eastAsia" w:ascii="宋体" w:hAnsi="宋体" w:cs="宋体"/>
                <w:sz w:val="24"/>
              </w:rPr>
              <w:t>投标文件有上述情形之一的，应认定为未对招标文件作出实质性响应，作无效投标处理。</w:t>
            </w:r>
          </w:p>
          <w:p>
            <w:pPr>
              <w:spacing w:line="300" w:lineRule="auto"/>
              <w:rPr>
                <w:rFonts w:ascii="宋体" w:hAnsi="宋体" w:cs="宋体"/>
                <w:sz w:val="24"/>
              </w:rPr>
            </w:pPr>
            <w:r>
              <w:rPr>
                <w:rFonts w:hint="eastAsia" w:ascii="宋体" w:hAnsi="宋体" w:cs="宋体"/>
                <w:sz w:val="24"/>
              </w:rPr>
              <w:t>3、细微偏差。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300" w:lineRule="auto"/>
              <w:rPr>
                <w:rFonts w:ascii="宋体" w:hAnsi="宋体" w:cs="宋体"/>
                <w:sz w:val="24"/>
              </w:rPr>
            </w:pPr>
            <w:r>
              <w:rPr>
                <w:rFonts w:hint="eastAsia" w:ascii="宋体" w:hAnsi="宋体" w:cs="宋体"/>
                <w:sz w:val="24"/>
              </w:rPr>
              <w:t>评标委员会应当书面要求存在细微偏差的投标人在评标结束前予以补正。补正的程序和方法按照法律法规对澄清的规定执行。无法补正的，可在评审时对细微偏差作不利于该投标人的认定。不利的认定标准应当在招标文件中量化。采用综合评分法的，可对细微偏差采取扣分做法，扣分标准应在招标文件中列明。采用最低评标价法的，可对细微偏差采取计量做法，约定一定数量以上的累积细微偏差视为技术商务不合格，该投标人不予推荐为中标候选人。</w:t>
            </w:r>
          </w:p>
        </w:tc>
      </w:tr>
    </w:tbl>
    <w:p>
      <w:pPr>
        <w:spacing w:line="360" w:lineRule="auto"/>
        <w:ind w:firstLine="482" w:firstLineChars="200"/>
        <w:rPr>
          <w:rFonts w:ascii="宋体" w:hAnsi="宋体"/>
          <w:b/>
          <w:sz w:val="24"/>
        </w:rPr>
      </w:pPr>
      <w:r>
        <w:rPr>
          <w:rFonts w:hint="eastAsia" w:ascii="宋体" w:hAnsi="宋体" w:cs="宋体"/>
          <w:b/>
          <w:sz w:val="24"/>
        </w:rPr>
        <w:t>附评标标准和方法：</w:t>
      </w:r>
      <w:r>
        <w:rPr>
          <w:rFonts w:hint="eastAsia" w:ascii="宋体" w:hAnsi="宋体"/>
          <w:sz w:val="24"/>
        </w:rPr>
        <w:t>评标委员会将对通过资格及响应性审查的各合格投标人根据以下标准和方法按合同包分别进行评估。评分将按技术部分、商务部分和报价部分分别进行，计算出相应合同包各合格投标人的综合得分（含优先采购“节能产品政府采购清单” 、“环境标志产品政府采购清单”内的产品评审</w:t>
      </w:r>
      <w:r>
        <w:rPr>
          <w:rFonts w:hint="eastAsia" w:ascii="宋体" w:hAnsi="宋体" w:cs="Tahoma"/>
          <w:sz w:val="24"/>
        </w:rPr>
        <w:t>加分</w:t>
      </w:r>
      <w:r>
        <w:rPr>
          <w:rFonts w:hint="eastAsia" w:ascii="宋体" w:hAnsi="宋体"/>
          <w:sz w:val="24"/>
        </w:rPr>
        <w:t>），综合得分最高者将被推荐为该合同包的中标候选人。若有相同的最高得分， 则按投标报价从低到高顺序进行排列，投标报价最低的投标人将被推荐为该合同包的中标候选人；若投标报价也相同的，则按技术部分得分从高到低顺序进行排列，技术部分得分最高的投标人将被推荐为该合同包的中标候选人；若技术部分得分再相同,则由评标委员会采用记名投票,得票最多者为中标候选人。</w:t>
      </w:r>
      <w:r>
        <w:rPr>
          <w:rFonts w:hint="eastAsia" w:ascii="宋体" w:hAnsi="宋体"/>
          <w:b/>
          <w:bCs/>
          <w:sz w:val="24"/>
        </w:rPr>
        <w:t>（仅推荐一名中标候选人；若中标人不履行合同，本次招标流标。）</w:t>
      </w:r>
      <w:r>
        <w:rPr>
          <w:rFonts w:hint="eastAsia" w:ascii="宋体" w:hAnsi="宋体"/>
          <w:b/>
          <w:sz w:val="24"/>
        </w:rPr>
        <w:t>分值分布如下：</w:t>
      </w:r>
    </w:p>
    <w:p>
      <w:pPr>
        <w:spacing w:line="360" w:lineRule="auto"/>
        <w:ind w:firstLine="482" w:firstLineChars="200"/>
        <w:rPr>
          <w:rFonts w:ascii="宋体" w:hAnsi="宋体"/>
          <w:b/>
          <w:sz w:val="24"/>
        </w:rPr>
      </w:pPr>
      <w:r>
        <w:rPr>
          <w:rFonts w:hint="eastAsia" w:ascii="宋体" w:hAnsi="宋体"/>
          <w:b/>
          <w:sz w:val="24"/>
        </w:rPr>
        <w:t>一：技术部分评分           满分</w:t>
      </w:r>
      <w:r>
        <w:rPr>
          <w:rFonts w:hint="eastAsia" w:ascii="宋体" w:hAnsi="宋体"/>
          <w:b/>
          <w:sz w:val="24"/>
          <w:u w:val="single"/>
        </w:rPr>
        <w:t>60</w:t>
      </w:r>
      <w:r>
        <w:rPr>
          <w:rFonts w:hint="eastAsia" w:ascii="宋体" w:hAnsi="宋体"/>
          <w:b/>
          <w:sz w:val="24"/>
        </w:rPr>
        <w:t>分</w:t>
      </w:r>
    </w:p>
    <w:p>
      <w:pPr>
        <w:spacing w:line="360" w:lineRule="auto"/>
        <w:ind w:firstLine="482" w:firstLineChars="200"/>
        <w:rPr>
          <w:rFonts w:ascii="宋体" w:hAnsi="宋体"/>
          <w:b/>
          <w:sz w:val="24"/>
        </w:rPr>
      </w:pPr>
      <w:r>
        <w:rPr>
          <w:rFonts w:hint="eastAsia" w:ascii="宋体" w:hAnsi="宋体"/>
          <w:b/>
          <w:sz w:val="24"/>
        </w:rPr>
        <w:t>二：商务部分评分           满分</w:t>
      </w:r>
      <w:r>
        <w:rPr>
          <w:rFonts w:hint="eastAsia" w:ascii="宋体" w:hAnsi="宋体"/>
          <w:b/>
          <w:sz w:val="24"/>
          <w:u w:val="single"/>
        </w:rPr>
        <w:t xml:space="preserve"> 20</w:t>
      </w:r>
      <w:r>
        <w:rPr>
          <w:rFonts w:hint="eastAsia" w:ascii="宋体" w:hAnsi="宋体"/>
          <w:b/>
          <w:sz w:val="24"/>
        </w:rPr>
        <w:t>分</w:t>
      </w:r>
    </w:p>
    <w:p>
      <w:pPr>
        <w:pStyle w:val="4"/>
        <w:spacing w:line="360" w:lineRule="auto"/>
        <w:ind w:firstLine="482" w:firstLineChars="200"/>
        <w:rPr>
          <w:rFonts w:ascii="宋体" w:hAnsi="宋体"/>
          <w:b/>
          <w:sz w:val="24"/>
        </w:rPr>
      </w:pPr>
      <w:r>
        <w:rPr>
          <w:rFonts w:hint="eastAsia" w:ascii="宋体" w:hAnsi="宋体"/>
          <w:b/>
          <w:sz w:val="24"/>
        </w:rPr>
        <w:t>三：报价部分评分           满分</w:t>
      </w:r>
      <w:r>
        <w:rPr>
          <w:rFonts w:hint="eastAsia" w:ascii="宋体" w:hAnsi="宋体"/>
          <w:b/>
          <w:sz w:val="24"/>
          <w:u w:val="single"/>
        </w:rPr>
        <w:t xml:space="preserve"> 20 </w:t>
      </w:r>
      <w:r>
        <w:rPr>
          <w:rFonts w:hint="eastAsia" w:ascii="宋体" w:hAnsi="宋体"/>
          <w:b/>
          <w:sz w:val="24"/>
        </w:rPr>
        <w:t>分</w:t>
      </w:r>
    </w:p>
    <w:p>
      <w:pPr>
        <w:pStyle w:val="4"/>
        <w:spacing w:line="360" w:lineRule="auto"/>
        <w:ind w:firstLine="482" w:firstLineChars="200"/>
        <w:rPr>
          <w:rFonts w:ascii="宋体" w:hAnsi="宋体"/>
          <w:b/>
          <w:sz w:val="24"/>
        </w:rPr>
      </w:pPr>
      <w:r>
        <w:rPr>
          <w:rFonts w:hint="eastAsia" w:ascii="宋体" w:hAnsi="宋体"/>
          <w:b/>
          <w:sz w:val="24"/>
        </w:rPr>
        <w:t>四：评审加分（如有的话）</w:t>
      </w:r>
    </w:p>
    <w:p>
      <w:pPr>
        <w:spacing w:line="360" w:lineRule="auto"/>
        <w:rPr>
          <w:rFonts w:ascii="宋体" w:hAnsi="宋体"/>
          <w:sz w:val="24"/>
        </w:rPr>
      </w:pPr>
      <w:r>
        <w:rPr>
          <w:rFonts w:hint="eastAsia" w:ascii="宋体" w:hAnsi="宋体"/>
          <w:b/>
          <w:bCs/>
          <w:sz w:val="24"/>
        </w:rPr>
        <w:t>一、技术部分评分（PT） 满分</w:t>
      </w:r>
      <w:r>
        <w:rPr>
          <w:rFonts w:hint="eastAsia" w:ascii="宋体" w:hAnsi="宋体"/>
          <w:b/>
          <w:bCs/>
          <w:sz w:val="24"/>
          <w:u w:val="single"/>
        </w:rPr>
        <w:t xml:space="preserve"> 60</w:t>
      </w:r>
      <w:r>
        <w:rPr>
          <w:rFonts w:hint="eastAsia" w:ascii="宋体" w:hAnsi="宋体"/>
          <w:b/>
          <w:bCs/>
          <w:sz w:val="24"/>
        </w:rPr>
        <w:t xml:space="preserve">分 </w:t>
      </w:r>
      <w:r>
        <w:rPr>
          <w:rFonts w:hint="eastAsia" w:ascii="宋体" w:hAnsi="宋体"/>
          <w:bCs/>
          <w:sz w:val="24"/>
          <w:shd w:val="pct10" w:color="auto" w:fill="FFFFFF"/>
        </w:rPr>
        <w:t>（技术部分总得分＜30分的，按无效标处理</w:t>
      </w:r>
      <w:r>
        <w:rPr>
          <w:rFonts w:hint="eastAsia" w:ascii="宋体" w:hAnsi="宋体"/>
          <w:sz w:val="24"/>
          <w:shd w:val="pct10" w:color="auto" w:fill="FFFFFF"/>
        </w:rPr>
        <w:t>。）</w:t>
      </w:r>
    </w:p>
    <w:tbl>
      <w:tblPr>
        <w:tblStyle w:val="11"/>
        <w:tblW w:w="977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86"/>
        <w:gridCol w:w="486"/>
        <w:gridCol w:w="88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评标项目</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评标分值</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cs="宋体"/>
                <w:kern w:val="0"/>
                <w:sz w:val="24"/>
                <w:lang w:bidi="ar"/>
              </w:rPr>
              <w:t>4</w:t>
            </w:r>
            <w:r>
              <w:rPr>
                <w:rFonts w:ascii="宋体" w:hAnsi="宋体" w:cs="宋体"/>
                <w:kern w:val="0"/>
                <w:sz w:val="24"/>
                <w:lang w:bidi="ar"/>
              </w:rPr>
              <w:t>0</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1、根据招标文件“服务内容、技术参数及要求”进行评分，投标人所投设备技术性能与功能及服务完全满足招标文件要求的得</w:t>
            </w:r>
            <w:r>
              <w:rPr>
                <w:rFonts w:hint="eastAsia" w:ascii="宋体" w:hAnsi="宋体" w:cs="宋体"/>
                <w:kern w:val="0"/>
                <w:sz w:val="24"/>
                <w:lang w:bidi="ar"/>
              </w:rPr>
              <w:t>4</w:t>
            </w:r>
            <w:r>
              <w:rPr>
                <w:rFonts w:ascii="宋体" w:hAnsi="宋体" w:cs="宋体"/>
                <w:kern w:val="0"/>
                <w:sz w:val="24"/>
                <w:lang w:bidi="ar"/>
              </w:rPr>
              <w:t>0分。其中带“★”参数负偏离的，视为无效投标。其他技术参数要求出现负偏离的，每项扣3分，扣完为止。（满分</w:t>
            </w:r>
            <w:r>
              <w:rPr>
                <w:rFonts w:hint="eastAsia" w:ascii="宋体" w:hAnsi="宋体" w:cs="宋体"/>
                <w:kern w:val="0"/>
                <w:sz w:val="24"/>
                <w:lang w:bidi="ar"/>
              </w:rPr>
              <w:t>4</w:t>
            </w:r>
            <w:r>
              <w:rPr>
                <w:rFonts w:ascii="宋体" w:hAnsi="宋体" w:cs="宋体"/>
                <w:kern w:val="0"/>
                <w:sz w:val="24"/>
                <w:lang w:bidi="ar"/>
              </w:rPr>
              <w:t>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2</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3</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2、能效等级：能效比≥3.50的得3分，其它不得分；（满分3分）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3</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3</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3、制冷量：≥3500W的得3分，其它不得分；（满分3分）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4</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3</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4、循环风量：≥660m3/h的得3分，其它不得分；（满分3分）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5</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3</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5、噪音指标：室内机运行噪音：低风档≤25dB（A）的得1分，其它不得分；高（或强劲）风档≤41dB（A）的得1分，其它不得分；室外机噪音：≤49dB（A）的得1分，其它不得分；（满分3分）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6</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2</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6、根据投标人提供的租赁空调项目施工组织方案及实施方案进度情况进行评审:提供详细的施工组织方案的得1分；提供科学的施工方案进度安排表的得1分。不提供的不得分。（满分2分）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7</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2</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7、根据投标人提供的租赁空调项目运维方案的进行评审：优的得2分、良好的得1.5分。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8</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2</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8、根据投标人在空调租赁项目实施过程中提供的突发事件应急保障措施情况进行评审：优的得2分、良好的得1.5分。（满分2分）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9</w:t>
            </w:r>
          </w:p>
        </w:tc>
        <w:tc>
          <w:tcPr>
            <w:tcW w:w="48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2</w:t>
            </w:r>
          </w:p>
        </w:tc>
        <w:tc>
          <w:tcPr>
            <w:tcW w:w="8804"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9、根据各投标人在空调租赁项目实施过程中所提供备品备件管理方案进行评审：提供详细的备品备件清单的得1分；提供详细的备品备件管理方案的得1分。（满分2分）</w:t>
            </w:r>
          </w:p>
        </w:tc>
      </w:tr>
    </w:tbl>
    <w:p>
      <w:pPr>
        <w:adjustRightInd w:val="0"/>
        <w:snapToGrid w:val="0"/>
        <w:spacing w:line="360" w:lineRule="auto"/>
        <w:ind w:right="342" w:rightChars="163"/>
        <w:rPr>
          <w:rFonts w:ascii="宋体" w:hAnsi="宋体"/>
          <w:b/>
          <w:sz w:val="24"/>
        </w:rPr>
      </w:pPr>
      <w:r>
        <w:rPr>
          <w:rFonts w:hint="eastAsia" w:ascii="宋体" w:hAnsi="宋体"/>
          <w:b/>
          <w:sz w:val="24"/>
        </w:rPr>
        <w:t>二、商务部分评分 满分</w:t>
      </w:r>
      <w:r>
        <w:rPr>
          <w:rFonts w:hint="eastAsia" w:ascii="宋体" w:hAnsi="宋体"/>
          <w:b/>
          <w:sz w:val="24"/>
          <w:u w:val="single"/>
        </w:rPr>
        <w:t>20</w:t>
      </w:r>
      <w:r>
        <w:rPr>
          <w:rFonts w:hint="eastAsia" w:ascii="宋体" w:hAnsi="宋体"/>
          <w:b/>
          <w:sz w:val="24"/>
        </w:rPr>
        <w:t>分</w:t>
      </w:r>
    </w:p>
    <w:tbl>
      <w:tblPr>
        <w:tblStyle w:val="11"/>
        <w:tblW w:w="9746" w:type="dxa"/>
        <w:tblCellSpacing w:w="0" w:type="dxa"/>
        <w:tblInd w:w="0" w:type="dxa"/>
        <w:tblLayout w:type="fixed"/>
        <w:tblCellMar>
          <w:top w:w="0" w:type="dxa"/>
          <w:left w:w="0" w:type="dxa"/>
          <w:bottom w:w="0" w:type="dxa"/>
          <w:right w:w="0" w:type="dxa"/>
        </w:tblCellMar>
      </w:tblPr>
      <w:tblGrid>
        <w:gridCol w:w="422"/>
        <w:gridCol w:w="422"/>
        <w:gridCol w:w="8902"/>
      </w:tblGrid>
      <w:tr>
        <w:tblPrEx>
          <w:tblLayout w:type="fixed"/>
          <w:tblCellMar>
            <w:top w:w="0" w:type="dxa"/>
            <w:left w:w="0" w:type="dxa"/>
            <w:bottom w:w="0" w:type="dxa"/>
            <w:right w:w="0" w:type="dxa"/>
          </w:tblCellMar>
        </w:tblPrEx>
        <w:trPr>
          <w:trHeight w:val="90" w:hRule="atLeast"/>
          <w:tblHeader/>
          <w:tblCellSpacing w:w="0" w:type="dxa"/>
        </w:trPr>
        <w:tc>
          <w:tcPr>
            <w:tcW w:w="422" w:type="dxa"/>
            <w:vAlign w:val="center"/>
          </w:tcPr>
          <w:p>
            <w:pPr>
              <w:widowControl/>
              <w:jc w:val="left"/>
            </w:pPr>
            <w:r>
              <w:rPr>
                <w:rFonts w:ascii="宋体" w:hAnsi="宋体" w:cs="宋体"/>
                <w:kern w:val="0"/>
                <w:sz w:val="24"/>
                <w:lang w:bidi="ar"/>
              </w:rPr>
              <w:t>评标项目</w:t>
            </w:r>
          </w:p>
        </w:tc>
        <w:tc>
          <w:tcPr>
            <w:tcW w:w="422" w:type="dxa"/>
            <w:vAlign w:val="center"/>
          </w:tcPr>
          <w:p>
            <w:pPr>
              <w:widowControl/>
              <w:jc w:val="left"/>
            </w:pPr>
            <w:r>
              <w:rPr>
                <w:rFonts w:ascii="宋体" w:hAnsi="宋体" w:cs="宋体"/>
                <w:kern w:val="0"/>
                <w:sz w:val="24"/>
                <w:lang w:bidi="ar"/>
              </w:rPr>
              <w:t>评标分值</w:t>
            </w:r>
          </w:p>
        </w:tc>
        <w:tc>
          <w:tcPr>
            <w:tcW w:w="8902" w:type="dxa"/>
            <w:vAlign w:val="center"/>
          </w:tcPr>
          <w:p>
            <w:pPr>
              <w:widowControl/>
              <w:jc w:val="left"/>
            </w:pPr>
            <w:r>
              <w:rPr>
                <w:rFonts w:ascii="宋体" w:hAnsi="宋体" w:cs="宋体"/>
                <w:kern w:val="0"/>
                <w:sz w:val="24"/>
                <w:lang w:bidi="ar"/>
              </w:rPr>
              <w:t>评标方法描述</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ascii="宋体" w:hAnsi="宋体" w:cs="宋体"/>
                <w:kern w:val="0"/>
                <w:sz w:val="24"/>
                <w:lang w:bidi="ar"/>
              </w:rPr>
              <w:t>1</w:t>
            </w:r>
          </w:p>
        </w:tc>
        <w:tc>
          <w:tcPr>
            <w:tcW w:w="422" w:type="dxa"/>
            <w:vAlign w:val="center"/>
          </w:tcPr>
          <w:p>
            <w:pPr>
              <w:widowControl/>
              <w:jc w:val="left"/>
            </w:pPr>
            <w:r>
              <w:rPr>
                <w:rFonts w:hint="eastAsia"/>
              </w:rPr>
              <w:t>1</w:t>
            </w:r>
          </w:p>
        </w:tc>
        <w:tc>
          <w:tcPr>
            <w:tcW w:w="8902" w:type="dxa"/>
            <w:vAlign w:val="center"/>
          </w:tcPr>
          <w:p>
            <w:pPr>
              <w:widowControl/>
              <w:jc w:val="left"/>
            </w:pPr>
            <w:r>
              <w:rPr>
                <w:rFonts w:ascii="宋体" w:hAnsi="宋体" w:cs="宋体"/>
                <w:kern w:val="0"/>
                <w:sz w:val="24"/>
                <w:lang w:bidi="ar"/>
              </w:rPr>
              <w:t>1、2018年以来空调品牌荣获“中国质量奖”称号的得</w:t>
            </w:r>
            <w:r>
              <w:rPr>
                <w:rFonts w:hint="eastAsia" w:ascii="宋体" w:hAnsi="宋体" w:cs="宋体"/>
                <w:kern w:val="0"/>
                <w:sz w:val="24"/>
                <w:lang w:bidi="ar"/>
              </w:rPr>
              <w:t>1</w:t>
            </w:r>
            <w:r>
              <w:rPr>
                <w:rFonts w:ascii="宋体" w:hAnsi="宋体" w:cs="宋体"/>
                <w:kern w:val="0"/>
                <w:sz w:val="24"/>
                <w:lang w:bidi="ar"/>
              </w:rPr>
              <w:t>分，请提供第三方机构颁发的证明材料，没有提供的不得分。（满分</w:t>
            </w:r>
            <w:r>
              <w:rPr>
                <w:rFonts w:hint="eastAsia" w:ascii="宋体" w:hAnsi="宋体" w:cs="宋体"/>
                <w:kern w:val="0"/>
                <w:sz w:val="24"/>
                <w:lang w:bidi="ar"/>
              </w:rPr>
              <w:t>1</w:t>
            </w:r>
            <w:r>
              <w:rPr>
                <w:rFonts w:ascii="宋体" w:hAnsi="宋体" w:cs="宋体"/>
                <w:kern w:val="0"/>
                <w:sz w:val="24"/>
                <w:lang w:bidi="ar"/>
              </w:rPr>
              <w:t>分）</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ascii="宋体" w:hAnsi="宋体" w:cs="宋体"/>
                <w:kern w:val="0"/>
                <w:sz w:val="24"/>
                <w:lang w:bidi="ar"/>
              </w:rPr>
              <w:t>2</w:t>
            </w:r>
          </w:p>
        </w:tc>
        <w:tc>
          <w:tcPr>
            <w:tcW w:w="422" w:type="dxa"/>
            <w:vAlign w:val="center"/>
          </w:tcPr>
          <w:p>
            <w:pPr>
              <w:widowControl/>
              <w:jc w:val="left"/>
            </w:pPr>
            <w:r>
              <w:rPr>
                <w:rFonts w:ascii="宋体" w:hAnsi="宋体" w:cs="宋体"/>
                <w:kern w:val="0"/>
                <w:sz w:val="24"/>
                <w:lang w:bidi="ar"/>
              </w:rPr>
              <w:t>1</w:t>
            </w:r>
          </w:p>
        </w:tc>
        <w:tc>
          <w:tcPr>
            <w:tcW w:w="8902" w:type="dxa"/>
            <w:vAlign w:val="center"/>
          </w:tcPr>
          <w:p>
            <w:pPr>
              <w:widowControl/>
              <w:jc w:val="left"/>
            </w:pPr>
            <w:r>
              <w:rPr>
                <w:rFonts w:ascii="宋体" w:hAnsi="宋体" w:cs="宋体"/>
                <w:kern w:val="0"/>
                <w:sz w:val="24"/>
                <w:lang w:bidi="ar"/>
              </w:rPr>
              <w:t>2、产品制造商获得IECQ符合性证书（有害物质过程管理认证）的得1分，请提供第三方机构颁发的证明材料，没有提供的不得分。（满分1分）</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ascii="宋体" w:hAnsi="宋体" w:cs="宋体"/>
                <w:kern w:val="0"/>
                <w:sz w:val="24"/>
                <w:lang w:bidi="ar"/>
              </w:rPr>
              <w:t>3</w:t>
            </w:r>
          </w:p>
        </w:tc>
        <w:tc>
          <w:tcPr>
            <w:tcW w:w="422" w:type="dxa"/>
            <w:vAlign w:val="center"/>
          </w:tcPr>
          <w:p>
            <w:pPr>
              <w:widowControl/>
              <w:jc w:val="left"/>
            </w:pPr>
            <w:r>
              <w:rPr>
                <w:rFonts w:ascii="宋体" w:hAnsi="宋体" w:cs="宋体"/>
                <w:kern w:val="0"/>
                <w:sz w:val="24"/>
                <w:lang w:bidi="ar"/>
              </w:rPr>
              <w:t>3</w:t>
            </w:r>
          </w:p>
        </w:tc>
        <w:tc>
          <w:tcPr>
            <w:tcW w:w="8902" w:type="dxa"/>
            <w:vAlign w:val="center"/>
          </w:tcPr>
          <w:p>
            <w:pPr>
              <w:widowControl/>
              <w:jc w:val="left"/>
            </w:pPr>
            <w:r>
              <w:rPr>
                <w:rFonts w:ascii="宋体" w:hAnsi="宋体" w:cs="宋体"/>
                <w:kern w:val="0"/>
                <w:sz w:val="24"/>
                <w:lang w:bidi="ar"/>
              </w:rPr>
              <w:t>3、产品制造商具有ISO9001质量体系认证得1分、ISO14001环保体系认证得1分、OHSAS18001职业安全健康管理体系认证得1分，请提供相关证书复印件，没有提供的不得分（满分3分）</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ascii="宋体" w:hAnsi="宋体" w:cs="宋体"/>
                <w:kern w:val="0"/>
                <w:sz w:val="24"/>
                <w:lang w:bidi="ar"/>
              </w:rPr>
              <w:t>4</w:t>
            </w:r>
          </w:p>
        </w:tc>
        <w:tc>
          <w:tcPr>
            <w:tcW w:w="422" w:type="dxa"/>
            <w:vAlign w:val="center"/>
          </w:tcPr>
          <w:p>
            <w:pPr>
              <w:widowControl/>
              <w:jc w:val="left"/>
            </w:pPr>
            <w:r>
              <w:rPr>
                <w:rFonts w:hint="eastAsia" w:ascii="宋体" w:hAnsi="宋体" w:cs="宋体"/>
                <w:kern w:val="0"/>
                <w:sz w:val="24"/>
                <w:lang w:bidi="ar"/>
              </w:rPr>
              <w:t>1</w:t>
            </w:r>
          </w:p>
        </w:tc>
        <w:tc>
          <w:tcPr>
            <w:tcW w:w="8902" w:type="dxa"/>
            <w:vAlign w:val="center"/>
          </w:tcPr>
          <w:p>
            <w:pPr>
              <w:widowControl/>
              <w:jc w:val="left"/>
            </w:pPr>
            <w:r>
              <w:rPr>
                <w:rFonts w:ascii="宋体" w:hAnsi="宋体" w:cs="宋体"/>
                <w:kern w:val="0"/>
                <w:sz w:val="24"/>
                <w:lang w:bidi="ar"/>
              </w:rPr>
              <w:t>4、空调制造商具有全国市场质量信用等级证书的得</w:t>
            </w:r>
            <w:r>
              <w:rPr>
                <w:rFonts w:hint="eastAsia" w:ascii="宋体" w:hAnsi="宋体" w:cs="宋体"/>
                <w:kern w:val="0"/>
                <w:sz w:val="24"/>
                <w:lang w:bidi="ar"/>
              </w:rPr>
              <w:t>1</w:t>
            </w:r>
            <w:r>
              <w:rPr>
                <w:rFonts w:ascii="宋体" w:hAnsi="宋体" w:cs="宋体"/>
                <w:kern w:val="0"/>
                <w:sz w:val="24"/>
                <w:lang w:bidi="ar"/>
              </w:rPr>
              <w:t>分，请提供相关证书复印件，否则不得分。（满分</w:t>
            </w:r>
            <w:r>
              <w:rPr>
                <w:rFonts w:hint="eastAsia" w:ascii="宋体" w:hAnsi="宋体" w:cs="宋体"/>
                <w:kern w:val="0"/>
                <w:sz w:val="24"/>
                <w:lang w:bidi="ar"/>
              </w:rPr>
              <w:t>1</w:t>
            </w:r>
            <w:r>
              <w:rPr>
                <w:rFonts w:ascii="宋体" w:hAnsi="宋体" w:cs="宋体"/>
                <w:kern w:val="0"/>
                <w:sz w:val="24"/>
                <w:lang w:bidi="ar"/>
              </w:rPr>
              <w:t>分）</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rPr>
                <w:rFonts w:ascii="宋体" w:hAnsi="宋体" w:cs="宋体"/>
                <w:kern w:val="0"/>
                <w:sz w:val="24"/>
                <w:lang w:bidi="ar"/>
              </w:rPr>
            </w:pPr>
            <w:r>
              <w:rPr>
                <w:rFonts w:hint="eastAsia" w:ascii="宋体" w:hAnsi="宋体" w:cs="宋体"/>
                <w:kern w:val="0"/>
                <w:sz w:val="24"/>
                <w:lang w:bidi="ar"/>
              </w:rPr>
              <w:t>5</w:t>
            </w:r>
          </w:p>
        </w:tc>
        <w:tc>
          <w:tcPr>
            <w:tcW w:w="422" w:type="dxa"/>
            <w:vAlign w:val="center"/>
          </w:tcPr>
          <w:p>
            <w:pPr>
              <w:widowControl/>
              <w:jc w:val="left"/>
              <w:rPr>
                <w:rFonts w:ascii="宋体" w:hAnsi="宋体" w:cs="宋体"/>
                <w:kern w:val="0"/>
                <w:sz w:val="24"/>
                <w:lang w:bidi="ar"/>
              </w:rPr>
            </w:pPr>
            <w:r>
              <w:rPr>
                <w:rFonts w:hint="eastAsia" w:ascii="宋体" w:hAnsi="宋体" w:cs="宋体"/>
                <w:kern w:val="0"/>
                <w:sz w:val="24"/>
                <w:lang w:bidi="ar"/>
              </w:rPr>
              <w:t>1</w:t>
            </w:r>
          </w:p>
        </w:tc>
        <w:tc>
          <w:tcPr>
            <w:tcW w:w="8902" w:type="dxa"/>
            <w:vAlign w:val="center"/>
          </w:tcPr>
          <w:p>
            <w:pPr>
              <w:widowControl/>
              <w:jc w:val="left"/>
              <w:rPr>
                <w:rFonts w:ascii="宋体" w:hAnsi="宋体" w:cs="宋体"/>
                <w:kern w:val="0"/>
                <w:sz w:val="24"/>
                <w:lang w:bidi="ar"/>
              </w:rPr>
            </w:pPr>
            <w:r>
              <w:rPr>
                <w:rFonts w:hint="eastAsia" w:ascii="宋体" w:hAnsi="宋体" w:cs="宋体"/>
                <w:kern w:val="0"/>
                <w:sz w:val="24"/>
                <w:lang w:bidi="ar"/>
              </w:rPr>
              <w:t>5</w:t>
            </w:r>
            <w:r>
              <w:rPr>
                <w:rFonts w:ascii="宋体" w:hAnsi="宋体" w:cs="宋体"/>
                <w:kern w:val="0"/>
                <w:sz w:val="24"/>
                <w:lang w:bidi="ar"/>
              </w:rPr>
              <w:t>、</w:t>
            </w:r>
            <w:r>
              <w:rPr>
                <w:rFonts w:hint="eastAsia" w:ascii="宋体" w:hAnsi="宋体" w:cs="宋体"/>
                <w:kern w:val="0"/>
                <w:sz w:val="24"/>
                <w:lang w:bidi="ar"/>
              </w:rPr>
              <w:t>投标人在本公告之前已具有企业AAA信用等级证书的</w:t>
            </w:r>
            <w:r>
              <w:rPr>
                <w:rFonts w:ascii="宋体" w:hAnsi="宋体" w:cs="宋体"/>
                <w:kern w:val="0"/>
                <w:sz w:val="24"/>
                <w:lang w:bidi="ar"/>
              </w:rPr>
              <w:t>得</w:t>
            </w:r>
            <w:r>
              <w:rPr>
                <w:rFonts w:hint="eastAsia" w:ascii="宋体" w:hAnsi="宋体" w:cs="宋体"/>
                <w:kern w:val="0"/>
                <w:sz w:val="24"/>
                <w:lang w:bidi="ar"/>
              </w:rPr>
              <w:t>1</w:t>
            </w:r>
            <w:r>
              <w:rPr>
                <w:rFonts w:ascii="宋体" w:hAnsi="宋体" w:cs="宋体"/>
                <w:kern w:val="0"/>
                <w:sz w:val="24"/>
                <w:lang w:bidi="ar"/>
              </w:rPr>
              <w:t>分，请提供相关证书复印件</w:t>
            </w:r>
            <w:r>
              <w:rPr>
                <w:rFonts w:hint="eastAsia" w:ascii="宋体" w:hAnsi="宋体" w:cs="宋体"/>
                <w:kern w:val="0"/>
                <w:sz w:val="24"/>
                <w:lang w:bidi="ar"/>
              </w:rPr>
              <w:t>及原件</w:t>
            </w:r>
            <w:r>
              <w:rPr>
                <w:rFonts w:ascii="宋体" w:hAnsi="宋体" w:cs="宋体"/>
                <w:kern w:val="0"/>
                <w:sz w:val="24"/>
                <w:lang w:bidi="ar"/>
              </w:rPr>
              <w:t>，否则不得分。（满分</w:t>
            </w:r>
            <w:r>
              <w:rPr>
                <w:rFonts w:hint="eastAsia" w:ascii="宋体" w:hAnsi="宋体" w:cs="宋体"/>
                <w:kern w:val="0"/>
                <w:sz w:val="24"/>
                <w:lang w:bidi="ar"/>
              </w:rPr>
              <w:t>1</w:t>
            </w:r>
            <w:r>
              <w:rPr>
                <w:rFonts w:ascii="宋体" w:hAnsi="宋体" w:cs="宋体"/>
                <w:kern w:val="0"/>
                <w:sz w:val="24"/>
                <w:lang w:bidi="ar"/>
              </w:rPr>
              <w:t>分）</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hint="eastAsia"/>
              </w:rPr>
              <w:t>6</w:t>
            </w:r>
          </w:p>
        </w:tc>
        <w:tc>
          <w:tcPr>
            <w:tcW w:w="422" w:type="dxa"/>
            <w:vAlign w:val="center"/>
          </w:tcPr>
          <w:p>
            <w:pPr>
              <w:widowControl/>
              <w:jc w:val="left"/>
            </w:pPr>
            <w:r>
              <w:rPr>
                <w:rFonts w:ascii="宋体" w:hAnsi="宋体" w:cs="宋体"/>
                <w:kern w:val="0"/>
                <w:sz w:val="24"/>
                <w:lang w:bidi="ar"/>
              </w:rPr>
              <w:t>3</w:t>
            </w:r>
          </w:p>
        </w:tc>
        <w:tc>
          <w:tcPr>
            <w:tcW w:w="8902" w:type="dxa"/>
            <w:vAlign w:val="center"/>
          </w:tcPr>
          <w:p>
            <w:pPr>
              <w:widowControl/>
              <w:jc w:val="left"/>
            </w:pPr>
            <w:r>
              <w:rPr>
                <w:rFonts w:hint="eastAsia" w:ascii="宋体" w:hAnsi="宋体" w:cs="宋体"/>
                <w:kern w:val="0"/>
                <w:sz w:val="24"/>
                <w:lang w:bidi="ar"/>
              </w:rPr>
              <w:t>6</w:t>
            </w:r>
            <w:r>
              <w:rPr>
                <w:rFonts w:ascii="宋体" w:hAnsi="宋体" w:cs="宋体"/>
                <w:kern w:val="0"/>
                <w:sz w:val="24"/>
                <w:lang w:bidi="ar"/>
              </w:rPr>
              <w:t>、</w:t>
            </w:r>
            <w:r>
              <w:rPr>
                <w:rFonts w:hint="eastAsia" w:ascii="宋体" w:hAnsi="宋体" w:eastAsia="宋体" w:cs="宋体"/>
                <w:sz w:val="24"/>
                <w:szCs w:val="24"/>
              </w:rPr>
              <w:t>空调使用满4年</w:t>
            </w:r>
            <w:r>
              <w:rPr>
                <w:rFonts w:hint="eastAsia" w:ascii="宋体" w:hAnsi="宋体" w:eastAsia="宋体" w:cs="宋体"/>
                <w:sz w:val="24"/>
                <w:szCs w:val="24"/>
                <w:lang w:eastAsia="zh-CN"/>
              </w:rPr>
              <w:t>免费</w:t>
            </w:r>
            <w:r>
              <w:rPr>
                <w:rFonts w:hint="eastAsia" w:ascii="宋体" w:hAnsi="宋体" w:eastAsia="宋体" w:cs="宋体"/>
                <w:sz w:val="24"/>
                <w:szCs w:val="24"/>
              </w:rPr>
              <w:t>更换新机的</w:t>
            </w:r>
            <w:r>
              <w:rPr>
                <w:rFonts w:hint="eastAsia" w:ascii="宋体" w:hAnsi="宋体" w:eastAsia="宋体" w:cs="宋体"/>
                <w:sz w:val="24"/>
                <w:szCs w:val="24"/>
                <w:lang w:eastAsia="zh-CN"/>
              </w:rPr>
              <w:t>（含免费旧机</w:t>
            </w:r>
            <w:r>
              <w:rPr>
                <w:rFonts w:hint="eastAsia" w:ascii="宋体" w:hAnsi="宋体" w:eastAsia="宋体" w:cs="宋体"/>
                <w:sz w:val="24"/>
                <w:szCs w:val="24"/>
              </w:rPr>
              <w:t>拆</w:t>
            </w:r>
            <w:r>
              <w:rPr>
                <w:rFonts w:hint="eastAsia" w:ascii="宋体" w:hAnsi="宋体" w:eastAsia="宋体" w:cs="宋体"/>
                <w:sz w:val="24"/>
                <w:szCs w:val="24"/>
                <w:lang w:eastAsia="zh-CN"/>
              </w:rPr>
              <w:t>掉、新机安装等）</w:t>
            </w:r>
            <w:r>
              <w:rPr>
                <w:rFonts w:hint="eastAsia" w:ascii="宋体" w:hAnsi="宋体" w:eastAsia="宋体" w:cs="宋体"/>
                <w:sz w:val="24"/>
                <w:szCs w:val="24"/>
              </w:rPr>
              <w:t>，得3分，不满足不得分。（满分3分）(须提供承诺书)</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hint="eastAsia"/>
              </w:rPr>
              <w:t>7</w:t>
            </w:r>
          </w:p>
        </w:tc>
        <w:tc>
          <w:tcPr>
            <w:tcW w:w="422" w:type="dxa"/>
            <w:vAlign w:val="center"/>
          </w:tcPr>
          <w:p>
            <w:pPr>
              <w:widowControl/>
              <w:jc w:val="left"/>
            </w:pPr>
            <w:r>
              <w:rPr>
                <w:rFonts w:ascii="宋体" w:hAnsi="宋体" w:cs="宋体"/>
                <w:kern w:val="0"/>
                <w:sz w:val="24"/>
                <w:lang w:bidi="ar"/>
              </w:rPr>
              <w:t>3</w:t>
            </w:r>
          </w:p>
        </w:tc>
        <w:tc>
          <w:tcPr>
            <w:tcW w:w="8902" w:type="dxa"/>
            <w:vAlign w:val="center"/>
          </w:tcPr>
          <w:p>
            <w:pPr>
              <w:widowControl/>
              <w:jc w:val="left"/>
            </w:pPr>
            <w:r>
              <w:rPr>
                <w:rFonts w:hint="eastAsia" w:ascii="宋体" w:hAnsi="宋体" w:cs="宋体"/>
                <w:kern w:val="0"/>
                <w:sz w:val="24"/>
                <w:lang w:bidi="ar"/>
              </w:rPr>
              <w:t>7</w:t>
            </w:r>
            <w:r>
              <w:rPr>
                <w:rFonts w:ascii="宋体" w:hAnsi="宋体" w:cs="宋体"/>
                <w:kern w:val="0"/>
                <w:sz w:val="24"/>
                <w:lang w:bidi="ar"/>
              </w:rPr>
              <w:t>、根据近三年内投标人类似空调租赁服务项目的成功案例进行评价：单笔合同租赁数量在2000台以上的案例，每个得1分，不满足不得分。（满分3分）（注：投标人须提供该业绩项目的中标公告（提供相关网站中标公告的下载网页并注明网址）、中标通知书复印件、采购合同文本复印件，该业绩项目已经采购人验收合格的相关证明文件复印件，否则不得分，原件备查。”）</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hint="eastAsia"/>
              </w:rPr>
              <w:t>8</w:t>
            </w:r>
          </w:p>
        </w:tc>
        <w:tc>
          <w:tcPr>
            <w:tcW w:w="422" w:type="dxa"/>
            <w:vAlign w:val="center"/>
          </w:tcPr>
          <w:p>
            <w:pPr>
              <w:widowControl/>
              <w:jc w:val="left"/>
            </w:pPr>
            <w:r>
              <w:rPr>
                <w:rFonts w:ascii="宋体" w:hAnsi="宋体" w:cs="宋体"/>
                <w:kern w:val="0"/>
                <w:sz w:val="24"/>
                <w:lang w:bidi="ar"/>
              </w:rPr>
              <w:t>3</w:t>
            </w:r>
          </w:p>
        </w:tc>
        <w:tc>
          <w:tcPr>
            <w:tcW w:w="8902" w:type="dxa"/>
            <w:vAlign w:val="center"/>
          </w:tcPr>
          <w:p>
            <w:pPr>
              <w:widowControl/>
              <w:jc w:val="left"/>
            </w:pPr>
            <w:r>
              <w:rPr>
                <w:rFonts w:hint="eastAsia" w:ascii="宋体" w:hAnsi="宋体" w:cs="宋体"/>
                <w:kern w:val="0"/>
                <w:sz w:val="24"/>
                <w:lang w:bidi="ar"/>
              </w:rPr>
              <w:t>8</w:t>
            </w:r>
            <w:r>
              <w:rPr>
                <w:rFonts w:ascii="宋体" w:hAnsi="宋体" w:cs="宋体"/>
                <w:kern w:val="0"/>
                <w:sz w:val="24"/>
                <w:lang w:bidi="ar"/>
              </w:rPr>
              <w:t>、根据近三年内投标人中标空调租赁服务项目的业主满意度进行评价：能够证明该业绩项目已经招标人验收合格且服务评价为优的，每个得1分，不满足不得分。（满分3分）（注：须提供采购人出具的服务评价表原件，未提供原件的本项不得分。）</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hint="eastAsia"/>
              </w:rPr>
              <w:t>9</w:t>
            </w:r>
          </w:p>
        </w:tc>
        <w:tc>
          <w:tcPr>
            <w:tcW w:w="422" w:type="dxa"/>
            <w:vAlign w:val="center"/>
          </w:tcPr>
          <w:p>
            <w:pPr>
              <w:widowControl/>
              <w:jc w:val="left"/>
            </w:pPr>
            <w:r>
              <w:rPr>
                <w:rFonts w:ascii="宋体" w:hAnsi="宋体" w:cs="宋体"/>
                <w:kern w:val="0"/>
                <w:sz w:val="24"/>
                <w:lang w:bidi="ar"/>
              </w:rPr>
              <w:t>1</w:t>
            </w:r>
          </w:p>
        </w:tc>
        <w:tc>
          <w:tcPr>
            <w:tcW w:w="8902" w:type="dxa"/>
            <w:vAlign w:val="center"/>
          </w:tcPr>
          <w:p>
            <w:pPr>
              <w:widowControl/>
              <w:jc w:val="left"/>
            </w:pPr>
            <w:r>
              <w:rPr>
                <w:rFonts w:hint="eastAsia" w:ascii="宋体" w:hAnsi="宋体" w:cs="宋体"/>
                <w:kern w:val="0"/>
                <w:sz w:val="24"/>
                <w:lang w:bidi="ar"/>
              </w:rPr>
              <w:t>9</w:t>
            </w:r>
            <w:r>
              <w:rPr>
                <w:rFonts w:ascii="宋体" w:hAnsi="宋体" w:cs="宋体"/>
                <w:kern w:val="0"/>
                <w:sz w:val="24"/>
                <w:lang w:bidi="ar"/>
              </w:rPr>
              <w:t>、投标人所投空调制造商具有省级及以上高新技术企业证书的得1分，须提供有效证书复印件加盖公章，否则不得分。</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hint="eastAsia"/>
              </w:rPr>
              <w:t>10</w:t>
            </w:r>
          </w:p>
        </w:tc>
        <w:tc>
          <w:tcPr>
            <w:tcW w:w="422" w:type="dxa"/>
            <w:vAlign w:val="center"/>
          </w:tcPr>
          <w:p>
            <w:pPr>
              <w:widowControl/>
              <w:jc w:val="left"/>
            </w:pPr>
            <w:r>
              <w:rPr>
                <w:rFonts w:hint="eastAsia" w:ascii="宋体" w:hAnsi="宋体" w:cs="宋体"/>
                <w:kern w:val="0"/>
                <w:sz w:val="24"/>
                <w:lang w:bidi="ar"/>
              </w:rPr>
              <w:t>1</w:t>
            </w:r>
          </w:p>
        </w:tc>
        <w:tc>
          <w:tcPr>
            <w:tcW w:w="8902" w:type="dxa"/>
            <w:vAlign w:val="center"/>
          </w:tcPr>
          <w:p>
            <w:pPr>
              <w:widowControl/>
              <w:jc w:val="left"/>
            </w:pPr>
            <w:r>
              <w:rPr>
                <w:rFonts w:hint="eastAsia" w:ascii="宋体" w:hAnsi="宋体" w:cs="宋体"/>
                <w:kern w:val="0"/>
                <w:sz w:val="24"/>
                <w:lang w:bidi="ar"/>
              </w:rPr>
              <w:t>10</w:t>
            </w:r>
            <w:r>
              <w:rPr>
                <w:rFonts w:ascii="宋体" w:hAnsi="宋体" w:cs="宋体"/>
                <w:kern w:val="0"/>
                <w:sz w:val="24"/>
                <w:lang w:bidi="ar"/>
              </w:rPr>
              <w:t>、投标人所投空调制造商具有国家部级及以上有关技术、质量、节能方面的奖项每提供1项得0.5分，须提供有效证书复印件加盖投标方公章，否则不得分。（满分</w:t>
            </w:r>
            <w:r>
              <w:rPr>
                <w:rFonts w:hint="eastAsia" w:ascii="宋体" w:hAnsi="宋体" w:cs="宋体"/>
                <w:kern w:val="0"/>
                <w:sz w:val="24"/>
                <w:lang w:bidi="ar"/>
              </w:rPr>
              <w:t>1</w:t>
            </w:r>
            <w:r>
              <w:rPr>
                <w:rFonts w:ascii="宋体" w:hAnsi="宋体" w:cs="宋体"/>
                <w:kern w:val="0"/>
                <w:sz w:val="24"/>
                <w:lang w:bidi="ar"/>
              </w:rPr>
              <w:t>分）</w:t>
            </w:r>
          </w:p>
        </w:tc>
      </w:tr>
      <w:tr>
        <w:tblPrEx>
          <w:tblLayout w:type="fixed"/>
          <w:tblCellMar>
            <w:top w:w="0" w:type="dxa"/>
            <w:left w:w="0" w:type="dxa"/>
            <w:bottom w:w="0" w:type="dxa"/>
            <w:right w:w="0" w:type="dxa"/>
          </w:tblCellMar>
        </w:tblPrEx>
        <w:trPr>
          <w:tblCellSpacing w:w="0" w:type="dxa"/>
        </w:trPr>
        <w:tc>
          <w:tcPr>
            <w:tcW w:w="422" w:type="dxa"/>
            <w:vAlign w:val="center"/>
          </w:tcPr>
          <w:p>
            <w:pPr>
              <w:widowControl/>
              <w:jc w:val="left"/>
            </w:pPr>
            <w:r>
              <w:rPr>
                <w:rFonts w:ascii="宋体" w:hAnsi="宋体" w:cs="宋体"/>
                <w:kern w:val="0"/>
                <w:sz w:val="24"/>
                <w:lang w:bidi="ar"/>
              </w:rPr>
              <w:t>1</w:t>
            </w:r>
            <w:r>
              <w:rPr>
                <w:rFonts w:hint="eastAsia" w:ascii="宋体" w:hAnsi="宋体" w:cs="宋体"/>
                <w:kern w:val="0"/>
                <w:sz w:val="24"/>
                <w:lang w:bidi="ar"/>
              </w:rPr>
              <w:t>1</w:t>
            </w:r>
          </w:p>
        </w:tc>
        <w:tc>
          <w:tcPr>
            <w:tcW w:w="422" w:type="dxa"/>
            <w:vAlign w:val="center"/>
          </w:tcPr>
          <w:p>
            <w:pPr>
              <w:widowControl/>
              <w:jc w:val="left"/>
            </w:pPr>
            <w:r>
              <w:rPr>
                <w:rFonts w:hint="eastAsia" w:ascii="宋体" w:hAnsi="宋体" w:cs="宋体"/>
                <w:kern w:val="0"/>
                <w:sz w:val="24"/>
                <w:lang w:bidi="ar"/>
              </w:rPr>
              <w:t>2</w:t>
            </w:r>
          </w:p>
        </w:tc>
        <w:tc>
          <w:tcPr>
            <w:tcW w:w="8902" w:type="dxa"/>
            <w:vAlign w:val="center"/>
          </w:tcPr>
          <w:p>
            <w:pPr>
              <w:widowControl/>
              <w:jc w:val="left"/>
            </w:pPr>
            <w:r>
              <w:rPr>
                <w:rFonts w:ascii="宋体" w:hAnsi="宋体" w:cs="宋体"/>
                <w:kern w:val="0"/>
                <w:sz w:val="24"/>
                <w:lang w:bidi="ar"/>
              </w:rPr>
              <w:t>1</w:t>
            </w:r>
            <w:r>
              <w:rPr>
                <w:rFonts w:hint="eastAsia" w:ascii="宋体" w:hAnsi="宋体" w:cs="宋体"/>
                <w:kern w:val="0"/>
                <w:sz w:val="24"/>
                <w:lang w:bidi="ar"/>
              </w:rPr>
              <w:t>1</w:t>
            </w:r>
            <w:r>
              <w:rPr>
                <w:rFonts w:ascii="宋体" w:hAnsi="宋体" w:cs="宋体"/>
                <w:kern w:val="0"/>
                <w:sz w:val="24"/>
                <w:lang w:bidi="ar"/>
              </w:rPr>
              <w:t>、售后 服务响应：投标方拥有合理完善的投标产品售后服务运行机制的得</w:t>
            </w:r>
            <w:r>
              <w:rPr>
                <w:rFonts w:hint="eastAsia" w:ascii="宋体" w:hAnsi="宋体" w:cs="宋体"/>
                <w:kern w:val="0"/>
                <w:sz w:val="24"/>
                <w:lang w:bidi="ar"/>
              </w:rPr>
              <w:t>2</w:t>
            </w:r>
            <w:r>
              <w:rPr>
                <w:rFonts w:ascii="宋体" w:hAnsi="宋体" w:cs="宋体"/>
                <w:kern w:val="0"/>
                <w:sz w:val="24"/>
                <w:lang w:bidi="ar"/>
              </w:rPr>
              <w:t>分。（满分</w:t>
            </w:r>
            <w:r>
              <w:rPr>
                <w:rFonts w:hint="eastAsia" w:ascii="宋体" w:hAnsi="宋体" w:cs="宋体"/>
                <w:kern w:val="0"/>
                <w:sz w:val="24"/>
                <w:lang w:bidi="ar"/>
              </w:rPr>
              <w:t>2</w:t>
            </w:r>
            <w:r>
              <w:rPr>
                <w:rFonts w:ascii="宋体" w:hAnsi="宋体" w:cs="宋体"/>
                <w:kern w:val="0"/>
                <w:sz w:val="24"/>
                <w:lang w:bidi="ar"/>
              </w:rPr>
              <w:t>分）</w:t>
            </w:r>
          </w:p>
        </w:tc>
      </w:tr>
    </w:tbl>
    <w:p>
      <w:pPr>
        <w:spacing w:line="360" w:lineRule="auto"/>
        <w:jc w:val="left"/>
        <w:rPr>
          <w:rFonts w:ascii="宋体" w:hAnsi="宋体"/>
          <w:b/>
          <w:bCs/>
          <w:sz w:val="24"/>
        </w:rPr>
      </w:pPr>
      <w:r>
        <w:rPr>
          <w:rFonts w:hint="eastAsia" w:ascii="宋体" w:hAnsi="宋体"/>
          <w:b/>
          <w:sz w:val="24"/>
        </w:rPr>
        <w:t>PF</w:t>
      </w:r>
      <w:r>
        <w:rPr>
          <w:rFonts w:hint="eastAsia" w:ascii="宋体" w:hAnsi="宋体"/>
          <w:b/>
          <w:bCs/>
          <w:sz w:val="24"/>
        </w:rPr>
        <w:t xml:space="preserve"> 价格部分评分（PF） 满分</w:t>
      </w:r>
      <w:r>
        <w:rPr>
          <w:rFonts w:hint="eastAsia" w:ascii="宋体" w:hAnsi="宋体"/>
          <w:b/>
          <w:bCs/>
          <w:sz w:val="24"/>
          <w:u w:val="single"/>
        </w:rPr>
        <w:t xml:space="preserve"> 20</w:t>
      </w:r>
      <w:r>
        <w:rPr>
          <w:rFonts w:hint="eastAsia" w:ascii="宋体" w:hAnsi="宋体"/>
          <w:b/>
          <w:bCs/>
          <w:sz w:val="24"/>
        </w:rPr>
        <w:t>分</w:t>
      </w:r>
    </w:p>
    <w:p>
      <w:pPr>
        <w:spacing w:line="360" w:lineRule="auto"/>
        <w:jc w:val="left"/>
        <w:rPr>
          <w:rFonts w:ascii="宋体" w:hAnsi="宋体"/>
          <w:sz w:val="24"/>
        </w:rPr>
      </w:pPr>
      <w:r>
        <w:rPr>
          <w:rFonts w:hint="eastAsia" w:ascii="宋体" w:hAnsi="宋体"/>
          <w:sz w:val="24"/>
        </w:rPr>
        <w:t>评标委员会将根据下述办法对投标报价进行算术性错误修正：</w:t>
      </w:r>
    </w:p>
    <w:p>
      <w:pPr>
        <w:spacing w:line="360" w:lineRule="auto"/>
        <w:rPr>
          <w:rFonts w:ascii="宋体" w:hAnsi="宋体"/>
          <w:sz w:val="24"/>
        </w:rPr>
      </w:pPr>
      <w:r>
        <w:rPr>
          <w:rFonts w:hint="eastAsia" w:ascii="宋体" w:hAnsi="宋体"/>
          <w:sz w:val="24"/>
        </w:rPr>
        <w:t>投标文件的大写金额和小写金额不一致的，以大写金额为准；总价金额与按单价汇总金额不一致的，以单价金额计算结果为准；单价金额小数点有明显错位的，应以总价为准，并修改单价；开标一览表中的投标价格与投标文件中明细表内容不一致的，以开标一览表中的价格为准。</w:t>
      </w:r>
    </w:p>
    <w:p>
      <w:pPr>
        <w:pStyle w:val="10"/>
        <w:widowControl/>
      </w:pPr>
      <w:r>
        <w:rPr>
          <w:rFonts w:hint="eastAsia" w:ascii="宋体" w:hAnsi="宋体" w:cs="宋体"/>
        </w:rPr>
        <w:t>价格扣除的规则如下：</w:t>
      </w:r>
    </w:p>
    <w:p>
      <w:pPr>
        <w:spacing w:line="360" w:lineRule="auto"/>
        <w:rPr>
          <w:rFonts w:ascii="宋体" w:hAnsi="宋体"/>
          <w:sz w:val="24"/>
        </w:rPr>
      </w:pPr>
    </w:p>
    <w:tbl>
      <w:tblPr>
        <w:tblStyle w:val="11"/>
        <w:tblW w:w="977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26"/>
        <w:gridCol w:w="84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32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评标项目</w:t>
            </w:r>
          </w:p>
        </w:tc>
        <w:tc>
          <w:tcPr>
            <w:tcW w:w="8450"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2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小型、微型企业，监狱企业，残疾人</w:t>
            </w:r>
          </w:p>
        </w:tc>
        <w:tc>
          <w:tcPr>
            <w:tcW w:w="8450" w:type="dxa"/>
            <w:tcBorders>
              <w:top w:val="outset" w:color="auto" w:sz="6" w:space="0"/>
              <w:left w:val="outset" w:color="auto" w:sz="6" w:space="0"/>
              <w:bottom w:val="outset" w:color="auto" w:sz="6" w:space="0"/>
              <w:right w:val="outset" w:color="auto" w:sz="6" w:space="0"/>
            </w:tcBorders>
            <w:vAlign w:val="center"/>
          </w:tcPr>
          <w:p>
            <w:pPr>
              <w:widowControl/>
              <w:jc w:val="left"/>
            </w:pPr>
            <w:r>
              <w:rPr>
                <w:rStyle w:val="13"/>
                <w:rFonts w:ascii="宋体" w:hAnsi="宋体" w:cs="宋体"/>
                <w:kern w:val="0"/>
                <w:sz w:val="24"/>
                <w:lang w:bidi="ar"/>
              </w:rPr>
              <w:t>1、根据财政部、工信部印发的《政府采购促进中小企业发展暂行办法》财库〔2011〕181号，本办法所称中小企业(含中型、小型、微型企业，下同)应当同时符合以下条件：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2、本项目为非专门面向中小企业的项目，对小型和微型企业产品的价格给予6%的扣除，用扣除后的价格参与评审。残疾人集中就业企业、监狱企业视同小型和微型企业，享受评审中价格扣除的政府采购政策。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 4、政府采购对中小企业的认定，由企业所在地的县级以上中小企业主管部门负责。须提供中小企业主管部门的证明函，否则不予价格扣除。 5、监狱企业参加政府采购活动时，应当提供由省级以上监狱管理局、戒毒管理局(含新疆生产建设兵团)出具的属于监狱企业的证明文件，否则不予价格扣除。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spacing w:line="360" w:lineRule="auto"/>
        <w:jc w:val="left"/>
        <w:rPr>
          <w:rFonts w:ascii="宋体" w:hAnsi="宋体"/>
          <w:b/>
          <w:sz w:val="24"/>
          <w:u w:val="single"/>
        </w:rPr>
      </w:pPr>
      <w:r>
        <w:rPr>
          <w:rFonts w:hint="eastAsia" w:ascii="宋体" w:hAnsi="宋体"/>
          <w:sz w:val="24"/>
        </w:rPr>
        <w:t xml:space="preserve">  </w:t>
      </w:r>
      <w:r>
        <w:rPr>
          <w:rFonts w:hint="eastAsia" w:ascii="宋体" w:hAnsi="宋体"/>
          <w:b/>
          <w:sz w:val="24"/>
        </w:rPr>
        <w:t xml:space="preserve">  PF= F</w:t>
      </w:r>
      <w:r>
        <w:rPr>
          <w:rFonts w:hint="eastAsia" w:ascii="宋体" w:hAnsi="宋体"/>
          <w:b/>
          <w:sz w:val="24"/>
          <w:vertAlign w:val="subscript"/>
        </w:rPr>
        <w:t>低</w:t>
      </w:r>
      <w:r>
        <w:rPr>
          <w:rFonts w:hint="eastAsia" w:ascii="宋体" w:hAnsi="宋体"/>
          <w:b/>
          <w:sz w:val="24"/>
        </w:rPr>
        <w:t xml:space="preserve"> ÷F × 20</w:t>
      </w:r>
    </w:p>
    <w:p>
      <w:pPr>
        <w:spacing w:line="360" w:lineRule="auto"/>
        <w:rPr>
          <w:rFonts w:ascii="宋体" w:hAnsi="宋体"/>
          <w:sz w:val="24"/>
        </w:rPr>
      </w:pPr>
      <w:r>
        <w:rPr>
          <w:rFonts w:hint="eastAsia" w:ascii="宋体" w:hAnsi="宋体"/>
          <w:sz w:val="24"/>
        </w:rPr>
        <w:t>注：1、PF为投标价格得分。</w:t>
      </w:r>
    </w:p>
    <w:p>
      <w:pPr>
        <w:pStyle w:val="6"/>
        <w:spacing w:line="360" w:lineRule="auto"/>
        <w:ind w:firstLine="480" w:firstLineChars="200"/>
        <w:rPr>
          <w:rFonts w:hAnsi="宋体"/>
          <w:spacing w:val="-4"/>
          <w:sz w:val="24"/>
          <w:szCs w:val="24"/>
        </w:rPr>
      </w:pPr>
      <w:r>
        <w:rPr>
          <w:rFonts w:hint="eastAsia" w:hAnsi="宋体"/>
          <w:sz w:val="24"/>
          <w:szCs w:val="24"/>
        </w:rPr>
        <w:t>2、</w:t>
      </w:r>
      <w:r>
        <w:rPr>
          <w:rFonts w:hint="eastAsia" w:hAnsi="宋体"/>
          <w:b/>
          <w:spacing w:val="-4"/>
          <w:sz w:val="24"/>
          <w:szCs w:val="24"/>
        </w:rPr>
        <w:t>F</w:t>
      </w:r>
      <w:r>
        <w:rPr>
          <w:rFonts w:hint="eastAsia" w:hAnsi="宋体"/>
          <w:b/>
          <w:spacing w:val="-4"/>
          <w:sz w:val="24"/>
          <w:szCs w:val="24"/>
          <w:vertAlign w:val="subscript"/>
        </w:rPr>
        <w:t>低</w:t>
      </w:r>
      <w:r>
        <w:rPr>
          <w:rFonts w:hint="eastAsia" w:hAnsi="宋体"/>
          <w:spacing w:val="-4"/>
          <w:sz w:val="24"/>
          <w:szCs w:val="24"/>
        </w:rPr>
        <w:t>为评标基准价=进入评分的各合格投标人中报价评标价的最低值。</w:t>
      </w:r>
    </w:p>
    <w:p>
      <w:pPr>
        <w:spacing w:line="360" w:lineRule="auto"/>
        <w:ind w:firstLine="480" w:firstLineChars="200"/>
        <w:rPr>
          <w:rFonts w:ascii="宋体" w:hAnsi="宋体"/>
          <w:sz w:val="24"/>
        </w:rPr>
      </w:pPr>
      <w:r>
        <w:rPr>
          <w:rFonts w:hint="eastAsia" w:ascii="宋体" w:hAnsi="宋体"/>
          <w:sz w:val="24"/>
        </w:rPr>
        <w:t>3、F为各合格投标人的报价评标价。</w:t>
      </w:r>
    </w:p>
    <w:p>
      <w:pPr>
        <w:pStyle w:val="3"/>
        <w:snapToGrid w:val="0"/>
        <w:spacing w:line="360" w:lineRule="auto"/>
        <w:ind w:firstLine="480" w:firstLineChars="200"/>
        <w:rPr>
          <w:rFonts w:ascii="宋体" w:hAnsi="宋体"/>
          <w:sz w:val="24"/>
          <w:szCs w:val="24"/>
        </w:rPr>
      </w:pPr>
      <w:r>
        <w:rPr>
          <w:rFonts w:hint="eastAsia" w:ascii="宋体" w:hAnsi="宋体"/>
          <w:sz w:val="24"/>
          <w:szCs w:val="24"/>
        </w:rPr>
        <w:t>4、计算分数时四舍五入保留小数点后两位。</w:t>
      </w:r>
    </w:p>
    <w:p>
      <w:pPr>
        <w:pStyle w:val="3"/>
        <w:snapToGrid w:val="0"/>
        <w:spacing w:line="360" w:lineRule="auto"/>
        <w:ind w:firstLine="0"/>
        <w:rPr>
          <w:rFonts w:ascii="宋体" w:hAnsi="宋体"/>
          <w:sz w:val="24"/>
          <w:szCs w:val="24"/>
        </w:rPr>
      </w:pPr>
      <w:r>
        <w:rPr>
          <w:rFonts w:hint="eastAsia" w:ascii="宋体" w:hAnsi="宋体"/>
          <w:b/>
          <w:sz w:val="24"/>
          <w:szCs w:val="24"/>
        </w:rPr>
        <w:t>PG 评审加分</w:t>
      </w:r>
      <w:r>
        <w:rPr>
          <w:rFonts w:hint="eastAsia" w:ascii="宋体" w:hAnsi="宋体"/>
          <w:sz w:val="24"/>
          <w:szCs w:val="24"/>
        </w:rPr>
        <w:t>（如有的话按下述计算）</w:t>
      </w:r>
    </w:p>
    <w:p>
      <w:pPr>
        <w:rPr>
          <w:rFonts w:ascii="宋体" w:hAnsi="宋体"/>
          <w:sz w:val="24"/>
        </w:rPr>
      </w:pPr>
      <w:r>
        <w:rPr>
          <w:rFonts w:hint="eastAsia" w:ascii="宋体" w:hAnsi="宋体"/>
          <w:sz w:val="24"/>
        </w:rPr>
        <w:t>本次招标，在同等情况下，优先采购“节能产品政府采购清单” 、“环境标志产品政府采购清单”内的产品。</w:t>
      </w:r>
      <w:r>
        <w:rPr>
          <w:rFonts w:ascii="宋体" w:hAnsi="宋体" w:cs="宋体"/>
          <w:kern w:val="0"/>
          <w:sz w:val="24"/>
        </w:rPr>
        <w:t xml:space="preserve"> </w:t>
      </w:r>
      <w:r>
        <w:rPr>
          <w:rFonts w:hint="eastAsia" w:ascii="宋体" w:hAnsi="宋体"/>
          <w:sz w:val="24"/>
        </w:rPr>
        <w:t>投标产品凡属于“节能产品政府采购清单”、“环境标志产品政府采购清单”的产品，根据本项目选用的评标法，在评标时依下表对应的评审优惠幅度进行评审加分。（属于“节能产品政府采购清单” 、“环境标志产品政府采购清单”的产品，投标方应在投标文件中提供相关的证明文件。</w:t>
      </w:r>
      <w:r>
        <w:rPr>
          <w:rFonts w:ascii="宋体" w:hAnsi="宋体"/>
          <w:sz w:val="24"/>
        </w:rPr>
        <w:t>若节能、减排、环境标志清单内的产品仅是构成投标产品的部件、组件或零件的，则该投标产品不享受鼓励优惠政策。</w:t>
      </w:r>
      <w:r>
        <w:rPr>
          <w:rFonts w:hint="eastAsia" w:ascii="宋体" w:hAnsi="宋体"/>
          <w:sz w:val="24"/>
        </w:rPr>
        <w:t>）</w:t>
      </w:r>
    </w:p>
    <w:p>
      <w:pPr>
        <w:rPr>
          <w:rFonts w:ascii="宋体" w:hAnsi="宋体" w:cs="宋体"/>
          <w:kern w:val="0"/>
          <w:sz w:val="24"/>
        </w:rPr>
      </w:pPr>
    </w:p>
    <w:p>
      <w:pPr>
        <w:spacing w:line="360" w:lineRule="auto"/>
        <w:ind w:firstLine="480" w:firstLineChars="200"/>
        <w:rPr>
          <w:rFonts w:ascii="宋体" w:hAnsi="宋体" w:cs="宋体"/>
          <w:kern w:val="0"/>
          <w:sz w:val="24"/>
        </w:rPr>
      </w:pPr>
      <w:r>
        <w:rPr>
          <w:rFonts w:hint="eastAsia" w:ascii="宋体" w:hAnsi="宋体" w:cs="宋体"/>
          <w:sz w:val="24"/>
        </w:rPr>
        <w:t>根据财政部规定</w:t>
      </w:r>
      <w:r>
        <w:rPr>
          <w:rFonts w:hint="eastAsia" w:ascii="宋体" w:hAnsi="宋体"/>
          <w:sz w:val="24"/>
        </w:rPr>
        <w:t>，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设备、便器、水嘴等为政府强制采购节能产品，本次采购货物中如有属政府强制采购节能产品的，投标产品必须是最新一期《节能产品政府采购清单》内产品，否则投标无效。（采购人需购买的产品属于政府强制采购节能产品范围，但在最新一期节能清单中无对应细化分类且节能清单中的产品确实无法满足工作需要的，允许在节能清单之外采购。）</w:t>
      </w:r>
    </w:p>
    <w:p>
      <w:pPr>
        <w:spacing w:line="360" w:lineRule="auto"/>
        <w:ind w:firstLine="480" w:firstLineChars="200"/>
        <w:rPr>
          <w:rFonts w:ascii="宋体" w:hAnsi="宋体" w:cs="Tahoma"/>
          <w:sz w:val="24"/>
        </w:rPr>
      </w:pPr>
      <w:r>
        <w:rPr>
          <w:rFonts w:hint="eastAsia" w:ascii="宋体" w:hAnsi="宋体" w:cs="Tahoma"/>
          <w:sz w:val="24"/>
        </w:rPr>
        <w:t>注：一个合同包中若有多个品目号，若部分品目号属上述清单目录内的，以报价占总报价金额的百分比计算评审优惠幅度。对投标同一产品，同时在多个清单目录中的，评审优惠幅度不累加计算。</w:t>
      </w:r>
    </w:p>
    <w:p>
      <w:pPr>
        <w:spacing w:line="360" w:lineRule="auto"/>
        <w:ind w:firstLine="600" w:firstLineChars="250"/>
        <w:rPr>
          <w:rFonts w:ascii="宋体" w:hAnsi="宋体" w:cs="Tahoma"/>
          <w:sz w:val="24"/>
        </w:rPr>
      </w:pPr>
      <w:r>
        <w:rPr>
          <w:rFonts w:hint="eastAsia" w:ascii="宋体" w:hAnsi="宋体"/>
          <w:snapToGrid w:val="0"/>
          <w:kern w:val="0"/>
          <w:sz w:val="24"/>
        </w:rPr>
        <w:t>节能、减排、环境标志产品评审优惠内容及幅度表</w:t>
      </w:r>
    </w:p>
    <w:tbl>
      <w:tblPr>
        <w:tblStyle w:val="11"/>
        <w:tblW w:w="9306" w:type="dxa"/>
        <w:jc w:val="center"/>
        <w:tblInd w:w="0" w:type="dxa"/>
        <w:tblLayout w:type="fixed"/>
        <w:tblCellMar>
          <w:top w:w="0" w:type="dxa"/>
          <w:left w:w="108" w:type="dxa"/>
          <w:bottom w:w="0" w:type="dxa"/>
          <w:right w:w="108" w:type="dxa"/>
        </w:tblCellMar>
      </w:tblPr>
      <w:tblGrid>
        <w:gridCol w:w="1158"/>
        <w:gridCol w:w="2635"/>
        <w:gridCol w:w="1544"/>
        <w:gridCol w:w="3969"/>
      </w:tblGrid>
      <w:tr>
        <w:tblPrEx>
          <w:tblLayout w:type="fixed"/>
          <w:tblCellMar>
            <w:top w:w="0" w:type="dxa"/>
            <w:left w:w="108" w:type="dxa"/>
            <w:bottom w:w="0" w:type="dxa"/>
            <w:right w:w="108" w:type="dxa"/>
          </w:tblCellMar>
        </w:tblPrEx>
        <w:trPr>
          <w:trHeight w:val="824" w:hRule="atLeast"/>
          <w:jc w:val="center"/>
        </w:trPr>
        <w:tc>
          <w:tcPr>
            <w:tcW w:w="11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评标方法</w:t>
            </w:r>
          </w:p>
        </w:tc>
        <w:tc>
          <w:tcPr>
            <w:tcW w:w="263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同一合同包内的节能、减排、环境标志产品报价总金额占本合同包报价总金额</w:t>
            </w:r>
          </w:p>
        </w:tc>
        <w:tc>
          <w:tcPr>
            <w:tcW w:w="551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优惠幅度</w:t>
            </w:r>
          </w:p>
        </w:tc>
      </w:tr>
      <w:tr>
        <w:tblPrEx>
          <w:tblLayout w:type="fixed"/>
          <w:tblCellMar>
            <w:top w:w="0" w:type="dxa"/>
            <w:left w:w="108" w:type="dxa"/>
            <w:bottom w:w="0" w:type="dxa"/>
            <w:right w:w="108" w:type="dxa"/>
          </w:tblCellMar>
        </w:tblPrEx>
        <w:trPr>
          <w:trHeight w:val="454" w:hRule="atLeast"/>
          <w:jc w:val="center"/>
        </w:trPr>
        <w:tc>
          <w:tcPr>
            <w:tcW w:w="115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综合评分法</w:t>
            </w:r>
          </w:p>
        </w:tc>
        <w:tc>
          <w:tcPr>
            <w:tcW w:w="263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20%（含20%）以下</w:t>
            </w:r>
          </w:p>
        </w:tc>
        <w:tc>
          <w:tcPr>
            <w:tcW w:w="15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价格评标项</w:t>
            </w:r>
          </w:p>
        </w:tc>
        <w:tc>
          <w:tcPr>
            <w:tcW w:w="396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价格评标项标准总分值4%的加分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3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技术评标项</w:t>
            </w:r>
          </w:p>
        </w:tc>
        <w:tc>
          <w:tcPr>
            <w:tcW w:w="396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技术评标项标准总分值4%的加分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3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20%-50%（含50%）</w:t>
            </w:r>
          </w:p>
        </w:tc>
        <w:tc>
          <w:tcPr>
            <w:tcW w:w="15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价格评标项</w:t>
            </w:r>
          </w:p>
        </w:tc>
        <w:tc>
          <w:tcPr>
            <w:tcW w:w="396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价格评标项标准总分值6%的加分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3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技术评标项</w:t>
            </w:r>
          </w:p>
        </w:tc>
        <w:tc>
          <w:tcPr>
            <w:tcW w:w="396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技术评标项标准总分值6%的加分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3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50%以上</w:t>
            </w:r>
          </w:p>
        </w:tc>
        <w:tc>
          <w:tcPr>
            <w:tcW w:w="15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价格评标项</w:t>
            </w:r>
          </w:p>
        </w:tc>
        <w:tc>
          <w:tcPr>
            <w:tcW w:w="396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价格评标项标准总分值8%的加分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63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544"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技术评标项</w:t>
            </w:r>
          </w:p>
        </w:tc>
        <w:tc>
          <w:tcPr>
            <w:tcW w:w="3969"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技术评标项标准总分值8%的加分</w:t>
            </w:r>
          </w:p>
        </w:tc>
      </w:tr>
    </w:tbl>
    <w:p>
      <w:pPr>
        <w:spacing w:line="360" w:lineRule="auto"/>
        <w:jc w:val="center"/>
        <w:rPr>
          <w:rFonts w:ascii="宋体" w:hAnsi="宋体" w:cs="宋体"/>
          <w:b/>
          <w:color w:val="000000"/>
          <w:sz w:val="28"/>
          <w:szCs w:val="28"/>
        </w:rPr>
      </w:pPr>
      <w:r>
        <w:rPr>
          <w:rFonts w:hint="eastAsia" w:ascii="宋体" w:hAnsi="宋体" w:cs="宋体"/>
          <w:b/>
          <w:color w:val="000000"/>
          <w:sz w:val="28"/>
          <w:szCs w:val="28"/>
        </w:rPr>
        <w:t>一、  说明</w:t>
      </w:r>
    </w:p>
    <w:p>
      <w:pPr>
        <w:spacing w:line="360" w:lineRule="auto"/>
        <w:rPr>
          <w:rFonts w:ascii="宋体" w:hAnsi="宋体" w:cs="宋体"/>
          <w:b/>
          <w:color w:val="000000"/>
          <w:sz w:val="24"/>
        </w:rPr>
      </w:pPr>
      <w:r>
        <w:rPr>
          <w:rFonts w:hint="eastAsia" w:ascii="宋体" w:hAnsi="宋体" w:cs="宋体"/>
          <w:b/>
          <w:color w:val="000000"/>
          <w:sz w:val="24"/>
        </w:rPr>
        <w:t>1. 适用范围</w:t>
      </w:r>
    </w:p>
    <w:p>
      <w:pPr>
        <w:spacing w:line="360" w:lineRule="auto"/>
        <w:rPr>
          <w:rFonts w:ascii="宋体" w:hAnsi="宋体" w:cs="宋体"/>
          <w:color w:val="000000"/>
          <w:sz w:val="24"/>
        </w:rPr>
      </w:pPr>
      <w:r>
        <w:rPr>
          <w:rFonts w:hint="eastAsia" w:ascii="宋体" w:hAnsi="宋体" w:cs="宋体"/>
          <w:color w:val="000000"/>
          <w:sz w:val="24"/>
        </w:rPr>
        <w:t xml:space="preserve">    1.1本招标文件仅适用于投标邀请中所叙述项目的货物及服务采购。</w:t>
      </w:r>
    </w:p>
    <w:p>
      <w:pPr>
        <w:spacing w:line="360" w:lineRule="auto"/>
        <w:rPr>
          <w:rFonts w:ascii="宋体" w:hAnsi="宋体" w:cs="宋体"/>
          <w:b/>
          <w:color w:val="000000"/>
          <w:sz w:val="24"/>
        </w:rPr>
      </w:pPr>
      <w:r>
        <w:rPr>
          <w:rFonts w:hint="eastAsia" w:ascii="宋体" w:hAnsi="宋体" w:cs="宋体"/>
          <w:b/>
          <w:color w:val="000000"/>
          <w:sz w:val="24"/>
        </w:rPr>
        <w:t>2. 定义</w:t>
      </w:r>
    </w:p>
    <w:p>
      <w:pPr>
        <w:spacing w:line="360" w:lineRule="auto"/>
        <w:ind w:firstLine="480"/>
        <w:rPr>
          <w:rFonts w:ascii="宋体" w:hAnsi="宋体" w:cs="宋体"/>
          <w:color w:val="000000"/>
          <w:sz w:val="24"/>
        </w:rPr>
      </w:pPr>
      <w:r>
        <w:rPr>
          <w:rFonts w:hint="eastAsia" w:ascii="宋体" w:hAnsi="宋体" w:cs="宋体"/>
          <w:color w:val="000000"/>
          <w:sz w:val="24"/>
        </w:rPr>
        <w:t>2.1 “采购人”系指组织本次招标活动的业主方。</w:t>
      </w:r>
    </w:p>
    <w:p>
      <w:pPr>
        <w:spacing w:line="360" w:lineRule="auto"/>
        <w:ind w:firstLine="480"/>
        <w:rPr>
          <w:rFonts w:ascii="宋体" w:hAnsi="宋体" w:cs="宋体"/>
          <w:color w:val="000000"/>
          <w:sz w:val="24"/>
        </w:rPr>
      </w:pPr>
      <w:r>
        <w:rPr>
          <w:rFonts w:hint="eastAsia" w:ascii="宋体" w:hAnsi="宋体" w:cs="宋体"/>
          <w:color w:val="000000"/>
          <w:sz w:val="24"/>
        </w:rPr>
        <w:t>2.2 “招标代理人”系指本次招标采购项目活动的组织方。</w:t>
      </w:r>
    </w:p>
    <w:p>
      <w:pPr>
        <w:spacing w:line="360" w:lineRule="auto"/>
        <w:ind w:firstLine="480"/>
        <w:rPr>
          <w:rFonts w:ascii="宋体" w:hAnsi="宋体" w:cs="宋体"/>
          <w:color w:val="000000"/>
          <w:sz w:val="24"/>
        </w:rPr>
      </w:pPr>
      <w:r>
        <w:rPr>
          <w:rFonts w:hint="eastAsia" w:ascii="宋体" w:hAnsi="宋体" w:cs="宋体"/>
          <w:color w:val="000000"/>
          <w:sz w:val="24"/>
        </w:rPr>
        <w:t>2.3 “投标人”系指购买了本招标文件，且已经提交本次投标文件的制造商或供货商。</w:t>
      </w:r>
    </w:p>
    <w:p>
      <w:pPr>
        <w:spacing w:line="360" w:lineRule="auto"/>
        <w:rPr>
          <w:rFonts w:ascii="宋体" w:hAnsi="宋体" w:cs="宋体"/>
          <w:color w:val="000000"/>
          <w:sz w:val="24"/>
        </w:rPr>
      </w:pPr>
      <w:r>
        <w:rPr>
          <w:rFonts w:hint="eastAsia" w:ascii="宋体" w:hAnsi="宋体" w:cs="宋体"/>
          <w:color w:val="000000"/>
          <w:sz w:val="24"/>
        </w:rPr>
        <w:t xml:space="preserve">    2.4 “货物”系指投标人按招标文件规定向采购人提供的一切设备、机械、仪器仪表、备品备件、工具、手册及其它有关技术资料和材料。</w:t>
      </w:r>
    </w:p>
    <w:p>
      <w:pPr>
        <w:spacing w:line="360" w:lineRule="auto"/>
        <w:rPr>
          <w:rFonts w:ascii="宋体" w:hAnsi="宋体" w:cs="宋体"/>
          <w:color w:val="000000"/>
          <w:sz w:val="24"/>
        </w:rPr>
      </w:pPr>
      <w:r>
        <w:rPr>
          <w:rFonts w:hint="eastAsia" w:ascii="宋体" w:hAnsi="宋体" w:cs="宋体"/>
          <w:color w:val="000000"/>
          <w:sz w:val="24"/>
        </w:rPr>
        <w:t xml:space="preserve">    2.5 “服务”系指招标文件规定投标人须承担的安装、调试、技术协助、校准、培训以及其他类似的义务。</w:t>
      </w:r>
    </w:p>
    <w:p>
      <w:pPr>
        <w:spacing w:line="360" w:lineRule="auto"/>
        <w:ind w:firstLine="480" w:firstLineChars="200"/>
        <w:rPr>
          <w:rFonts w:ascii="宋体" w:hAnsi="宋体" w:cs="宋体"/>
          <w:color w:val="000000"/>
          <w:sz w:val="24"/>
        </w:rPr>
      </w:pPr>
      <w:r>
        <w:rPr>
          <w:rFonts w:hint="eastAsia" w:ascii="宋体" w:hAnsi="宋体" w:cs="宋体"/>
          <w:color w:val="000000"/>
          <w:sz w:val="24"/>
        </w:rPr>
        <w:t>3. 合格的投标人及合格的投标产品：</w:t>
      </w:r>
    </w:p>
    <w:p>
      <w:pPr>
        <w:spacing w:line="360" w:lineRule="auto"/>
        <w:rPr>
          <w:rFonts w:ascii="宋体" w:hAnsi="宋体" w:cs="宋体"/>
          <w:color w:val="000000"/>
          <w:sz w:val="24"/>
        </w:rPr>
      </w:pPr>
      <w:r>
        <w:rPr>
          <w:rFonts w:hint="eastAsia" w:ascii="宋体" w:hAnsi="宋体" w:cs="宋体"/>
          <w:color w:val="000000"/>
          <w:sz w:val="24"/>
        </w:rPr>
        <w:t>3.1合格的投标人：凡有能力提供本招标文件所述货物的，具有法人资格且没有行贿犯罪记录的境内供应商、制造商或服务商均可能成为合格的投标人：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3.1.1投标人应具备《中华人民共和国政府采购法》第二十二条规定的条件。</w:t>
      </w:r>
    </w:p>
    <w:p>
      <w:pPr>
        <w:spacing w:line="360" w:lineRule="auto"/>
        <w:ind w:firstLine="480" w:firstLineChars="200"/>
        <w:rPr>
          <w:rFonts w:ascii="宋体" w:hAnsi="宋体" w:cs="宋体"/>
          <w:color w:val="000000"/>
          <w:sz w:val="24"/>
        </w:rPr>
      </w:pPr>
      <w:r>
        <w:rPr>
          <w:rFonts w:hint="eastAsia" w:ascii="宋体" w:hAnsi="宋体" w:cs="宋体"/>
          <w:color w:val="000000"/>
          <w:sz w:val="24"/>
        </w:rPr>
        <w:t>3.1.2投标人生产、经销投标产品的资格必须得到有关行政主管部门的许可。</w:t>
      </w:r>
    </w:p>
    <w:p>
      <w:pPr>
        <w:spacing w:line="360" w:lineRule="auto"/>
        <w:ind w:firstLine="480" w:firstLineChars="200"/>
        <w:rPr>
          <w:rFonts w:ascii="宋体" w:hAnsi="宋体" w:cs="宋体"/>
          <w:color w:val="000000"/>
          <w:sz w:val="24"/>
        </w:rPr>
      </w:pPr>
      <w:r>
        <w:rPr>
          <w:rFonts w:hint="eastAsia" w:ascii="宋体" w:hAnsi="宋体" w:cs="宋体"/>
          <w:color w:val="000000"/>
          <w:sz w:val="24"/>
        </w:rPr>
        <w:t>3.1.2.1投标产品如属于医疗器械管理的，投标人应取得医疗器械生产(或经营)许可证。</w:t>
      </w:r>
    </w:p>
    <w:p>
      <w:pPr>
        <w:spacing w:line="360" w:lineRule="auto"/>
        <w:ind w:firstLine="480" w:firstLineChars="200"/>
        <w:rPr>
          <w:rFonts w:ascii="宋体" w:hAnsi="宋体" w:cs="宋体"/>
          <w:color w:val="000000"/>
          <w:sz w:val="24"/>
        </w:rPr>
      </w:pPr>
      <w:r>
        <w:rPr>
          <w:rFonts w:hint="eastAsia" w:ascii="宋体" w:hAnsi="宋体" w:cs="宋体"/>
          <w:color w:val="000000"/>
          <w:sz w:val="24"/>
        </w:rPr>
        <w:t>3.1.3投标人没有行贿犯罪记录。</w:t>
      </w:r>
    </w:p>
    <w:p>
      <w:pPr>
        <w:spacing w:line="360" w:lineRule="auto"/>
        <w:rPr>
          <w:rFonts w:ascii="宋体" w:hAnsi="宋体" w:cs="宋体"/>
          <w:color w:val="000000"/>
          <w:sz w:val="24"/>
        </w:rPr>
      </w:pPr>
      <w:r>
        <w:rPr>
          <w:rFonts w:hint="eastAsia" w:ascii="宋体" w:hAnsi="宋体" w:cs="宋体"/>
          <w:color w:val="000000"/>
          <w:sz w:val="24"/>
        </w:rPr>
        <w:t>3.2合格的投标产品：投标人所投产品应符合国家强制性规定：</w:t>
      </w:r>
    </w:p>
    <w:p>
      <w:pPr>
        <w:spacing w:line="360" w:lineRule="auto"/>
        <w:ind w:firstLine="480" w:firstLineChars="200"/>
        <w:rPr>
          <w:rFonts w:ascii="宋体" w:hAnsi="宋体" w:cs="宋体"/>
          <w:color w:val="000000"/>
          <w:sz w:val="24"/>
        </w:rPr>
      </w:pPr>
      <w:r>
        <w:rPr>
          <w:rFonts w:hint="eastAsia" w:ascii="宋体" w:hAnsi="宋体" w:cs="宋体"/>
          <w:color w:val="000000"/>
          <w:sz w:val="24"/>
        </w:rPr>
        <w:t>3.2.1根据财政部《政府采购进口产品管理办法》(财库[2007]119号)及《关于政府采购进口产品管理有关问题的通知》(财办库［2008］248号)要求，本次采购项目中未办理进口产品审批手续的产品拒绝进口产品参加投标，已办理进口产品审批手续的产品只允许进口产品参加投标，不接受国内产品参与投标。［进口产品是指通过中国海关报关验放进入中国境内且产自关境外的产品，但在海关特殊监管区域内生产或加工(包括从境外进口料件)销往境内其他地区的产品除外］。是否办理进口产品申批手续详见《招标货物一览表》。</w:t>
      </w:r>
    </w:p>
    <w:p>
      <w:pPr>
        <w:spacing w:line="360" w:lineRule="auto"/>
        <w:ind w:firstLine="480" w:firstLineChars="200"/>
        <w:rPr>
          <w:rFonts w:ascii="宋体" w:hAnsi="宋体" w:cs="宋体"/>
          <w:color w:val="000000"/>
          <w:sz w:val="24"/>
        </w:rPr>
      </w:pPr>
      <w:r>
        <w:rPr>
          <w:rFonts w:hint="eastAsia" w:ascii="宋体" w:hAnsi="宋体" w:cs="宋体"/>
          <w:color w:val="000000"/>
          <w:sz w:val="24"/>
        </w:rPr>
        <w:t>3.2.2 投标产品如属于医疗器械管理范围的应提供所投产品完整的医疗器械产品注册证及附件复印件(医疗器械产品注册登记表或医疗器械产品生产制造认可表)。如提供的注册证不在有效期内，投标人应附国家药监部门发布的相应延期公告及投标人承诺如中标后所提供的产品是在医疗器械注册证有效期内生产的承诺函。</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3.2.3国家有其它强制性认证要求的应符合规定。  </w:t>
      </w:r>
    </w:p>
    <w:p>
      <w:pPr>
        <w:spacing w:line="360" w:lineRule="auto"/>
        <w:ind w:firstLine="480" w:firstLineChars="200"/>
        <w:rPr>
          <w:rFonts w:ascii="宋体" w:hAnsi="宋体" w:cs="宋体"/>
          <w:color w:val="000000"/>
          <w:sz w:val="24"/>
        </w:rPr>
      </w:pPr>
      <w:r>
        <w:rPr>
          <w:rFonts w:hint="eastAsia" w:ascii="宋体" w:hAnsi="宋体" w:cs="宋体"/>
          <w:color w:val="000000"/>
          <w:sz w:val="24"/>
        </w:rPr>
        <w:t>3.3</w:t>
      </w:r>
      <w:r>
        <w:rPr>
          <w:rFonts w:hint="eastAsia" w:ascii="宋体" w:hAnsi="宋体" w:cs="宋体"/>
          <w:color w:val="000000"/>
          <w:sz w:val="24"/>
          <w:szCs w:val="18"/>
        </w:rPr>
        <w:t>投标代表在同一个项目中只能接受一个投标人的委托参加投标。</w:t>
      </w:r>
    </w:p>
    <w:p>
      <w:pPr>
        <w:spacing w:line="360" w:lineRule="auto"/>
        <w:rPr>
          <w:rFonts w:ascii="宋体" w:hAnsi="宋体" w:cs="宋体"/>
          <w:b/>
          <w:color w:val="000000"/>
          <w:sz w:val="24"/>
        </w:rPr>
      </w:pPr>
      <w:r>
        <w:rPr>
          <w:rFonts w:hint="eastAsia" w:ascii="宋体" w:hAnsi="宋体" w:cs="宋体"/>
          <w:b/>
          <w:color w:val="000000"/>
          <w:sz w:val="24"/>
        </w:rPr>
        <w:t>4. 投标费用</w:t>
      </w:r>
    </w:p>
    <w:p>
      <w:pPr>
        <w:spacing w:line="360" w:lineRule="auto"/>
        <w:rPr>
          <w:rFonts w:ascii="宋体" w:hAnsi="宋体" w:cs="宋体"/>
          <w:color w:val="000000"/>
          <w:sz w:val="24"/>
        </w:rPr>
      </w:pPr>
      <w:r>
        <w:rPr>
          <w:rFonts w:hint="eastAsia" w:ascii="宋体" w:hAnsi="宋体" w:cs="宋体"/>
          <w:color w:val="000000"/>
          <w:sz w:val="24"/>
        </w:rPr>
        <w:t xml:space="preserve">    4.1 投标人自行承担其参加投标所涉及的一切费用。</w:t>
      </w:r>
    </w:p>
    <w:p>
      <w:pPr>
        <w:spacing w:line="360" w:lineRule="auto"/>
        <w:jc w:val="center"/>
        <w:rPr>
          <w:rFonts w:ascii="宋体" w:hAnsi="宋体" w:cs="宋体"/>
          <w:b/>
          <w:color w:val="000000"/>
          <w:sz w:val="28"/>
          <w:szCs w:val="28"/>
        </w:rPr>
      </w:pP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二、  招标文件</w:t>
      </w:r>
    </w:p>
    <w:p>
      <w:pPr>
        <w:spacing w:line="360" w:lineRule="auto"/>
        <w:rPr>
          <w:rFonts w:ascii="宋体" w:hAnsi="宋体" w:cs="宋体"/>
          <w:b/>
          <w:color w:val="000000"/>
          <w:sz w:val="24"/>
        </w:rPr>
      </w:pPr>
      <w:r>
        <w:rPr>
          <w:rFonts w:hint="eastAsia" w:ascii="宋体" w:hAnsi="宋体" w:cs="宋体"/>
          <w:b/>
          <w:color w:val="000000"/>
          <w:sz w:val="24"/>
        </w:rPr>
        <w:t>5. 招标文件的组成</w:t>
      </w:r>
    </w:p>
    <w:p>
      <w:pPr>
        <w:spacing w:line="360" w:lineRule="auto"/>
        <w:ind w:firstLine="523" w:firstLineChars="218"/>
        <w:rPr>
          <w:rFonts w:ascii="宋体" w:hAnsi="宋体" w:cs="宋体"/>
          <w:color w:val="000000"/>
          <w:sz w:val="24"/>
        </w:rPr>
      </w:pPr>
      <w:r>
        <w:rPr>
          <w:rFonts w:hint="eastAsia" w:ascii="宋体" w:hAnsi="宋体" w:cs="宋体"/>
          <w:color w:val="000000"/>
          <w:sz w:val="24"/>
        </w:rPr>
        <w:t>5.1招标文件用以阐明所需货物及服务招标程序和合同主要条款。招标文件由下述部分组成：</w:t>
      </w:r>
    </w:p>
    <w:p>
      <w:pPr>
        <w:spacing w:line="360" w:lineRule="auto"/>
        <w:ind w:firstLine="523" w:firstLineChars="218"/>
        <w:rPr>
          <w:rFonts w:ascii="宋体" w:hAnsi="宋体" w:cs="宋体"/>
          <w:color w:val="000000"/>
          <w:sz w:val="24"/>
        </w:rPr>
      </w:pPr>
      <w:r>
        <w:rPr>
          <w:rFonts w:hint="eastAsia" w:ascii="宋体" w:hAnsi="宋体" w:cs="宋体"/>
          <w:color w:val="000000"/>
          <w:sz w:val="24"/>
        </w:rPr>
        <w:t>⑴ 投标邀请</w:t>
      </w:r>
    </w:p>
    <w:p>
      <w:pPr>
        <w:spacing w:line="360" w:lineRule="auto"/>
        <w:ind w:firstLine="523" w:firstLineChars="218"/>
        <w:rPr>
          <w:rFonts w:ascii="宋体" w:hAnsi="宋体" w:cs="宋体"/>
          <w:color w:val="000000"/>
          <w:sz w:val="24"/>
        </w:rPr>
      </w:pPr>
      <w:r>
        <w:rPr>
          <w:rFonts w:hint="eastAsia" w:ascii="宋体" w:hAnsi="宋体" w:cs="宋体"/>
          <w:color w:val="000000"/>
          <w:sz w:val="24"/>
        </w:rPr>
        <w:t xml:space="preserve">⑵ 投标人须知 </w:t>
      </w:r>
    </w:p>
    <w:p>
      <w:pPr>
        <w:spacing w:line="360" w:lineRule="auto"/>
        <w:ind w:firstLine="523" w:firstLineChars="218"/>
        <w:rPr>
          <w:rFonts w:ascii="宋体" w:hAnsi="宋体" w:cs="宋体"/>
          <w:color w:val="000000"/>
          <w:sz w:val="24"/>
        </w:rPr>
      </w:pPr>
      <w:r>
        <w:rPr>
          <w:rFonts w:hint="eastAsia" w:ascii="宋体" w:hAnsi="宋体" w:cs="宋体"/>
          <w:color w:val="000000"/>
          <w:sz w:val="24"/>
        </w:rPr>
        <w:t>⑶ 招标内容及要求</w:t>
      </w:r>
    </w:p>
    <w:p>
      <w:pPr>
        <w:spacing w:line="360" w:lineRule="auto"/>
        <w:ind w:firstLine="523" w:firstLineChars="218"/>
        <w:rPr>
          <w:rFonts w:ascii="宋体" w:hAnsi="宋体" w:cs="宋体"/>
          <w:color w:val="000000"/>
          <w:sz w:val="24"/>
        </w:rPr>
      </w:pPr>
      <w:r>
        <w:rPr>
          <w:rFonts w:hint="eastAsia" w:ascii="宋体" w:hAnsi="宋体" w:cs="宋体"/>
          <w:color w:val="000000"/>
          <w:sz w:val="24"/>
        </w:rPr>
        <w:t>⑷ 合同主要条款</w:t>
      </w:r>
    </w:p>
    <w:p>
      <w:pPr>
        <w:spacing w:line="360" w:lineRule="auto"/>
        <w:ind w:firstLine="523" w:firstLineChars="218"/>
        <w:rPr>
          <w:rFonts w:ascii="宋体" w:hAnsi="宋体" w:cs="宋体"/>
          <w:color w:val="000000"/>
          <w:sz w:val="24"/>
        </w:rPr>
      </w:pPr>
      <w:r>
        <w:rPr>
          <w:rFonts w:hint="eastAsia" w:ascii="宋体" w:hAnsi="宋体" w:cs="宋体"/>
          <w:color w:val="000000"/>
          <w:sz w:val="24"/>
        </w:rPr>
        <w:t>⑸ 投标文件格式</w:t>
      </w:r>
    </w:p>
    <w:p>
      <w:pPr>
        <w:spacing w:line="360" w:lineRule="auto"/>
        <w:ind w:firstLine="523" w:firstLineChars="218"/>
        <w:rPr>
          <w:rFonts w:ascii="宋体" w:hAnsi="宋体" w:cs="宋体"/>
          <w:color w:val="000000"/>
          <w:sz w:val="24"/>
        </w:rPr>
      </w:pPr>
      <w:r>
        <w:rPr>
          <w:rFonts w:hint="eastAsia" w:ascii="宋体" w:hAnsi="宋体" w:cs="宋体"/>
          <w:color w:val="000000"/>
          <w:sz w:val="24"/>
        </w:rPr>
        <w:t>5.2本招标文件中所列的工艺、图纸、材料和设备的专利、配置、技术参数、性能、标准、商标、名称、设计、原产地或生产供应商等要求仅系说明并非限制。投标人可提出替代标准，但替代标准必须高于或等于本文件要求，并在《偏离表》中做出详细说明。</w:t>
      </w:r>
    </w:p>
    <w:p>
      <w:pPr>
        <w:spacing w:line="360" w:lineRule="auto"/>
        <w:ind w:firstLine="523" w:firstLineChars="218"/>
        <w:rPr>
          <w:rFonts w:ascii="宋体" w:hAnsi="宋体" w:cs="宋体"/>
          <w:color w:val="000000"/>
          <w:sz w:val="24"/>
        </w:rPr>
      </w:pPr>
      <w:r>
        <w:rPr>
          <w:rFonts w:hint="eastAsia" w:ascii="宋体" w:hAnsi="宋体" w:cs="宋体"/>
          <w:color w:val="000000"/>
          <w:sz w:val="24"/>
        </w:rPr>
        <w:t>5.3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pPr>
        <w:spacing w:line="360" w:lineRule="auto"/>
        <w:rPr>
          <w:rFonts w:ascii="宋体" w:hAnsi="宋体" w:cs="宋体"/>
          <w:b/>
          <w:color w:val="000000"/>
          <w:sz w:val="24"/>
        </w:rPr>
      </w:pPr>
      <w:bookmarkStart w:id="0" w:name="_Toc430488644"/>
      <w:bookmarkStart w:id="1" w:name="_Toc430489119"/>
      <w:bookmarkStart w:id="2" w:name="_Toc430490612"/>
      <w:bookmarkStart w:id="3" w:name="_Toc430488851"/>
      <w:bookmarkStart w:id="4" w:name="_Toc430492126"/>
      <w:bookmarkStart w:id="5" w:name="_Toc430422413"/>
      <w:bookmarkStart w:id="6" w:name="_Toc415567497"/>
      <w:r>
        <w:rPr>
          <w:rFonts w:hint="eastAsia" w:ascii="宋体" w:hAnsi="宋体" w:cs="宋体"/>
          <w:b/>
          <w:color w:val="000000"/>
          <w:sz w:val="24"/>
        </w:rPr>
        <w:t>6.</w:t>
      </w:r>
      <w:bookmarkEnd w:id="0"/>
      <w:bookmarkEnd w:id="1"/>
      <w:bookmarkEnd w:id="2"/>
      <w:bookmarkEnd w:id="3"/>
      <w:bookmarkEnd w:id="4"/>
      <w:bookmarkEnd w:id="5"/>
      <w:bookmarkEnd w:id="6"/>
      <w:r>
        <w:rPr>
          <w:rFonts w:hint="eastAsia" w:ascii="宋体" w:hAnsi="宋体" w:cs="宋体"/>
          <w:b/>
          <w:color w:val="000000"/>
          <w:sz w:val="24"/>
        </w:rPr>
        <w:t xml:space="preserve"> 招标文件的澄清</w:t>
      </w:r>
    </w:p>
    <w:p>
      <w:pPr>
        <w:spacing w:line="360" w:lineRule="auto"/>
        <w:ind w:firstLine="523" w:firstLineChars="218"/>
        <w:rPr>
          <w:rFonts w:ascii="宋体" w:hAnsi="宋体" w:cs="宋体"/>
          <w:color w:val="000000"/>
          <w:sz w:val="24"/>
        </w:rPr>
      </w:pPr>
      <w:r>
        <w:rPr>
          <w:rFonts w:hint="eastAsia" w:ascii="宋体" w:hAnsi="宋体" w:cs="宋体"/>
          <w:color w:val="000000"/>
          <w:sz w:val="24"/>
        </w:rPr>
        <w:t>6.1投标人对招标文件如有疑点，可要求澄清。要求澄清应按投标邀请中载明的地址以书面形式(包括信函、电报或传真，下同)通知招标代理人。招标代理人将视情况在投标截止时间15个日历日前将不标明查询来源的书面答复发给所有投标人，并在采购信息发布的媒体上发布更正公告。该澄清内容为招标文件的组成部分。</w:t>
      </w:r>
    </w:p>
    <w:p>
      <w:pPr>
        <w:spacing w:line="360" w:lineRule="auto"/>
        <w:rPr>
          <w:rFonts w:ascii="宋体" w:hAnsi="宋体" w:cs="宋体"/>
          <w:b/>
          <w:color w:val="000000"/>
          <w:sz w:val="24"/>
        </w:rPr>
      </w:pPr>
      <w:bookmarkStart w:id="7" w:name="_Toc430422414"/>
      <w:bookmarkStart w:id="8" w:name="_Toc430490613"/>
      <w:bookmarkStart w:id="9" w:name="_Toc430492127"/>
      <w:bookmarkStart w:id="10" w:name="_Toc430489120"/>
      <w:bookmarkStart w:id="11" w:name="_Toc415567498"/>
      <w:bookmarkStart w:id="12" w:name="_Toc430488852"/>
      <w:bookmarkStart w:id="13" w:name="_Toc430488645"/>
      <w:r>
        <w:rPr>
          <w:rFonts w:hint="eastAsia" w:ascii="宋体" w:hAnsi="宋体" w:cs="宋体"/>
          <w:b/>
          <w:color w:val="000000"/>
          <w:sz w:val="24"/>
        </w:rPr>
        <w:t>7. 招标文件的修改</w:t>
      </w:r>
      <w:bookmarkEnd w:id="7"/>
      <w:bookmarkEnd w:id="8"/>
      <w:bookmarkEnd w:id="9"/>
      <w:bookmarkEnd w:id="10"/>
      <w:bookmarkEnd w:id="11"/>
      <w:bookmarkEnd w:id="12"/>
      <w:bookmarkEnd w:id="13"/>
    </w:p>
    <w:p>
      <w:pPr>
        <w:spacing w:line="360" w:lineRule="auto"/>
        <w:rPr>
          <w:rFonts w:ascii="宋体" w:hAnsi="宋体" w:cs="宋体"/>
          <w:color w:val="000000"/>
          <w:sz w:val="24"/>
        </w:rPr>
      </w:pPr>
      <w:r>
        <w:rPr>
          <w:rFonts w:hint="eastAsia" w:ascii="宋体" w:hAnsi="宋体" w:cs="宋体"/>
          <w:color w:val="000000"/>
          <w:sz w:val="24"/>
        </w:rPr>
        <w:t>7.1至投标截止日期前15日，招标代理人可主动或依投标人要求澄清的问题而修改招标文件，并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360" w:lineRule="auto"/>
        <w:rPr>
          <w:rFonts w:ascii="宋体" w:hAnsi="宋体" w:cs="宋体"/>
          <w:color w:val="000000"/>
          <w:sz w:val="24"/>
        </w:rPr>
      </w:pPr>
      <w:r>
        <w:rPr>
          <w:rFonts w:hint="eastAsia" w:ascii="宋体" w:hAnsi="宋体" w:cs="宋体"/>
          <w:color w:val="000000"/>
          <w:sz w:val="24"/>
        </w:rPr>
        <w:t>7.2 为使投标人在准备投标文件时有合理的时间考虑招标文件的修改，招标代理人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p>
    <w:p>
      <w:pPr>
        <w:spacing w:line="360" w:lineRule="auto"/>
        <w:rPr>
          <w:rFonts w:ascii="宋体" w:hAnsi="宋体" w:cs="宋体"/>
          <w:color w:val="000000"/>
          <w:sz w:val="24"/>
        </w:rPr>
      </w:pP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三、  投标文件的编写</w:t>
      </w:r>
    </w:p>
    <w:p>
      <w:pPr>
        <w:spacing w:line="360" w:lineRule="auto"/>
        <w:rPr>
          <w:rFonts w:ascii="宋体" w:hAnsi="宋体" w:cs="宋体"/>
          <w:b/>
          <w:color w:val="000000"/>
          <w:sz w:val="24"/>
        </w:rPr>
      </w:pPr>
      <w:r>
        <w:rPr>
          <w:rFonts w:hint="eastAsia" w:ascii="宋体" w:hAnsi="宋体" w:cs="宋体"/>
          <w:b/>
          <w:color w:val="000000"/>
          <w:sz w:val="24"/>
        </w:rPr>
        <w:t>8. 要求</w:t>
      </w:r>
    </w:p>
    <w:p>
      <w:pPr>
        <w:spacing w:line="360" w:lineRule="auto"/>
        <w:ind w:firstLine="482" w:firstLineChars="200"/>
        <w:rPr>
          <w:rFonts w:ascii="宋体" w:hAnsi="宋体" w:cs="宋体"/>
          <w:b/>
          <w:sz w:val="24"/>
        </w:rPr>
      </w:pPr>
      <w:r>
        <w:rPr>
          <w:rFonts w:hint="eastAsia" w:ascii="宋体" w:hAnsi="宋体" w:cs="宋体"/>
          <w:b/>
          <w:sz w:val="24"/>
        </w:rPr>
        <w:t>8．1各投标人应仔细阅读招标文件所有内容，按招标文件的要求提供投标文件，投标文件应对招标文件的要求作出实质性响应，并保证其投标文件中所提供全部资料的真实性，不得有虚假应标行为，否则其投标将被拒绝。</w:t>
      </w:r>
    </w:p>
    <w:p>
      <w:pPr>
        <w:spacing w:line="360" w:lineRule="auto"/>
        <w:ind w:firstLine="482" w:firstLineChars="200"/>
        <w:rPr>
          <w:rFonts w:ascii="宋体" w:hAnsi="宋体" w:cs="宋体"/>
          <w:b/>
          <w:sz w:val="24"/>
        </w:rPr>
      </w:pPr>
      <w:r>
        <w:rPr>
          <w:rFonts w:hint="eastAsia" w:ascii="宋体" w:hAnsi="宋体" w:cs="宋体"/>
          <w:b/>
          <w:sz w:val="24"/>
        </w:rPr>
        <w:t>8.1.1评标委员会有权在评标过程中或采购人有权在采购活动过程中对投标文件中的各种资料、说明、承诺的真实性进行核查，投标人应无条件配合采购人的核查工作，不得托词拒绝或隐瞒真实情况，如发现投标人存在虚假应标行为的，其投标将被拒绝，投标保证金不予退还，其虚假应标行为上报监督管理部门并在相关网站上予以公示；已中标的取消其中标资格，投标保证金不予退还；已签订合同的，则视为中标人违约，采购人有权单方面中止合同；给采购人和招标代理机构造成损失的，还必须进行赔偿并负相关责任。</w:t>
      </w:r>
    </w:p>
    <w:p>
      <w:pPr>
        <w:spacing w:line="360" w:lineRule="auto"/>
        <w:ind w:firstLine="482" w:firstLineChars="200"/>
        <w:rPr>
          <w:rFonts w:ascii="宋体" w:hAnsi="宋体" w:cs="宋体"/>
          <w:b/>
          <w:sz w:val="24"/>
        </w:rPr>
      </w:pPr>
      <w:r>
        <w:rPr>
          <w:rFonts w:hint="eastAsia" w:ascii="宋体" w:hAnsi="宋体" w:cs="宋体"/>
          <w:b/>
          <w:sz w:val="24"/>
        </w:rPr>
        <w:t>8.1.2招标文件规定的相关要求，如果投标人在投标文件中没有以书面方式提出不符合的说明，则视为投标人能够完全理解并满足招标文件要求。如果投标人或投标产品的技术、商务存在不符合招标文件要求之处，不管是多么微小，投标人都应在《技术规格偏离表、商务偏离表》中如实详细说明，投标人在中标后才提出或被采购人发现投标人有不符合招标文件要求的均按虚假应标处理。</w:t>
      </w:r>
    </w:p>
    <w:p>
      <w:pPr>
        <w:spacing w:line="360" w:lineRule="auto"/>
        <w:ind w:firstLine="525" w:firstLineChars="218"/>
        <w:rPr>
          <w:rFonts w:ascii="宋体" w:hAnsi="宋体" w:cs="宋体"/>
          <w:b/>
          <w:sz w:val="24"/>
        </w:rPr>
      </w:pPr>
      <w:r>
        <w:rPr>
          <w:rFonts w:hint="eastAsia" w:ascii="宋体" w:hAnsi="宋体" w:cs="宋体"/>
          <w:b/>
          <w:sz w:val="24"/>
        </w:rPr>
        <w:t>8.1.3如果评标委员会发现投标人为谋取中标恶意篡改《技术规格偏离表》中招标文件要求的或投标产品响应栏中应答的技术指标与提供的佐证材料明显不符的【特别是招标文件技术要求中涉及具体数值要求的指标，投标人应答的具体数值与投标人提供的佐证材料不一致的(非因简单黏贴复制形成)，可视为投标人为谋取中标而恶意篡改所投产品技术指标】，评标委员会可视为虚假应标而拒绝其投标，其保证金不予退还。若投标人投标产品技术部分存在虚假应标情形的，其投标将被拒绝，投标保证金不予退还，情节严重的，报监督部门进行处理并在相关网站上予以公示。</w:t>
      </w:r>
    </w:p>
    <w:p>
      <w:pPr>
        <w:spacing w:line="360" w:lineRule="auto"/>
        <w:ind w:firstLine="523" w:firstLineChars="218"/>
        <w:rPr>
          <w:rFonts w:ascii="宋体" w:hAnsi="宋体" w:cs="宋体"/>
          <w:color w:val="000000"/>
          <w:sz w:val="24"/>
        </w:rPr>
      </w:pPr>
      <w:r>
        <w:rPr>
          <w:rFonts w:hint="eastAsia" w:ascii="宋体" w:hAnsi="宋体" w:cs="宋体"/>
          <w:color w:val="000000"/>
          <w:sz w:val="24"/>
        </w:rPr>
        <w:t xml:space="preserve">8.2 </w:t>
      </w:r>
      <w:r>
        <w:rPr>
          <w:rFonts w:hint="eastAsia" w:ascii="宋体" w:hAnsi="宋体"/>
          <w:sz w:val="24"/>
        </w:rPr>
        <w:t>除非有另外的规定，投标人应对招标货物一览表所列的全部合同包进行投标。采购人不接受有任何可选择性的报价，每一种货物和每一合同包只能有一个报价，总报价应为投标项目送达采购人指定地点、经采购人验收合格并交付使用及售后服务等所有可能发生的费用，包括货物制造、项目实施、运输、采购保管、安装、调试、产品检验检测、税收、售后服务、招标服务费、安装所需的工具、备件清单、其他相关资料等所有费用。</w:t>
      </w:r>
    </w:p>
    <w:p>
      <w:pPr>
        <w:spacing w:line="360" w:lineRule="auto"/>
        <w:ind w:firstLine="523" w:firstLineChars="218"/>
        <w:rPr>
          <w:rFonts w:ascii="宋体" w:hAnsi="宋体" w:cs="宋体"/>
          <w:color w:val="000000"/>
          <w:sz w:val="24"/>
        </w:rPr>
      </w:pPr>
      <w:r>
        <w:rPr>
          <w:rFonts w:hint="eastAsia" w:ascii="宋体" w:hAnsi="宋体" w:cs="宋体"/>
          <w:color w:val="000000"/>
          <w:sz w:val="24"/>
        </w:rPr>
        <w:t>8.3中标人应保证采购人和招标代理人不受到第三方关于侵犯专利权的指控，任何第三方如果提出指控，中标人应与第三方交涉，承担可能发生的一切法律责任、费用和后果，并赔偿采购人和招标代理人的损失。</w:t>
      </w:r>
    </w:p>
    <w:p>
      <w:pPr>
        <w:spacing w:line="360" w:lineRule="auto"/>
        <w:ind w:firstLine="523" w:firstLineChars="218"/>
        <w:rPr>
          <w:rFonts w:ascii="宋体" w:hAnsi="宋体" w:cs="宋体"/>
          <w:color w:val="000000"/>
          <w:sz w:val="24"/>
        </w:rPr>
      </w:pPr>
      <w:r>
        <w:rPr>
          <w:rFonts w:hint="eastAsia" w:ascii="宋体" w:hAnsi="宋体" w:cs="宋体"/>
          <w:color w:val="000000"/>
          <w:sz w:val="24"/>
        </w:rPr>
        <w:t>8.4投标人不得以任何形式向与本项目无关的其他单位或人员提供招标文件及所附的有关资料，如违反，必须赔偿采购人和招标代理人的所有损失，且采购人和招标代理人保留追究法律责任的权力。</w:t>
      </w:r>
    </w:p>
    <w:p>
      <w:pPr>
        <w:spacing w:line="360" w:lineRule="auto"/>
        <w:ind w:firstLine="523" w:firstLineChars="218"/>
        <w:rPr>
          <w:rFonts w:ascii="宋体" w:hAnsi="宋体" w:cs="宋体"/>
          <w:color w:val="000000"/>
          <w:sz w:val="24"/>
        </w:rPr>
      </w:pPr>
      <w:r>
        <w:rPr>
          <w:rFonts w:hint="eastAsia" w:ascii="宋体" w:hAnsi="宋体" w:cs="宋体"/>
          <w:color w:val="000000"/>
          <w:sz w:val="24"/>
        </w:rPr>
        <w:t>8.5投标项目有品牌及规格型号的应与国家规定部门核发证件上的品牌及规格型号相一致。投标人提供评委无法认定的名称及规格型号，将被视为未实质性响应招标要求。</w:t>
      </w:r>
    </w:p>
    <w:p>
      <w:pPr>
        <w:spacing w:line="360" w:lineRule="auto"/>
        <w:ind w:firstLine="523" w:firstLineChars="218"/>
        <w:rPr>
          <w:rFonts w:ascii="宋体" w:hAnsi="宋体" w:cs="宋体"/>
          <w:color w:val="000000"/>
          <w:sz w:val="24"/>
        </w:rPr>
      </w:pPr>
      <w:r>
        <w:rPr>
          <w:rFonts w:hint="eastAsia" w:ascii="宋体" w:hAnsi="宋体" w:cs="宋体"/>
          <w:color w:val="000000"/>
          <w:sz w:val="24"/>
        </w:rPr>
        <w:t>8.6投标人对招标要求应该响应的内容采取回避，或对本应提供的技术数据采取文字叙述答非所问、含糊不清、模凌两可的，将被视为未实质性响应招标要求。</w:t>
      </w:r>
    </w:p>
    <w:p>
      <w:pPr>
        <w:spacing w:line="360" w:lineRule="auto"/>
        <w:ind w:firstLine="523" w:firstLineChars="218"/>
        <w:rPr>
          <w:rFonts w:ascii="宋体" w:hAnsi="宋体" w:cs="宋体"/>
          <w:color w:val="000000"/>
          <w:sz w:val="24"/>
        </w:rPr>
      </w:pPr>
      <w:r>
        <w:rPr>
          <w:rFonts w:hint="eastAsia" w:ascii="宋体" w:hAnsi="宋体" w:cs="宋体"/>
          <w:color w:val="000000"/>
          <w:sz w:val="24"/>
        </w:rPr>
        <w:t>8.7投标人随同投标文件提供的技术资料(含法定检测机构的测试报告、鉴定文件等)必须规范、完整，不能模棱两可、似是而非，否则将被视为未实质性响应招标要求。</w:t>
      </w:r>
    </w:p>
    <w:p>
      <w:pPr>
        <w:spacing w:line="360" w:lineRule="auto"/>
        <w:ind w:firstLine="523" w:firstLineChars="218"/>
        <w:rPr>
          <w:rFonts w:ascii="宋体" w:hAnsi="宋体" w:cs="宋体"/>
          <w:color w:val="000000"/>
          <w:sz w:val="24"/>
        </w:rPr>
      </w:pPr>
      <w:r>
        <w:rPr>
          <w:rFonts w:hint="eastAsia" w:ascii="宋体" w:hAnsi="宋体" w:cs="宋体"/>
          <w:color w:val="000000"/>
          <w:sz w:val="24"/>
        </w:rPr>
        <w:t>8.8投标人应详细说明其投标产品的品牌型号、规格、配置、技术参数、性能指标、产地、制造商名称等。</w:t>
      </w:r>
    </w:p>
    <w:p>
      <w:pPr>
        <w:spacing w:line="360" w:lineRule="auto"/>
        <w:ind w:firstLine="523" w:firstLineChars="218"/>
        <w:rPr>
          <w:rFonts w:ascii="宋体" w:hAnsi="宋体" w:cs="宋体"/>
          <w:color w:val="000000"/>
          <w:sz w:val="24"/>
        </w:rPr>
      </w:pPr>
      <w:r>
        <w:rPr>
          <w:rFonts w:hint="eastAsia" w:ascii="宋体" w:hAnsi="宋体" w:cs="宋体"/>
          <w:color w:val="000000"/>
          <w:sz w:val="24"/>
        </w:rPr>
        <w:t>8.9投标人提供的产品制造标准、安装标准、环保节能标准及技术规范等必须符合相应的国家标准、行业标准及规范要求。</w:t>
      </w:r>
    </w:p>
    <w:p>
      <w:pPr>
        <w:spacing w:line="360" w:lineRule="auto"/>
        <w:rPr>
          <w:rFonts w:ascii="宋体" w:hAnsi="宋体" w:cs="宋体"/>
          <w:b/>
          <w:color w:val="000000"/>
          <w:sz w:val="24"/>
        </w:rPr>
      </w:pPr>
      <w:r>
        <w:rPr>
          <w:rFonts w:hint="eastAsia" w:ascii="宋体" w:hAnsi="宋体" w:cs="宋体"/>
          <w:b/>
          <w:color w:val="000000"/>
          <w:sz w:val="24"/>
        </w:rPr>
        <w:t>9. 投标文件语言</w:t>
      </w:r>
    </w:p>
    <w:p>
      <w:pPr>
        <w:spacing w:line="360" w:lineRule="auto"/>
        <w:ind w:firstLine="523" w:firstLineChars="218"/>
        <w:rPr>
          <w:rFonts w:ascii="宋体" w:hAnsi="宋体" w:cs="宋体"/>
          <w:color w:val="000000"/>
          <w:sz w:val="24"/>
        </w:rPr>
      </w:pPr>
      <w:r>
        <w:rPr>
          <w:rFonts w:hint="eastAsia" w:ascii="宋体" w:hAnsi="宋体" w:cs="宋体"/>
          <w:color w:val="000000"/>
          <w:sz w:val="24"/>
        </w:rPr>
        <w:t>9.1投标文件应用中文书写。投标文件中所附或所引用的原件不是中文时，应附中文译本，否则将不予采纳所引用的内容。</w:t>
      </w:r>
    </w:p>
    <w:p>
      <w:pPr>
        <w:spacing w:line="360" w:lineRule="auto"/>
        <w:ind w:firstLine="523" w:firstLineChars="218"/>
        <w:rPr>
          <w:rFonts w:ascii="宋体" w:hAnsi="宋体" w:cs="宋体"/>
          <w:color w:val="000000"/>
          <w:sz w:val="24"/>
        </w:rPr>
      </w:pPr>
      <w:r>
        <w:rPr>
          <w:rFonts w:hint="eastAsia" w:ascii="宋体" w:hAnsi="宋体" w:cs="宋体"/>
          <w:color w:val="000000"/>
          <w:sz w:val="24"/>
        </w:rPr>
        <w:t>9.2各种计量单位及符号应采用国际上统一使用的公制计量单位和符号。</w:t>
      </w:r>
    </w:p>
    <w:p>
      <w:pPr>
        <w:spacing w:line="360" w:lineRule="auto"/>
        <w:rPr>
          <w:rFonts w:ascii="宋体" w:hAnsi="宋体" w:cs="宋体"/>
          <w:bCs/>
          <w:sz w:val="24"/>
        </w:rPr>
      </w:pPr>
      <w:r>
        <w:rPr>
          <w:rFonts w:hint="eastAsia" w:ascii="宋体" w:hAnsi="宋体" w:cs="宋体"/>
          <w:bCs/>
          <w:color w:val="000000"/>
          <w:sz w:val="24"/>
        </w:rPr>
        <w:t xml:space="preserve">10. </w:t>
      </w:r>
      <w:r>
        <w:rPr>
          <w:rFonts w:hint="eastAsia" w:ascii="宋体" w:hAnsi="宋体" w:cs="宋体"/>
          <w:bCs/>
          <w:sz w:val="24"/>
        </w:rPr>
        <w:t>投标文件的组成</w:t>
      </w:r>
    </w:p>
    <w:p>
      <w:pPr>
        <w:spacing w:line="410" w:lineRule="atLeast"/>
        <w:ind w:right="105" w:rightChars="50" w:firstLine="480" w:firstLineChars="200"/>
        <w:rPr>
          <w:rFonts w:ascii="宋体" w:hAnsi="宋体" w:cs="宋体"/>
          <w:bCs/>
          <w:sz w:val="24"/>
        </w:rPr>
      </w:pPr>
      <w:r>
        <w:rPr>
          <w:rFonts w:hint="eastAsia" w:ascii="宋体" w:hAnsi="宋体" w:cs="宋体"/>
          <w:bCs/>
          <w:sz w:val="24"/>
        </w:rPr>
        <w:t>10.1投标文件应包括下列二个部分：</w:t>
      </w:r>
    </w:p>
    <w:p>
      <w:pPr>
        <w:tabs>
          <w:tab w:val="left" w:pos="1260"/>
        </w:tabs>
        <w:spacing w:line="410" w:lineRule="atLeast"/>
        <w:ind w:right="105" w:rightChars="50" w:firstLine="480" w:firstLineChars="200"/>
        <w:rPr>
          <w:rFonts w:ascii="宋体" w:hAnsi="宋体" w:cs="宋体"/>
          <w:bCs/>
          <w:sz w:val="24"/>
        </w:rPr>
      </w:pPr>
      <w:r>
        <w:rPr>
          <w:rFonts w:hint="eastAsia" w:ascii="宋体" w:hAnsi="宋体" w:cs="宋体"/>
          <w:bCs/>
          <w:sz w:val="24"/>
        </w:rPr>
        <w:t>10.1.1第一部分  报价部分文件，其中应主要包含以下内容：</w:t>
      </w:r>
    </w:p>
    <w:p>
      <w:pPr>
        <w:tabs>
          <w:tab w:val="left" w:pos="1260"/>
        </w:tabs>
        <w:spacing w:line="410" w:lineRule="atLeast"/>
        <w:ind w:right="105" w:rightChars="50" w:firstLine="480" w:firstLineChars="200"/>
        <w:rPr>
          <w:rFonts w:ascii="宋体" w:hAnsi="宋体" w:cs="宋体"/>
          <w:bCs/>
          <w:sz w:val="24"/>
        </w:rPr>
      </w:pPr>
      <w:r>
        <w:rPr>
          <w:rFonts w:hint="eastAsia" w:ascii="宋体" w:hAnsi="宋体" w:cs="宋体"/>
          <w:bCs/>
          <w:sz w:val="24"/>
        </w:rPr>
        <w:t>投标报价函</w:t>
      </w:r>
    </w:p>
    <w:p>
      <w:pPr>
        <w:tabs>
          <w:tab w:val="left" w:pos="1260"/>
        </w:tabs>
        <w:spacing w:line="410" w:lineRule="atLeast"/>
        <w:ind w:right="105" w:rightChars="50" w:firstLine="480" w:firstLineChars="200"/>
        <w:rPr>
          <w:rFonts w:ascii="宋体" w:hAnsi="宋体" w:cs="宋体"/>
          <w:bCs/>
          <w:sz w:val="24"/>
        </w:rPr>
      </w:pPr>
      <w:r>
        <w:rPr>
          <w:rFonts w:hint="eastAsia" w:ascii="宋体" w:hAnsi="宋体" w:cs="宋体"/>
          <w:bCs/>
          <w:sz w:val="24"/>
        </w:rPr>
        <w:t>10.1.2第二部分  技术商务部分文件，其中应主要包含以下内容：</w:t>
      </w:r>
    </w:p>
    <w:p>
      <w:pPr>
        <w:spacing w:line="360" w:lineRule="auto"/>
        <w:ind w:firstLine="523" w:firstLineChars="218"/>
        <w:rPr>
          <w:rFonts w:ascii="宋体" w:hAnsi="宋体" w:cs="宋体"/>
          <w:bCs/>
          <w:sz w:val="24"/>
        </w:rPr>
      </w:pPr>
      <w:r>
        <w:rPr>
          <w:rFonts w:hint="eastAsia" w:ascii="宋体" w:hAnsi="宋体" w:cs="宋体"/>
          <w:bCs/>
          <w:sz w:val="24"/>
        </w:rPr>
        <w:t>(1) 投标书</w:t>
      </w:r>
    </w:p>
    <w:p>
      <w:pPr>
        <w:spacing w:line="360" w:lineRule="auto"/>
        <w:ind w:firstLine="523" w:firstLineChars="218"/>
        <w:rPr>
          <w:rFonts w:ascii="宋体" w:hAnsi="宋体" w:cs="宋体"/>
          <w:bCs/>
          <w:sz w:val="24"/>
        </w:rPr>
      </w:pPr>
      <w:r>
        <w:rPr>
          <w:rFonts w:hint="eastAsia" w:ascii="宋体" w:hAnsi="宋体" w:cs="宋体"/>
          <w:bCs/>
          <w:sz w:val="24"/>
        </w:rPr>
        <w:t>(2) 投标详细货物一览表</w:t>
      </w:r>
    </w:p>
    <w:p>
      <w:pPr>
        <w:spacing w:line="360" w:lineRule="auto"/>
        <w:ind w:firstLine="523" w:firstLineChars="218"/>
        <w:rPr>
          <w:rFonts w:ascii="宋体" w:hAnsi="宋体" w:cs="宋体"/>
          <w:bCs/>
          <w:sz w:val="24"/>
        </w:rPr>
      </w:pPr>
      <w:r>
        <w:rPr>
          <w:rFonts w:hint="eastAsia" w:ascii="宋体" w:hAnsi="宋体" w:cs="宋体"/>
          <w:bCs/>
          <w:sz w:val="24"/>
        </w:rPr>
        <w:t>(3) 供货范围清单</w:t>
      </w:r>
    </w:p>
    <w:p>
      <w:pPr>
        <w:spacing w:line="360" w:lineRule="auto"/>
        <w:ind w:firstLine="523" w:firstLineChars="218"/>
        <w:rPr>
          <w:rFonts w:ascii="宋体" w:hAnsi="宋体" w:cs="宋体"/>
          <w:bCs/>
          <w:sz w:val="24"/>
        </w:rPr>
      </w:pPr>
      <w:r>
        <w:rPr>
          <w:rFonts w:hint="eastAsia" w:ascii="宋体" w:hAnsi="宋体" w:cs="宋体"/>
          <w:bCs/>
          <w:sz w:val="24"/>
        </w:rPr>
        <w:t>(4) 技术和商务偏离表</w:t>
      </w:r>
    </w:p>
    <w:p>
      <w:pPr>
        <w:spacing w:line="360" w:lineRule="auto"/>
        <w:ind w:firstLine="523" w:firstLineChars="218"/>
        <w:rPr>
          <w:rFonts w:ascii="宋体" w:hAnsi="宋体" w:cs="宋体"/>
          <w:bCs/>
          <w:sz w:val="24"/>
        </w:rPr>
      </w:pPr>
      <w:r>
        <w:rPr>
          <w:rFonts w:hint="eastAsia" w:ascii="宋体" w:hAnsi="宋体" w:cs="宋体"/>
          <w:bCs/>
          <w:sz w:val="24"/>
        </w:rPr>
        <w:t>(5) 质量保证和售后服务承诺书</w:t>
      </w:r>
    </w:p>
    <w:p>
      <w:pPr>
        <w:spacing w:line="360" w:lineRule="auto"/>
        <w:ind w:firstLine="523" w:firstLineChars="218"/>
        <w:rPr>
          <w:rFonts w:ascii="宋体" w:hAnsi="宋体" w:cs="宋体"/>
          <w:bCs/>
          <w:sz w:val="24"/>
        </w:rPr>
      </w:pPr>
      <w:r>
        <w:rPr>
          <w:rFonts w:hint="eastAsia" w:ascii="宋体" w:hAnsi="宋体" w:cs="宋体"/>
          <w:bCs/>
          <w:sz w:val="24"/>
        </w:rPr>
        <w:t>(6) 招标服务费承诺书</w:t>
      </w:r>
    </w:p>
    <w:p>
      <w:pPr>
        <w:spacing w:line="360" w:lineRule="auto"/>
        <w:ind w:firstLine="523" w:firstLineChars="218"/>
        <w:rPr>
          <w:rFonts w:ascii="宋体" w:hAnsi="宋体" w:cs="宋体"/>
          <w:bCs/>
          <w:sz w:val="24"/>
        </w:rPr>
      </w:pPr>
      <w:r>
        <w:rPr>
          <w:rFonts w:hint="eastAsia" w:ascii="宋体" w:hAnsi="宋体" w:cs="宋体"/>
          <w:bCs/>
          <w:sz w:val="24"/>
        </w:rPr>
        <w:t>(7) 投标人资格证明文件</w:t>
      </w:r>
    </w:p>
    <w:p>
      <w:pPr>
        <w:spacing w:line="360" w:lineRule="auto"/>
        <w:ind w:firstLine="523" w:firstLineChars="218"/>
        <w:rPr>
          <w:rFonts w:ascii="宋体" w:hAnsi="宋体" w:cs="宋体"/>
          <w:bCs/>
          <w:sz w:val="24"/>
        </w:rPr>
      </w:pPr>
      <w:r>
        <w:rPr>
          <w:rFonts w:hint="eastAsia" w:ascii="宋体" w:hAnsi="宋体" w:cs="宋体"/>
          <w:bCs/>
          <w:sz w:val="24"/>
        </w:rPr>
        <w:t>(8) 投标人提交的其他资料</w:t>
      </w:r>
    </w:p>
    <w:p>
      <w:pPr>
        <w:spacing w:line="360" w:lineRule="auto"/>
        <w:ind w:firstLine="523" w:firstLineChars="218"/>
        <w:rPr>
          <w:rFonts w:ascii="宋体" w:hAnsi="宋体" w:cs="宋体"/>
          <w:bCs/>
          <w:sz w:val="24"/>
        </w:rPr>
      </w:pPr>
      <w:r>
        <w:rPr>
          <w:rFonts w:hint="eastAsia" w:ascii="宋体" w:hAnsi="宋体" w:cs="宋体"/>
          <w:bCs/>
          <w:sz w:val="24"/>
        </w:rPr>
        <w:t>(9) 投标保证金</w:t>
      </w:r>
    </w:p>
    <w:p>
      <w:pPr>
        <w:tabs>
          <w:tab w:val="left" w:pos="1260"/>
        </w:tabs>
        <w:spacing w:line="360" w:lineRule="auto"/>
        <w:ind w:firstLine="588" w:firstLineChars="245"/>
        <w:rPr>
          <w:rFonts w:ascii="宋体" w:hAnsi="宋体" w:cs="宋体"/>
          <w:sz w:val="24"/>
        </w:rPr>
      </w:pPr>
      <w:r>
        <w:rPr>
          <w:rFonts w:hint="eastAsia" w:ascii="宋体" w:hAnsi="宋体" w:cs="宋体"/>
          <w:sz w:val="24"/>
        </w:rPr>
        <w:t>(10) 招标文件和法律法规要求提交的其他文件</w:t>
      </w:r>
    </w:p>
    <w:p>
      <w:pPr>
        <w:spacing w:line="360" w:lineRule="auto"/>
        <w:rPr>
          <w:rFonts w:ascii="宋体" w:hAnsi="宋体" w:cs="宋体"/>
          <w:b/>
          <w:color w:val="000000"/>
          <w:sz w:val="24"/>
        </w:rPr>
      </w:pPr>
      <w:r>
        <w:rPr>
          <w:rFonts w:hint="eastAsia" w:ascii="宋体" w:hAnsi="宋体" w:cs="宋体"/>
          <w:b/>
          <w:color w:val="000000"/>
          <w:sz w:val="24"/>
        </w:rPr>
        <w:t>11. 投标有效期</w:t>
      </w:r>
    </w:p>
    <w:p>
      <w:pPr>
        <w:spacing w:line="360" w:lineRule="auto"/>
        <w:ind w:firstLine="523" w:firstLineChars="218"/>
        <w:rPr>
          <w:rFonts w:ascii="宋体" w:hAnsi="宋体" w:cs="宋体"/>
          <w:sz w:val="24"/>
        </w:rPr>
      </w:pPr>
      <w:r>
        <w:rPr>
          <w:rFonts w:hint="eastAsia" w:ascii="宋体" w:hAnsi="宋体" w:cs="宋体"/>
          <w:color w:val="000000"/>
          <w:sz w:val="24"/>
        </w:rPr>
        <w:t>11.1投标文件从投标人须知前附表</w:t>
      </w:r>
      <w:r>
        <w:rPr>
          <w:rFonts w:hint="eastAsia" w:ascii="宋体" w:hAnsi="宋体" w:cs="宋体"/>
          <w:sz w:val="24"/>
        </w:rPr>
        <w:t>第5项所规定的投标截止期之后开始生效，在投标人须知前附表第4项所规定的期限内保持有效。有效期不足将导致其投标文件被拒绝。</w:t>
      </w:r>
    </w:p>
    <w:p>
      <w:pPr>
        <w:spacing w:line="360" w:lineRule="auto"/>
        <w:ind w:firstLine="523" w:firstLineChars="218"/>
        <w:rPr>
          <w:rFonts w:ascii="宋体" w:hAnsi="宋体" w:cs="宋体"/>
          <w:color w:val="000000"/>
          <w:sz w:val="24"/>
        </w:rPr>
      </w:pPr>
      <w:r>
        <w:rPr>
          <w:rFonts w:hint="eastAsia" w:ascii="宋体" w:hAnsi="宋体" w:cs="宋体"/>
          <w:sz w:val="24"/>
        </w:rPr>
        <w:t>11.2特殊情况下招标</w:t>
      </w:r>
      <w:r>
        <w:rPr>
          <w:rFonts w:hint="eastAsia" w:ascii="宋体" w:hAnsi="宋体" w:cs="宋体"/>
          <w:color w:val="000000"/>
          <w:sz w:val="24"/>
        </w:rPr>
        <w:t>代理人可于投标有效期满之前书面要求投标人同意延长有效期，投标人应在招标代理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rPr>
          <w:rFonts w:ascii="宋体" w:hAnsi="宋体" w:cs="宋体"/>
          <w:b/>
          <w:color w:val="000000"/>
          <w:sz w:val="24"/>
        </w:rPr>
      </w:pPr>
      <w:r>
        <w:rPr>
          <w:rFonts w:hint="eastAsia" w:ascii="宋体" w:hAnsi="宋体" w:cs="宋体"/>
          <w:b/>
          <w:color w:val="000000"/>
          <w:sz w:val="24"/>
        </w:rPr>
        <w:t>12. 投标保证金</w:t>
      </w:r>
    </w:p>
    <w:p>
      <w:pPr>
        <w:spacing w:line="360" w:lineRule="auto"/>
        <w:ind w:firstLine="523" w:firstLineChars="218"/>
        <w:rPr>
          <w:rFonts w:ascii="宋体" w:hAnsi="宋体" w:cs="宋体"/>
          <w:color w:val="000000"/>
          <w:sz w:val="24"/>
        </w:rPr>
      </w:pPr>
      <w:r>
        <w:rPr>
          <w:rFonts w:hint="eastAsia" w:ascii="宋体" w:hAnsi="宋体" w:cs="宋体"/>
          <w:color w:val="000000"/>
          <w:sz w:val="24"/>
        </w:rPr>
        <w:t>12.1 投标保证金为投标文件的组成部分之一。</w:t>
      </w:r>
    </w:p>
    <w:p>
      <w:pPr>
        <w:spacing w:line="360" w:lineRule="auto"/>
        <w:ind w:firstLine="523" w:firstLineChars="218"/>
        <w:rPr>
          <w:rFonts w:ascii="宋体" w:hAnsi="宋体" w:cs="宋体"/>
          <w:color w:val="000000"/>
          <w:sz w:val="24"/>
        </w:rPr>
      </w:pPr>
      <w:r>
        <w:rPr>
          <w:rFonts w:hint="eastAsia" w:ascii="宋体" w:hAnsi="宋体" w:cs="宋体"/>
          <w:color w:val="000000"/>
          <w:sz w:val="24"/>
        </w:rPr>
        <w:t>12.2 投标人应在提交投标文件之前向招标代理人缴交投标人须知前附表第5项要求的投标保证金。联合体投标的，可以由联合体中的一方或者共同提交投标保证金，以一方名义提交投标保证金的，对联合体各方均具有约束力。</w:t>
      </w:r>
    </w:p>
    <w:p>
      <w:pPr>
        <w:spacing w:line="360" w:lineRule="auto"/>
        <w:ind w:firstLine="523" w:firstLineChars="218"/>
        <w:rPr>
          <w:rFonts w:ascii="宋体" w:hAnsi="宋体" w:cs="宋体"/>
          <w:color w:val="000000"/>
          <w:sz w:val="24"/>
        </w:rPr>
      </w:pPr>
      <w:r>
        <w:rPr>
          <w:rFonts w:hint="eastAsia" w:ascii="宋体" w:hAnsi="宋体" w:cs="宋体"/>
          <w:color w:val="000000"/>
          <w:sz w:val="24"/>
        </w:rPr>
        <w:t>12.3 投标保证金用于保护本次招标活动免受投标人的行为而引起的风险。</w:t>
      </w:r>
    </w:p>
    <w:p>
      <w:pPr>
        <w:spacing w:line="360" w:lineRule="auto"/>
        <w:ind w:firstLine="523" w:firstLineChars="218"/>
        <w:rPr>
          <w:rFonts w:ascii="宋体" w:hAnsi="宋体" w:cs="宋体"/>
          <w:color w:val="000000"/>
          <w:sz w:val="24"/>
        </w:rPr>
      </w:pPr>
      <w:r>
        <w:rPr>
          <w:rFonts w:hint="eastAsia" w:ascii="宋体" w:hAnsi="宋体" w:cs="宋体"/>
          <w:color w:val="000000"/>
          <w:sz w:val="24"/>
        </w:rPr>
        <w:t>12.4 投标保证金以转账或电汇形式提交，不直接接受现金或汇票；保证金以投标文件递交截止时间前到帐为准。投标人在缴纳保证金时必须以自己的账户或自己的名称缴纳，不得以投标代表个人的名称缴纳。</w:t>
      </w:r>
    </w:p>
    <w:p>
      <w:pPr>
        <w:spacing w:line="360" w:lineRule="auto"/>
        <w:ind w:firstLine="523" w:firstLineChars="218"/>
        <w:rPr>
          <w:rFonts w:ascii="宋体" w:hAnsi="宋体" w:cs="宋体"/>
          <w:color w:val="000000"/>
          <w:sz w:val="24"/>
        </w:rPr>
      </w:pPr>
      <w:r>
        <w:rPr>
          <w:rFonts w:hint="eastAsia" w:ascii="宋体" w:hAnsi="宋体" w:cs="宋体"/>
          <w:color w:val="000000"/>
          <w:sz w:val="24"/>
        </w:rPr>
        <w:t>12.5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pPr>
        <w:spacing w:line="360" w:lineRule="auto"/>
        <w:ind w:firstLine="523" w:firstLineChars="218"/>
        <w:rPr>
          <w:rFonts w:ascii="宋体" w:hAnsi="宋体" w:cs="宋体"/>
          <w:color w:val="000000"/>
          <w:sz w:val="24"/>
        </w:rPr>
      </w:pPr>
      <w:r>
        <w:rPr>
          <w:rFonts w:hint="eastAsia" w:ascii="宋体" w:hAnsi="宋体" w:cs="宋体"/>
          <w:color w:val="000000"/>
          <w:sz w:val="24"/>
        </w:rPr>
        <w:t>12.6未按规定缴交投标保证金的投标，将被视为无效投标。</w:t>
      </w:r>
    </w:p>
    <w:p>
      <w:pPr>
        <w:spacing w:line="360" w:lineRule="auto"/>
        <w:ind w:firstLine="523" w:firstLineChars="218"/>
        <w:rPr>
          <w:rFonts w:ascii="宋体" w:hAnsi="宋体" w:cs="宋体"/>
          <w:color w:val="000000"/>
          <w:sz w:val="24"/>
        </w:rPr>
      </w:pPr>
      <w:r>
        <w:rPr>
          <w:rFonts w:hint="eastAsia" w:ascii="宋体" w:hAnsi="宋体" w:cs="宋体"/>
          <w:color w:val="000000"/>
          <w:sz w:val="24"/>
        </w:rPr>
        <w:t>12.7招标代理人将在中标通知书发出之日后予以原额无息退还中标人以外的投标人的投标保证金。</w:t>
      </w:r>
    </w:p>
    <w:p>
      <w:pPr>
        <w:spacing w:line="360" w:lineRule="auto"/>
        <w:ind w:firstLine="523" w:firstLineChars="218"/>
        <w:rPr>
          <w:rFonts w:ascii="宋体" w:hAnsi="宋体" w:cs="宋体"/>
          <w:color w:val="000000"/>
          <w:sz w:val="24"/>
        </w:rPr>
      </w:pPr>
      <w:r>
        <w:rPr>
          <w:rFonts w:hint="eastAsia" w:ascii="宋体" w:hAnsi="宋体" w:cs="宋体"/>
          <w:color w:val="000000"/>
          <w:sz w:val="24"/>
        </w:rPr>
        <w:t>12.8确定中标结果后，中标人原投标保证金将自动转为履约保证金。履约保证金在中标人全额缴纳中标服务费并履行合同之后，凭采购人开具的购销合同和验收报告，中标人的投标保证金予以原额无息退还。</w:t>
      </w:r>
    </w:p>
    <w:p>
      <w:pPr>
        <w:spacing w:line="360" w:lineRule="auto"/>
        <w:ind w:firstLine="523" w:firstLineChars="218"/>
        <w:rPr>
          <w:rFonts w:ascii="宋体" w:hAnsi="宋体" w:cs="宋体"/>
          <w:color w:val="000000"/>
          <w:sz w:val="24"/>
        </w:rPr>
      </w:pPr>
      <w:r>
        <w:rPr>
          <w:rFonts w:hint="eastAsia" w:ascii="宋体" w:hAnsi="宋体" w:cs="宋体"/>
          <w:color w:val="000000"/>
          <w:sz w:val="24"/>
        </w:rPr>
        <w:t>12.9投标保证金的有效期为投标有效期满后的30个日历日。</w:t>
      </w:r>
    </w:p>
    <w:p>
      <w:pPr>
        <w:spacing w:line="360" w:lineRule="auto"/>
        <w:ind w:firstLine="523" w:firstLineChars="218"/>
        <w:rPr>
          <w:rFonts w:ascii="宋体" w:hAnsi="宋体" w:cs="宋体"/>
          <w:color w:val="000000"/>
          <w:sz w:val="24"/>
        </w:rPr>
      </w:pPr>
      <w:r>
        <w:rPr>
          <w:rFonts w:hint="eastAsia" w:ascii="宋体" w:hAnsi="宋体" w:cs="宋体"/>
          <w:color w:val="000000"/>
          <w:sz w:val="24"/>
        </w:rPr>
        <w:t>12.10退回保证金时投标人所提供的账户必须是自己的账户、开户名，否则不予办理，退回时将采用转账或电汇方式。</w:t>
      </w:r>
    </w:p>
    <w:p>
      <w:pPr>
        <w:spacing w:line="360" w:lineRule="auto"/>
        <w:ind w:firstLine="523" w:firstLineChars="218"/>
        <w:rPr>
          <w:rFonts w:ascii="宋体" w:hAnsi="宋体" w:cs="宋体"/>
          <w:color w:val="000000"/>
          <w:sz w:val="24"/>
        </w:rPr>
      </w:pPr>
      <w:r>
        <w:rPr>
          <w:rFonts w:hint="eastAsia" w:ascii="宋体" w:hAnsi="宋体" w:cs="宋体"/>
          <w:color w:val="000000"/>
          <w:sz w:val="24"/>
        </w:rPr>
        <w:t>12.11发生以下情况之一的，投标保证金将不予退还：</w:t>
      </w:r>
    </w:p>
    <w:p>
      <w:pPr>
        <w:spacing w:line="360" w:lineRule="auto"/>
        <w:ind w:firstLine="523" w:firstLineChars="218"/>
        <w:rPr>
          <w:rFonts w:ascii="宋体" w:hAnsi="宋体" w:cs="宋体"/>
          <w:color w:val="000000"/>
          <w:sz w:val="24"/>
        </w:rPr>
      </w:pPr>
      <w:r>
        <w:rPr>
          <w:rFonts w:hint="eastAsia" w:ascii="宋体" w:hAnsi="宋体" w:cs="宋体"/>
          <w:color w:val="000000"/>
          <w:sz w:val="24"/>
        </w:rPr>
        <w:t>⑴ 投标人在投标截止期后，在投标有效期内撤回投标；</w:t>
      </w:r>
    </w:p>
    <w:p>
      <w:pPr>
        <w:spacing w:line="360" w:lineRule="auto"/>
        <w:ind w:firstLine="523" w:firstLineChars="218"/>
        <w:rPr>
          <w:rFonts w:ascii="宋体" w:hAnsi="宋体" w:cs="宋体"/>
          <w:color w:val="000000"/>
          <w:sz w:val="24"/>
        </w:rPr>
      </w:pPr>
      <w:r>
        <w:rPr>
          <w:rFonts w:hint="eastAsia" w:ascii="宋体" w:hAnsi="宋体" w:cs="宋体"/>
          <w:color w:val="000000"/>
          <w:sz w:val="24"/>
        </w:rPr>
        <w:t>⑵ 中标人未能做到按本须知的规定签订合同；</w:t>
      </w:r>
    </w:p>
    <w:p>
      <w:pPr>
        <w:spacing w:line="360" w:lineRule="auto"/>
        <w:ind w:firstLine="523" w:firstLineChars="218"/>
        <w:rPr>
          <w:rFonts w:ascii="宋体" w:hAnsi="宋体" w:cs="宋体"/>
          <w:color w:val="000000"/>
          <w:sz w:val="24"/>
        </w:rPr>
      </w:pPr>
      <w:r>
        <w:rPr>
          <w:rFonts w:hint="eastAsia" w:ascii="宋体" w:hAnsi="宋体" w:cs="宋体"/>
          <w:color w:val="000000"/>
          <w:sz w:val="24"/>
        </w:rPr>
        <w:t>⑶ 中标人未按投标人须知前附表规定缴纳招标服务费；</w:t>
      </w:r>
    </w:p>
    <w:p>
      <w:pPr>
        <w:spacing w:line="360" w:lineRule="auto"/>
        <w:ind w:firstLine="523" w:firstLineChars="218"/>
        <w:rPr>
          <w:rFonts w:ascii="宋体" w:hAnsi="宋体" w:cs="宋体"/>
          <w:color w:val="000000"/>
          <w:sz w:val="24"/>
        </w:rPr>
      </w:pPr>
      <w:r>
        <w:rPr>
          <w:rFonts w:hint="eastAsia" w:ascii="宋体" w:hAnsi="宋体" w:cs="宋体"/>
          <w:color w:val="000000"/>
          <w:sz w:val="24"/>
        </w:rPr>
        <w:t>⑷ 以他人名义投标或者以其他方式弄虚作假；</w:t>
      </w:r>
    </w:p>
    <w:p>
      <w:pPr>
        <w:spacing w:line="360" w:lineRule="auto"/>
        <w:ind w:firstLine="523" w:firstLineChars="218"/>
        <w:rPr>
          <w:rFonts w:ascii="宋体" w:hAnsi="宋体" w:cs="宋体"/>
          <w:color w:val="000000"/>
          <w:sz w:val="24"/>
        </w:rPr>
      </w:pPr>
      <w:r>
        <w:rPr>
          <w:rFonts w:hint="eastAsia" w:ascii="宋体" w:hAnsi="宋体" w:cs="宋体"/>
          <w:color w:val="000000"/>
          <w:sz w:val="24"/>
        </w:rPr>
        <w:t>⑸ 本招标文件中规定的其他取消投标保证金的情形。</w:t>
      </w:r>
    </w:p>
    <w:p>
      <w:pPr>
        <w:spacing w:line="360" w:lineRule="auto"/>
        <w:ind w:firstLine="523" w:firstLineChars="218"/>
        <w:rPr>
          <w:rFonts w:ascii="宋体" w:hAnsi="宋体" w:cs="宋体"/>
          <w:color w:val="000000"/>
          <w:sz w:val="24"/>
        </w:rPr>
      </w:pPr>
      <w:r>
        <w:rPr>
          <w:rFonts w:hint="eastAsia" w:ascii="宋体" w:hAnsi="宋体" w:cs="宋体"/>
          <w:color w:val="000000"/>
          <w:sz w:val="24"/>
        </w:rPr>
        <w:t>上述不予退还投标保证金的情况给采购人造成损失的，还要承担赔偿责任。</w:t>
      </w:r>
    </w:p>
    <w:p>
      <w:pPr>
        <w:spacing w:line="360" w:lineRule="auto"/>
        <w:rPr>
          <w:rFonts w:ascii="宋体" w:hAnsi="宋体" w:cs="宋体"/>
          <w:b/>
          <w:color w:val="000000"/>
          <w:sz w:val="24"/>
        </w:rPr>
      </w:pPr>
      <w:r>
        <w:rPr>
          <w:rFonts w:hint="eastAsia" w:ascii="宋体" w:hAnsi="宋体" w:cs="宋体"/>
          <w:b/>
          <w:color w:val="000000"/>
          <w:sz w:val="24"/>
        </w:rPr>
        <w:t>13. 投标文件的格式</w:t>
      </w:r>
    </w:p>
    <w:p>
      <w:pPr>
        <w:spacing w:line="360" w:lineRule="auto"/>
        <w:ind w:firstLine="523" w:firstLineChars="218"/>
        <w:rPr>
          <w:rFonts w:ascii="宋体" w:hAnsi="宋体" w:cs="宋体"/>
          <w:color w:val="000000"/>
          <w:sz w:val="24"/>
        </w:rPr>
      </w:pPr>
      <w:r>
        <w:rPr>
          <w:rFonts w:hint="eastAsia" w:ascii="宋体" w:hAnsi="宋体" w:cs="宋体"/>
          <w:color w:val="000000"/>
          <w:sz w:val="24"/>
        </w:rPr>
        <w:t>13.1投标人须编制由本须知第10条规定文件组成的报价文件叁份，</w:t>
      </w:r>
      <w:r>
        <w:rPr>
          <w:rFonts w:hint="eastAsia" w:ascii="宋体" w:hAnsi="宋体" w:cs="宋体"/>
          <w:bCs/>
          <w:sz w:val="24"/>
        </w:rPr>
        <w:t>技术商务</w:t>
      </w:r>
      <w:r>
        <w:rPr>
          <w:rFonts w:hint="eastAsia" w:ascii="宋体" w:hAnsi="宋体" w:cs="宋体"/>
          <w:color w:val="000000"/>
          <w:sz w:val="24"/>
        </w:rPr>
        <w:t>投标文件正本一份，副本肆份，</w:t>
      </w:r>
      <w:r>
        <w:rPr>
          <w:rFonts w:hint="eastAsia" w:ascii="宋体" w:hAnsi="宋体" w:cs="宋体"/>
          <w:b/>
          <w:sz w:val="24"/>
        </w:rPr>
        <w:t>技术商务正本必须用A4幅面纸张打印装订成册</w:t>
      </w:r>
      <w:r>
        <w:rPr>
          <w:rFonts w:hint="eastAsia" w:ascii="宋体" w:hAnsi="宋体" w:cs="宋体"/>
          <w:sz w:val="24"/>
        </w:rPr>
        <w:t>，</w:t>
      </w:r>
      <w:r>
        <w:rPr>
          <w:rFonts w:hint="eastAsia" w:ascii="宋体" w:hAnsi="宋体" w:cs="宋体"/>
          <w:b/>
          <w:sz w:val="24"/>
        </w:rPr>
        <w:t>应编制封面目录、页码，必须用线装或胶装(为永久性、无破坏不可拆的)。副本可以用正本的完整复印件，并在封面标明“正本”、“副本”字样。正本与副本如有不一致，则以正本为准。</w:t>
      </w:r>
    </w:p>
    <w:p>
      <w:pPr>
        <w:spacing w:line="360" w:lineRule="auto"/>
        <w:ind w:firstLine="523" w:firstLineChars="218"/>
        <w:rPr>
          <w:rFonts w:ascii="宋体" w:hAnsi="宋体" w:cs="宋体"/>
          <w:color w:val="000000"/>
          <w:sz w:val="24"/>
        </w:rPr>
      </w:pPr>
      <w:r>
        <w:rPr>
          <w:rFonts w:hint="eastAsia" w:ascii="宋体" w:hAnsi="宋体" w:cs="宋体"/>
          <w:color w:val="000000"/>
          <w:sz w:val="24"/>
        </w:rPr>
        <w:t>13.2投标文件应由投标人的法定代表人或者其授权代表签字并加盖公章，如由后者签字，应提供“法定代表人授权委托书”。</w:t>
      </w:r>
    </w:p>
    <w:p>
      <w:pPr>
        <w:spacing w:line="360" w:lineRule="auto"/>
        <w:ind w:firstLine="523" w:firstLineChars="218"/>
        <w:rPr>
          <w:rFonts w:ascii="宋体" w:hAnsi="宋体" w:cs="宋体"/>
          <w:color w:val="000000"/>
          <w:sz w:val="24"/>
        </w:rPr>
      </w:pPr>
      <w:r>
        <w:rPr>
          <w:rFonts w:hint="eastAsia" w:ascii="宋体" w:hAnsi="宋体" w:cs="宋体"/>
          <w:color w:val="000000"/>
          <w:sz w:val="24"/>
        </w:rPr>
        <w:t>13.3除非有另外的规定或许可，投标使用货币为人民币。</w:t>
      </w:r>
    </w:p>
    <w:p>
      <w:pPr>
        <w:spacing w:line="360" w:lineRule="auto"/>
        <w:ind w:firstLine="523" w:firstLineChars="218"/>
        <w:rPr>
          <w:rFonts w:ascii="宋体" w:hAnsi="宋体" w:cs="宋体"/>
          <w:color w:val="000000"/>
          <w:sz w:val="24"/>
        </w:rPr>
      </w:pPr>
      <w:r>
        <w:rPr>
          <w:rFonts w:hint="eastAsia" w:ascii="宋体" w:hAnsi="宋体" w:cs="宋体"/>
          <w:color w:val="000000"/>
          <w:sz w:val="24"/>
        </w:rPr>
        <w:t>13.4投标人应提交证明其拟供货物符合招标文件要求的技术响应文件，该文件可以是文字资料、图纸和数据，并须提供货物主要技术性能的详细描述。</w:t>
      </w:r>
    </w:p>
    <w:p>
      <w:pPr>
        <w:spacing w:line="360" w:lineRule="auto"/>
        <w:ind w:firstLine="523" w:firstLineChars="218"/>
        <w:rPr>
          <w:rFonts w:ascii="宋体" w:hAnsi="宋体" w:cs="宋体"/>
          <w:color w:val="000000"/>
          <w:sz w:val="24"/>
        </w:rPr>
      </w:pPr>
      <w:r>
        <w:rPr>
          <w:rFonts w:hint="eastAsia" w:ascii="宋体" w:hAnsi="宋体" w:cs="宋体"/>
          <w:color w:val="000000"/>
          <w:sz w:val="24"/>
        </w:rPr>
        <w:t>13.5 投标文件的正本和全部副本均应使用不能擦去的墨料或墨水打印、书写，并由法定代表人或其授权代表(投标代表)签署，盖投标人公章，并用投标人公章盖好骑缝章，相关证件必须每页加盖公章。</w:t>
      </w:r>
    </w:p>
    <w:p>
      <w:pPr>
        <w:spacing w:line="360" w:lineRule="auto"/>
        <w:ind w:firstLine="523" w:firstLineChars="218"/>
        <w:rPr>
          <w:rFonts w:ascii="宋体" w:hAnsi="宋体" w:cs="宋体"/>
          <w:color w:val="000000"/>
          <w:sz w:val="24"/>
        </w:rPr>
      </w:pPr>
      <w:r>
        <w:rPr>
          <w:rFonts w:hint="eastAsia" w:ascii="宋体" w:hAnsi="宋体" w:cs="宋体"/>
          <w:color w:val="000000"/>
          <w:sz w:val="24"/>
        </w:rPr>
        <w:t xml:space="preserve">13.6全套投标文件应无涂改和行间插字，除非这些改动是根据招标代理人的指示进行的，或者是为改正投标人造成的必须修改的错误而进行的。有改动时，修改处应由授权代表签署证明或加盖校正章。 </w:t>
      </w:r>
    </w:p>
    <w:p>
      <w:pPr>
        <w:spacing w:line="360" w:lineRule="auto"/>
        <w:ind w:firstLine="523" w:firstLineChars="218"/>
        <w:rPr>
          <w:rFonts w:ascii="宋体" w:hAnsi="宋体" w:cs="宋体"/>
          <w:color w:val="000000"/>
          <w:sz w:val="24"/>
        </w:rPr>
      </w:pPr>
      <w:r>
        <w:rPr>
          <w:rFonts w:hint="eastAsia" w:ascii="宋体" w:hAnsi="宋体" w:cs="宋体"/>
          <w:color w:val="000000"/>
          <w:sz w:val="24"/>
        </w:rPr>
        <w:t>13.7未按本须知规定的格式填写投标文件、投标文件字迹模糊不清的，其投标将被拒绝。</w:t>
      </w:r>
    </w:p>
    <w:p>
      <w:pPr>
        <w:spacing w:line="360" w:lineRule="auto"/>
        <w:ind w:firstLine="523" w:firstLineChars="218"/>
        <w:rPr>
          <w:rFonts w:ascii="宋体" w:hAnsi="宋体" w:cs="宋体"/>
          <w:color w:val="000000"/>
        </w:rPr>
      </w:pPr>
      <w:r>
        <w:rPr>
          <w:rFonts w:hint="eastAsia" w:ascii="宋体" w:hAnsi="宋体" w:cs="宋体"/>
          <w:color w:val="000000"/>
          <w:sz w:val="24"/>
        </w:rPr>
        <w:t>13.8所有资格证明文件复印件加盖投标人公章。</w:t>
      </w:r>
    </w:p>
    <w:p>
      <w:pPr>
        <w:spacing w:line="360" w:lineRule="auto"/>
        <w:rPr>
          <w:rFonts w:ascii="宋体" w:hAnsi="宋体" w:cs="宋体"/>
          <w:color w:val="000000"/>
          <w:sz w:val="24"/>
        </w:rPr>
      </w:pP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四、 投标文件的提交</w:t>
      </w:r>
    </w:p>
    <w:p>
      <w:pPr>
        <w:spacing w:line="360" w:lineRule="auto"/>
        <w:rPr>
          <w:rFonts w:ascii="宋体" w:hAnsi="宋体" w:cs="宋体"/>
          <w:b/>
          <w:color w:val="000000"/>
          <w:sz w:val="24"/>
        </w:rPr>
      </w:pPr>
      <w:r>
        <w:rPr>
          <w:rFonts w:hint="eastAsia" w:ascii="宋体" w:hAnsi="宋体" w:cs="宋体"/>
          <w:b/>
          <w:color w:val="000000"/>
          <w:sz w:val="24"/>
        </w:rPr>
        <w:t>14.投标文件的密封、标记和递交</w:t>
      </w:r>
    </w:p>
    <w:p>
      <w:pPr>
        <w:spacing w:line="360" w:lineRule="auto"/>
        <w:ind w:firstLine="523" w:firstLineChars="218"/>
        <w:rPr>
          <w:rFonts w:ascii="宋体" w:hAnsi="宋体" w:cs="宋体"/>
          <w:color w:val="000000"/>
          <w:sz w:val="24"/>
        </w:rPr>
      </w:pPr>
      <w:r>
        <w:rPr>
          <w:rFonts w:hint="eastAsia" w:ascii="宋体" w:hAnsi="宋体" w:cs="宋体"/>
          <w:color w:val="000000"/>
          <w:sz w:val="24"/>
        </w:rPr>
        <w:t>14.1 投标人应将投标文件的正本和全部副本分别用信封密封，并标明招标编号、投标人名称、投标货物名称及“正本”或“副本”字样，在信封每一处封口的骑缝处均要签字或盖章。投标文件未密封完整将导致投标被拒绝。</w:t>
      </w:r>
    </w:p>
    <w:p>
      <w:pPr>
        <w:spacing w:line="360" w:lineRule="auto"/>
        <w:ind w:firstLine="523" w:firstLineChars="218"/>
        <w:rPr>
          <w:rFonts w:ascii="宋体" w:hAnsi="宋体" w:cs="宋体"/>
          <w:color w:val="000000"/>
          <w:sz w:val="24"/>
        </w:rPr>
      </w:pPr>
      <w:r>
        <w:rPr>
          <w:rFonts w:hint="eastAsia" w:ascii="宋体" w:hAnsi="宋体" w:cs="宋体"/>
          <w:color w:val="000000"/>
          <w:sz w:val="24"/>
        </w:rPr>
        <w:t>14.2 每一信封密封处应注明“</w:t>
      </w:r>
      <w:r>
        <w:rPr>
          <w:rFonts w:hint="eastAsia" w:ascii="宋体" w:hAnsi="宋体" w:cs="宋体"/>
          <w:color w:val="000000"/>
          <w:sz w:val="24"/>
          <w:u w:val="single"/>
        </w:rPr>
        <w:t xml:space="preserve">于20   年   月   日   </w:t>
      </w:r>
      <w:r>
        <w:rPr>
          <w:rFonts w:hint="eastAsia" w:ascii="宋体" w:hAnsi="宋体" w:cs="宋体"/>
          <w:color w:val="000000"/>
          <w:sz w:val="24"/>
        </w:rPr>
        <w:t>时之前(指招标邀请中规定的开标日期及时间)不准启封”的字样，并签字或盖章。</w:t>
      </w:r>
    </w:p>
    <w:p>
      <w:pPr>
        <w:spacing w:line="360" w:lineRule="auto"/>
        <w:ind w:firstLine="523" w:firstLineChars="218"/>
        <w:rPr>
          <w:rFonts w:ascii="宋体" w:hAnsi="宋体" w:cs="宋体"/>
          <w:color w:val="000000"/>
          <w:sz w:val="24"/>
        </w:rPr>
      </w:pPr>
      <w:r>
        <w:rPr>
          <w:rFonts w:hint="eastAsia" w:ascii="宋体" w:hAnsi="宋体" w:cs="宋体"/>
          <w:color w:val="000000"/>
          <w:sz w:val="24"/>
        </w:rPr>
        <w:t>14.3如果投标文件由邮局或专人送交，投标人应将投标文件按照本须知第14.1条至第14.2条的规定进行密封和标记后，按投标人须知前附表注明的地址送至接收人。</w:t>
      </w:r>
    </w:p>
    <w:p>
      <w:pPr>
        <w:spacing w:line="360" w:lineRule="auto"/>
        <w:ind w:firstLine="523" w:firstLineChars="218"/>
        <w:rPr>
          <w:rFonts w:ascii="宋体" w:hAnsi="宋体" w:cs="宋体"/>
          <w:color w:val="000000"/>
          <w:sz w:val="24"/>
        </w:rPr>
      </w:pPr>
      <w:r>
        <w:rPr>
          <w:rFonts w:hint="eastAsia" w:ascii="宋体" w:hAnsi="宋体" w:cs="宋体"/>
          <w:color w:val="000000"/>
          <w:sz w:val="24"/>
        </w:rPr>
        <w:t>14.4如果未按上述规定进行密封和标记，招标代理人将不承担由此造成的对投标文件的误投或提前拆封的责任。</w:t>
      </w:r>
    </w:p>
    <w:p>
      <w:pPr>
        <w:spacing w:line="360" w:lineRule="auto"/>
        <w:ind w:firstLine="523" w:firstLineChars="218"/>
        <w:rPr>
          <w:rFonts w:ascii="宋体" w:hAnsi="宋体" w:cs="宋体"/>
          <w:color w:val="000000"/>
          <w:sz w:val="24"/>
        </w:rPr>
      </w:pPr>
      <w:r>
        <w:rPr>
          <w:rFonts w:hint="eastAsia" w:ascii="宋体" w:hAnsi="宋体" w:cs="宋体"/>
          <w:color w:val="000000"/>
          <w:sz w:val="24"/>
        </w:rPr>
        <w:t>14.5投标文件应在投标邀请中规定的截止时间前送达，迟到的投标文件为无效投标文件，将被拒收。</w:t>
      </w:r>
    </w:p>
    <w:p>
      <w:pPr>
        <w:spacing w:line="360" w:lineRule="auto"/>
        <w:ind w:firstLine="523" w:firstLineChars="218"/>
        <w:rPr>
          <w:rFonts w:ascii="宋体" w:hAnsi="宋体" w:cs="宋体"/>
          <w:color w:val="000000"/>
          <w:sz w:val="24"/>
        </w:rPr>
      </w:pPr>
      <w:r>
        <w:rPr>
          <w:rFonts w:hint="eastAsia" w:ascii="宋体" w:hAnsi="宋体" w:cs="宋体"/>
          <w:color w:val="000000"/>
          <w:sz w:val="24"/>
        </w:rPr>
        <w:t>14.6投标人在投标截止时间前，可以对所提交的投标文件进行修改或者撤回，并书面通知招标代理人。修改的内容和撤回通知应当按本须知要求签署、盖章、密封，并作为投标文件的组成部分。</w:t>
      </w:r>
    </w:p>
    <w:p>
      <w:pPr>
        <w:spacing w:line="360" w:lineRule="auto"/>
        <w:ind w:firstLine="523" w:firstLineChars="218"/>
        <w:rPr>
          <w:rFonts w:ascii="宋体" w:hAnsi="宋体" w:cs="宋体"/>
          <w:color w:val="000000"/>
          <w:sz w:val="24"/>
        </w:rPr>
      </w:pPr>
      <w:r>
        <w:rPr>
          <w:rFonts w:hint="eastAsia" w:ascii="宋体" w:hAnsi="宋体" w:cs="宋体"/>
          <w:color w:val="000000"/>
          <w:sz w:val="24"/>
        </w:rPr>
        <w:t>14.7投标人在投标截止期后不得修改、撤回投标文件。投标人在投标截止期后修改投标文件的，其投标被拒绝。</w:t>
      </w:r>
    </w:p>
    <w:p>
      <w:pPr>
        <w:spacing w:line="360" w:lineRule="auto"/>
        <w:ind w:firstLine="523" w:firstLineChars="218"/>
        <w:rPr>
          <w:rFonts w:ascii="宋体" w:hAnsi="宋体" w:cs="宋体"/>
          <w:color w:val="000000"/>
          <w:sz w:val="24"/>
        </w:rPr>
      </w:pPr>
      <w:r>
        <w:rPr>
          <w:rFonts w:hint="eastAsia" w:ascii="宋体" w:hAnsi="宋体" w:cs="宋体"/>
          <w:color w:val="000000"/>
          <w:sz w:val="24"/>
        </w:rPr>
        <w:t>14.8投标截止时间结束后参加投标的投标人不足三家的，本次招标程序终止，除采购任务取消情形外，采购人将依法重新组织招标或者采取其他方式采购。</w:t>
      </w:r>
    </w:p>
    <w:p>
      <w:pPr>
        <w:spacing w:line="360" w:lineRule="auto"/>
        <w:ind w:firstLine="523" w:firstLineChars="218"/>
        <w:rPr>
          <w:rFonts w:ascii="宋体" w:hAnsi="宋体" w:cs="宋体"/>
          <w:color w:val="000000"/>
          <w:szCs w:val="18"/>
        </w:rPr>
      </w:pPr>
      <w:r>
        <w:rPr>
          <w:rFonts w:hint="eastAsia" w:ascii="宋体" w:hAnsi="宋体" w:cs="宋体"/>
          <w:color w:val="000000"/>
          <w:sz w:val="24"/>
        </w:rPr>
        <w:t>14.9投标文件由技术、商务标和报价标两部分组成，投标投标人必须将投标文件技术商务部分和报价部分单独装订，分册密封投标，否则为无效投标。</w:t>
      </w:r>
    </w:p>
    <w:p>
      <w:pPr>
        <w:spacing w:line="360" w:lineRule="auto"/>
        <w:ind w:firstLine="480"/>
        <w:rPr>
          <w:rFonts w:ascii="宋体" w:hAnsi="宋体" w:cs="宋体"/>
          <w:color w:val="000000"/>
          <w:sz w:val="24"/>
        </w:rPr>
      </w:pP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五、  投标文件的评估和比较</w:t>
      </w:r>
    </w:p>
    <w:p>
      <w:pPr>
        <w:spacing w:line="360" w:lineRule="auto"/>
        <w:rPr>
          <w:rFonts w:ascii="宋体" w:hAnsi="宋体" w:cs="宋体"/>
          <w:b/>
          <w:color w:val="000000"/>
          <w:sz w:val="24"/>
        </w:rPr>
      </w:pPr>
      <w:r>
        <w:rPr>
          <w:rFonts w:hint="eastAsia" w:ascii="宋体" w:hAnsi="宋体" w:cs="宋体"/>
          <w:b/>
          <w:color w:val="000000"/>
          <w:sz w:val="24"/>
        </w:rPr>
        <w:t>15.开标、评标时间</w:t>
      </w:r>
    </w:p>
    <w:p>
      <w:pPr>
        <w:spacing w:line="360" w:lineRule="auto"/>
        <w:rPr>
          <w:rFonts w:ascii="宋体" w:hAnsi="宋体" w:cs="宋体"/>
          <w:color w:val="000000"/>
          <w:sz w:val="24"/>
        </w:rPr>
      </w:pPr>
      <w:r>
        <w:rPr>
          <w:rFonts w:hint="eastAsia" w:ascii="宋体" w:hAnsi="宋体" w:cs="宋体"/>
          <w:color w:val="000000"/>
          <w:sz w:val="24"/>
        </w:rPr>
        <w:t xml:space="preserve">    15.1 本项目将在投标人须知前附表中所规定的时间、地点开标。</w:t>
      </w:r>
    </w:p>
    <w:p>
      <w:pPr>
        <w:spacing w:line="360" w:lineRule="auto"/>
        <w:ind w:firstLine="480" w:firstLineChars="200"/>
        <w:rPr>
          <w:rFonts w:ascii="宋体" w:hAnsi="宋体" w:cs="宋体"/>
          <w:color w:val="000000"/>
          <w:sz w:val="24"/>
          <w:szCs w:val="18"/>
        </w:rPr>
      </w:pPr>
      <w:r>
        <w:rPr>
          <w:rFonts w:hint="eastAsia" w:ascii="宋体" w:hAnsi="宋体" w:cs="宋体"/>
          <w:color w:val="000000"/>
          <w:sz w:val="24"/>
        </w:rPr>
        <w:t>15.2</w:t>
      </w:r>
      <w:r>
        <w:rPr>
          <w:rFonts w:hint="eastAsia" w:ascii="宋体" w:hAnsi="宋体" w:cs="宋体"/>
          <w:color w:val="000000"/>
          <w:sz w:val="24"/>
          <w:szCs w:val="18"/>
        </w:rPr>
        <w:t>开标由招标代理人主持，采购人、投标人和有关方面代表参加。所有投标人应派授权代表参加开标会，并签到。</w:t>
      </w:r>
    </w:p>
    <w:p>
      <w:pPr>
        <w:spacing w:line="360" w:lineRule="auto"/>
        <w:ind w:firstLine="480" w:firstLineChars="200"/>
        <w:rPr>
          <w:rFonts w:ascii="宋体" w:hAnsi="宋体" w:cs="宋体"/>
          <w:color w:val="000000"/>
          <w:sz w:val="24"/>
          <w:szCs w:val="18"/>
        </w:rPr>
      </w:pPr>
      <w:r>
        <w:rPr>
          <w:rFonts w:hint="eastAsia" w:ascii="宋体" w:hAnsi="宋体" w:cs="宋体"/>
          <w:color w:val="000000"/>
          <w:sz w:val="24"/>
          <w:szCs w:val="18"/>
        </w:rPr>
        <w:t>15.3 开标时，由投标人监督代表和授权代表检查投标文件的密封情况，对符合密封要求的投标文件当场逐一拆封，由开标会主持人宣唱并记录各投标人的报价，唱标内容为“开标一览表”内容。招标代理人对唱标内容作开标记录，由投标代表签字确认。</w:t>
      </w:r>
    </w:p>
    <w:p>
      <w:pPr>
        <w:tabs>
          <w:tab w:val="left" w:pos="3330"/>
        </w:tabs>
        <w:spacing w:line="360" w:lineRule="auto"/>
        <w:rPr>
          <w:rFonts w:ascii="宋体" w:hAnsi="宋体" w:cs="宋体"/>
          <w:b/>
          <w:color w:val="000000"/>
          <w:sz w:val="24"/>
        </w:rPr>
      </w:pPr>
      <w:r>
        <w:rPr>
          <w:rFonts w:hint="eastAsia" w:ascii="宋体" w:hAnsi="宋体" w:cs="宋体"/>
          <w:b/>
          <w:color w:val="000000"/>
          <w:sz w:val="24"/>
        </w:rPr>
        <w:t>16.评标委员会</w:t>
      </w:r>
    </w:p>
    <w:p>
      <w:pPr>
        <w:spacing w:line="360" w:lineRule="auto"/>
        <w:ind w:firstLine="240" w:firstLineChars="100"/>
        <w:rPr>
          <w:rFonts w:ascii="宋体" w:hAnsi="宋体" w:cs="宋体"/>
          <w:color w:val="000000"/>
          <w:sz w:val="24"/>
        </w:rPr>
      </w:pPr>
      <w:r>
        <w:rPr>
          <w:rFonts w:hint="eastAsia" w:ascii="宋体" w:hAnsi="宋体" w:cs="宋体"/>
          <w:color w:val="000000"/>
          <w:sz w:val="24"/>
        </w:rPr>
        <w:t xml:space="preserve">  16.1</w:t>
      </w:r>
      <w:r>
        <w:rPr>
          <w:rFonts w:hint="eastAsia" w:ascii="宋体" w:hAnsi="宋体" w:cs="宋体"/>
          <w:color w:val="000000"/>
          <w:sz w:val="24"/>
          <w:szCs w:val="18"/>
        </w:rPr>
        <w:t>招标代理人根据招标货物和服务的特点</w:t>
      </w:r>
      <w:r>
        <w:rPr>
          <w:rFonts w:hint="eastAsia" w:ascii="宋体" w:hAnsi="宋体" w:cs="宋体"/>
          <w:color w:val="000000"/>
          <w:sz w:val="24"/>
        </w:rPr>
        <w:t>依法组建评标委员会。在开标后的适当时间里由评标委员会对投标文件进行审查、质疑、评估和比较，并做出授予合同的建议。</w:t>
      </w:r>
    </w:p>
    <w:p>
      <w:pPr>
        <w:spacing w:line="360" w:lineRule="auto"/>
        <w:rPr>
          <w:rFonts w:ascii="宋体" w:hAnsi="宋体" w:cs="宋体"/>
          <w:b/>
          <w:color w:val="000000"/>
          <w:sz w:val="24"/>
        </w:rPr>
      </w:pPr>
      <w:r>
        <w:rPr>
          <w:rFonts w:hint="eastAsia" w:ascii="宋体" w:hAnsi="宋体" w:cs="宋体"/>
          <w:b/>
          <w:color w:val="000000"/>
          <w:sz w:val="24"/>
        </w:rPr>
        <w:t>17. 投标文件的初审</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对所有投标人的评估，都采用相同的程序和标准。评议过程将严格按照招标文件的要求和条件进行。</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有关投标文件的审查、澄清、评估和比较以及推荐中标候选人的一切情况都不得透露给任一投标人或与上述评标工作无关的人员。</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投标人任何试图影响评标委员会对投标文件的评估、比较或者推荐候选人的行为，都将导致其投标被拒绝，并被取消投标保证金。</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17.1评标委员会将对投标文件进行检查，以确定投标文件是否完整、有无计算上的错误、是否提交了投标保证金、文件是否已正确签署。</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17.2 算术错误将按以下方法更正：</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如果投标人不接受按上述方法对投标文件中的算术错误进行更正，其投标将被拒绝并没收其投标保证金。</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 xml:space="preserve">17.3资格性检查和符合性检查 </w:t>
      </w:r>
    </w:p>
    <w:p>
      <w:pPr>
        <w:spacing w:line="360" w:lineRule="atLeast"/>
        <w:ind w:left="105" w:leftChars="50" w:right="105" w:rightChars="50" w:firstLine="420"/>
        <w:rPr>
          <w:rFonts w:ascii="宋体" w:hAnsi="宋体" w:cs="宋体"/>
          <w:sz w:val="24"/>
        </w:rPr>
      </w:pPr>
      <w:r>
        <w:rPr>
          <w:rFonts w:hint="eastAsia" w:ascii="宋体" w:hAnsi="宋体" w:cs="宋体"/>
          <w:sz w:val="24"/>
        </w:rPr>
        <w:t>17.3.1开标结束后，莆田龙兴招标代理有限公司负责资格审查小组的组建及资格审查工作的组织。资格审查小组由3人组成，并负责具体审查事务，其中：由采购人派出的采购人代表至少1人，由莆田龙兴招标代理有限公司派出的工作人员至少1人，其余1人可为采购人代表或莆田龙兴招标代理有限公司的工作人员。资格性检查。依据法律法规和招标文件的规定，在对投标文件详细评估之前，资格审查小组将依据投标人提交的投标文件按投标人须知前附表第2项所述的资格标准对投标人进行资格审查，以确定其是否具备投标资格。如果投标人不具备投标资格，不满足招标文件所规定的资格标准或提供资格证明文件不全的，其投标将被拒绝。</w:t>
      </w:r>
    </w:p>
    <w:p>
      <w:pPr>
        <w:spacing w:line="360" w:lineRule="atLeast"/>
        <w:ind w:left="105" w:leftChars="50" w:right="105" w:rightChars="50" w:firstLine="420"/>
        <w:rPr>
          <w:rFonts w:ascii="宋体" w:hAnsi="宋体" w:cs="宋体"/>
          <w:sz w:val="24"/>
        </w:rPr>
      </w:pPr>
      <w:r>
        <w:rPr>
          <w:rFonts w:hint="eastAsia" w:ascii="宋体" w:hAnsi="宋体" w:cs="宋体"/>
          <w:sz w:val="24"/>
        </w:rPr>
        <w:t>17.3.2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pPr>
        <w:spacing w:line="360" w:lineRule="atLeast"/>
        <w:ind w:left="105" w:leftChars="50" w:right="105" w:rightChars="50" w:firstLine="480" w:firstLineChars="200"/>
        <w:rPr>
          <w:rFonts w:ascii="宋体" w:hAnsi="宋体" w:cs="宋体"/>
          <w:sz w:val="24"/>
        </w:rPr>
      </w:pPr>
      <w:r>
        <w:rPr>
          <w:rFonts w:hint="eastAsia" w:ascii="宋体" w:hAnsi="宋体" w:cs="宋体"/>
          <w:sz w:val="24"/>
        </w:rPr>
        <w:t>(1)未按规定提交投标保证金的；</w:t>
      </w:r>
    </w:p>
    <w:p>
      <w:pPr>
        <w:spacing w:line="340" w:lineRule="atLeast"/>
        <w:ind w:left="105" w:leftChars="50" w:right="105" w:rightChars="50" w:firstLine="480" w:firstLineChars="200"/>
        <w:rPr>
          <w:rFonts w:ascii="宋体" w:hAnsi="宋体" w:cs="宋体"/>
          <w:sz w:val="24"/>
        </w:rPr>
      </w:pPr>
      <w:r>
        <w:rPr>
          <w:rFonts w:hint="eastAsia" w:ascii="宋体" w:hAnsi="宋体" w:cs="宋体"/>
          <w:sz w:val="24"/>
        </w:rPr>
        <w:t>(2)一个投标人不止投一个标；</w:t>
      </w:r>
    </w:p>
    <w:p>
      <w:pPr>
        <w:spacing w:line="360" w:lineRule="auto"/>
        <w:rPr>
          <w:rFonts w:ascii="宋体" w:hAnsi="宋体" w:cs="宋体"/>
          <w:sz w:val="24"/>
        </w:rPr>
      </w:pPr>
      <w:r>
        <w:rPr>
          <w:rFonts w:hint="eastAsia" w:ascii="宋体" w:hAnsi="宋体" w:cs="宋体"/>
          <w:sz w:val="24"/>
        </w:rPr>
        <w:t>评标委员会决定投标的响应性只根据投标文件本身的内容，而不寻求其他的外部证据。</w:t>
      </w:r>
    </w:p>
    <w:p>
      <w:pPr>
        <w:spacing w:line="360" w:lineRule="auto"/>
        <w:rPr>
          <w:rFonts w:ascii="宋体" w:hAnsi="宋体" w:cs="宋体"/>
          <w:b/>
          <w:color w:val="000000"/>
          <w:sz w:val="24"/>
          <w:szCs w:val="18"/>
        </w:rPr>
      </w:pPr>
      <w:r>
        <w:rPr>
          <w:rFonts w:hint="eastAsia" w:ascii="宋体" w:hAnsi="宋体" w:cs="宋体"/>
          <w:b/>
          <w:color w:val="000000"/>
          <w:sz w:val="24"/>
        </w:rPr>
        <w:t>18.</w:t>
      </w:r>
      <w:r>
        <w:rPr>
          <w:rFonts w:hint="eastAsia" w:ascii="宋体" w:hAnsi="宋体" w:cs="宋体"/>
          <w:b/>
          <w:color w:val="000000"/>
          <w:sz w:val="24"/>
          <w:szCs w:val="18"/>
        </w:rPr>
        <w:t>投标文件的澄清</w:t>
      </w:r>
    </w:p>
    <w:p>
      <w:pPr>
        <w:spacing w:line="360" w:lineRule="auto"/>
        <w:ind w:firstLine="480" w:firstLineChars="200"/>
        <w:rPr>
          <w:rFonts w:ascii="宋体" w:hAnsi="宋体" w:cs="宋体"/>
          <w:color w:val="000000"/>
          <w:sz w:val="24"/>
          <w:szCs w:val="18"/>
        </w:rPr>
      </w:pPr>
      <w:r>
        <w:rPr>
          <w:rFonts w:hint="eastAsia" w:ascii="宋体" w:hAnsi="宋体" w:cs="宋体"/>
          <w:color w:val="000000"/>
          <w:sz w:val="24"/>
          <w:szCs w:val="18"/>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360" w:lineRule="auto"/>
        <w:rPr>
          <w:rFonts w:ascii="宋体" w:hAnsi="宋体" w:cs="宋体"/>
          <w:b/>
          <w:color w:val="000000"/>
          <w:sz w:val="24"/>
          <w:szCs w:val="18"/>
        </w:rPr>
      </w:pPr>
      <w:r>
        <w:rPr>
          <w:rFonts w:hint="eastAsia" w:ascii="宋体" w:hAnsi="宋体" w:cs="宋体"/>
          <w:b/>
          <w:color w:val="000000"/>
          <w:sz w:val="24"/>
          <w:szCs w:val="18"/>
        </w:rPr>
        <w:t xml:space="preserve"> 19. 比较与评价</w:t>
      </w:r>
    </w:p>
    <w:p>
      <w:pPr>
        <w:spacing w:line="360" w:lineRule="auto"/>
        <w:rPr>
          <w:rFonts w:ascii="宋体" w:hAnsi="宋体" w:cs="宋体"/>
          <w:color w:val="000000"/>
          <w:sz w:val="24"/>
        </w:rPr>
      </w:pPr>
      <w:r>
        <w:rPr>
          <w:rFonts w:hint="eastAsia" w:ascii="宋体" w:hAnsi="宋体" w:cs="宋体"/>
          <w:color w:val="000000"/>
          <w:sz w:val="24"/>
        </w:rPr>
        <w:t xml:space="preserve">    19.1  评标委员会将</w:t>
      </w:r>
      <w:r>
        <w:rPr>
          <w:rFonts w:hint="eastAsia" w:ascii="宋体" w:hAnsi="宋体" w:cs="宋体"/>
          <w:color w:val="000000"/>
          <w:sz w:val="24"/>
          <w:szCs w:val="18"/>
        </w:rPr>
        <w:t>按</w:t>
      </w:r>
      <w:r>
        <w:rPr>
          <w:rFonts w:hint="eastAsia" w:ascii="宋体" w:hAnsi="宋体" w:cs="宋体"/>
          <w:color w:val="000000"/>
          <w:sz w:val="24"/>
        </w:rPr>
        <w:t>投标人须知前附表</w:t>
      </w:r>
      <w:r>
        <w:rPr>
          <w:rFonts w:hint="eastAsia" w:ascii="宋体" w:hAnsi="宋体" w:cs="宋体"/>
          <w:sz w:val="24"/>
        </w:rPr>
        <w:t>第7项</w:t>
      </w:r>
      <w:r>
        <w:rPr>
          <w:rFonts w:hint="eastAsia" w:ascii="宋体" w:hAnsi="宋体" w:cs="宋体"/>
          <w:color w:val="000000"/>
          <w:sz w:val="24"/>
        </w:rPr>
        <w:t>所述评标方法与标准，</w:t>
      </w:r>
      <w:r>
        <w:rPr>
          <w:rFonts w:hint="eastAsia" w:ascii="宋体" w:hAnsi="宋体" w:cs="宋体"/>
          <w:color w:val="000000"/>
          <w:sz w:val="24"/>
          <w:szCs w:val="18"/>
        </w:rPr>
        <w:t>对资格性检查和符合性检查合格的投标文件进行商务和技术评估，综合比较与评价。</w:t>
      </w:r>
    </w:p>
    <w:p>
      <w:pPr>
        <w:spacing w:line="360" w:lineRule="auto"/>
        <w:ind w:firstLine="480" w:firstLineChars="200"/>
        <w:rPr>
          <w:rFonts w:ascii="宋体" w:hAnsi="宋体" w:cs="宋体"/>
          <w:color w:val="000000"/>
          <w:sz w:val="24"/>
        </w:rPr>
      </w:pPr>
      <w:r>
        <w:rPr>
          <w:rFonts w:hint="eastAsia" w:ascii="宋体" w:hAnsi="宋体" w:cs="宋体"/>
          <w:color w:val="000000"/>
          <w:sz w:val="24"/>
        </w:rPr>
        <w:t>19.2  对漏(缺)报项的处理：招标文件中要求列入报价的费用(含配置、功能等)，漏(缺)报的视同已含在投标总价中。但在评标时取有效投标人该项最高报价加入评标价进行评标。对多报项及赠送项的价格评标时不予核减，全部进入评标价评议。</w:t>
      </w:r>
    </w:p>
    <w:p>
      <w:pPr>
        <w:spacing w:line="360" w:lineRule="auto"/>
        <w:rPr>
          <w:rFonts w:ascii="宋体" w:hAnsi="宋体" w:cs="宋体"/>
          <w:color w:val="000000"/>
          <w:sz w:val="24"/>
        </w:rPr>
      </w:pPr>
      <w:r>
        <w:rPr>
          <w:rFonts w:hint="eastAsia" w:ascii="宋体" w:hAnsi="宋体" w:cs="宋体"/>
          <w:color w:val="000000"/>
          <w:sz w:val="24"/>
        </w:rPr>
        <w:t xml:space="preserve">    19.3 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360" w:lineRule="auto"/>
        <w:ind w:firstLine="480" w:firstLineChars="200"/>
        <w:rPr>
          <w:rFonts w:ascii="宋体" w:hAnsi="宋体" w:cs="宋体"/>
          <w:color w:val="000000"/>
          <w:sz w:val="24"/>
          <w:szCs w:val="18"/>
        </w:rPr>
      </w:pPr>
      <w:r>
        <w:rPr>
          <w:rFonts w:hint="eastAsia" w:ascii="宋体" w:hAnsi="宋体" w:cs="宋体"/>
          <w:color w:val="000000"/>
          <w:sz w:val="24"/>
        </w:rPr>
        <w:t>19.4评标委员会将</w:t>
      </w:r>
      <w:r>
        <w:rPr>
          <w:rFonts w:hint="eastAsia" w:ascii="宋体" w:hAnsi="宋体" w:cs="宋体"/>
          <w:color w:val="000000"/>
          <w:sz w:val="24"/>
          <w:szCs w:val="18"/>
        </w:rPr>
        <w:t>按比较与评价最优在先原则，排列评价顺序，根据在投标人须知前附表中确定</w:t>
      </w:r>
      <w:r>
        <w:rPr>
          <w:rFonts w:hint="eastAsia" w:ascii="宋体" w:hAnsi="宋体" w:cs="宋体"/>
          <w:color w:val="000000"/>
          <w:sz w:val="24"/>
        </w:rPr>
        <w:t>的</w:t>
      </w:r>
      <w:r>
        <w:rPr>
          <w:rFonts w:hint="eastAsia" w:ascii="宋体" w:hAnsi="宋体" w:cs="宋体"/>
          <w:color w:val="000000"/>
          <w:sz w:val="24"/>
          <w:szCs w:val="18"/>
        </w:rPr>
        <w:t>中标候选人数量</w:t>
      </w:r>
      <w:r>
        <w:rPr>
          <w:rFonts w:hint="eastAsia" w:ascii="宋体" w:hAnsi="宋体" w:cs="宋体"/>
          <w:color w:val="000000"/>
          <w:sz w:val="24"/>
        </w:rPr>
        <w:t>推荐出</w:t>
      </w:r>
      <w:r>
        <w:rPr>
          <w:rFonts w:hint="eastAsia" w:ascii="宋体" w:hAnsi="宋体" w:cs="宋体"/>
          <w:color w:val="000000"/>
          <w:sz w:val="24"/>
          <w:szCs w:val="18"/>
        </w:rPr>
        <w:t>中标候选人。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19.5</w:t>
      </w:r>
      <w:r>
        <w:rPr>
          <w:rFonts w:hint="eastAsia" w:ascii="宋体" w:hAnsi="宋体" w:cs="宋体"/>
          <w:sz w:val="24"/>
          <w:szCs w:val="18"/>
        </w:rPr>
        <w:t>在评标期间，若出现符合本须知规定的所有投标条件的投标人不足三家(即资格性检查、符合性检查合格后投标人不足三家)情形的，本次招标程序终止，除采购任务取消情形外，招标采购单位将依法重新组织招标或者采取其他方式采购。</w:t>
      </w:r>
    </w:p>
    <w:p>
      <w:pPr>
        <w:spacing w:line="360" w:lineRule="auto"/>
        <w:jc w:val="center"/>
        <w:rPr>
          <w:rFonts w:ascii="宋体" w:hAnsi="宋体" w:cs="宋体"/>
          <w:b/>
          <w:color w:val="000000"/>
          <w:sz w:val="28"/>
          <w:szCs w:val="28"/>
        </w:rPr>
      </w:pP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六、  定标与签订合同</w:t>
      </w:r>
    </w:p>
    <w:p>
      <w:pPr>
        <w:spacing w:line="360" w:lineRule="auto"/>
        <w:rPr>
          <w:rFonts w:ascii="宋体" w:hAnsi="宋体" w:cs="宋体"/>
          <w:b/>
          <w:color w:val="000000"/>
          <w:sz w:val="24"/>
        </w:rPr>
      </w:pPr>
      <w:r>
        <w:rPr>
          <w:rFonts w:hint="eastAsia" w:ascii="宋体" w:hAnsi="宋体" w:cs="宋体"/>
          <w:b/>
          <w:color w:val="000000"/>
          <w:sz w:val="24"/>
        </w:rPr>
        <w:t>20.定标准则</w:t>
      </w:r>
    </w:p>
    <w:p>
      <w:pPr>
        <w:spacing w:line="360" w:lineRule="auto"/>
        <w:ind w:firstLine="480"/>
        <w:rPr>
          <w:rFonts w:ascii="宋体" w:hAnsi="宋体" w:cs="宋体"/>
          <w:color w:val="000000"/>
          <w:sz w:val="24"/>
        </w:rPr>
      </w:pPr>
      <w:r>
        <w:rPr>
          <w:rFonts w:hint="eastAsia" w:ascii="宋体" w:hAnsi="宋体" w:cs="宋体"/>
          <w:color w:val="000000"/>
          <w:sz w:val="24"/>
        </w:rPr>
        <w:t>20.1最低投标价不作为中标的保证。</w:t>
      </w:r>
    </w:p>
    <w:p>
      <w:pPr>
        <w:spacing w:line="360" w:lineRule="auto"/>
        <w:rPr>
          <w:rFonts w:ascii="宋体" w:hAnsi="宋体" w:cs="宋体"/>
          <w:color w:val="000000"/>
          <w:sz w:val="24"/>
        </w:rPr>
      </w:pPr>
      <w:r>
        <w:rPr>
          <w:rFonts w:hint="eastAsia" w:ascii="宋体" w:hAnsi="宋体" w:cs="宋体"/>
          <w:color w:val="000000"/>
          <w:sz w:val="24"/>
        </w:rPr>
        <w:t xml:space="preserve">    20.2投标人的投标文件符合招标文件要求，按招标文件确定评标标准、方法，经评委评审并推荐中标候选人。</w:t>
      </w:r>
    </w:p>
    <w:p>
      <w:pPr>
        <w:spacing w:line="360" w:lineRule="auto"/>
        <w:rPr>
          <w:rFonts w:ascii="宋体" w:hAnsi="宋体" w:cs="宋体"/>
          <w:b/>
          <w:color w:val="000000"/>
          <w:sz w:val="24"/>
        </w:rPr>
      </w:pPr>
      <w:r>
        <w:rPr>
          <w:rFonts w:hint="eastAsia" w:ascii="宋体" w:hAnsi="宋体" w:cs="宋体"/>
          <w:b/>
          <w:color w:val="000000"/>
          <w:sz w:val="24"/>
        </w:rPr>
        <w:t>21. 中标通知</w:t>
      </w:r>
    </w:p>
    <w:p>
      <w:pPr>
        <w:spacing w:line="360" w:lineRule="auto"/>
        <w:ind w:firstLine="480" w:firstLineChars="200"/>
        <w:rPr>
          <w:rFonts w:ascii="宋体" w:hAnsi="宋体" w:cs="宋体"/>
          <w:color w:val="000000"/>
          <w:sz w:val="24"/>
        </w:rPr>
      </w:pPr>
      <w:r>
        <w:rPr>
          <w:rFonts w:hint="eastAsia" w:ascii="宋体" w:hAnsi="宋体" w:cs="宋体"/>
          <w:color w:val="000000"/>
          <w:sz w:val="24"/>
        </w:rPr>
        <w:t>21.1  评标结束后，评标结果经采购人确认后，招标代理人方将在刊登本采购项目招标公告的媒介上对中标结果进行公示。公示后，招标代理人将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7个工作日内，以书面形式向采购人或招标代理人提出质疑。</w:t>
      </w:r>
    </w:p>
    <w:p>
      <w:pPr>
        <w:spacing w:line="360" w:lineRule="auto"/>
        <w:ind w:firstLine="523" w:firstLineChars="218"/>
        <w:rPr>
          <w:rFonts w:ascii="宋体" w:hAnsi="宋体" w:cs="宋体"/>
          <w:sz w:val="24"/>
        </w:rPr>
      </w:pPr>
      <w:r>
        <w:rPr>
          <w:rFonts w:hint="eastAsia" w:ascii="宋体" w:hAnsi="宋体" w:cs="宋体"/>
          <w:sz w:val="24"/>
        </w:rPr>
        <w:t>21.2《中标通知书》发出同时应将落标通知没有中标的其它投标人。</w:t>
      </w:r>
    </w:p>
    <w:p>
      <w:pPr>
        <w:spacing w:line="360" w:lineRule="auto"/>
        <w:ind w:firstLine="523" w:firstLineChars="218"/>
        <w:rPr>
          <w:rFonts w:ascii="宋体" w:hAnsi="宋体" w:cs="宋体"/>
          <w:sz w:val="24"/>
        </w:rPr>
      </w:pPr>
      <w:r>
        <w:rPr>
          <w:rFonts w:hint="eastAsia" w:ascii="宋体" w:hAnsi="宋体" w:cs="宋体"/>
          <w:sz w:val="24"/>
        </w:rPr>
        <w:t>21.3《中标通知书》将作为签订合同的依据。《合同》签订后，《中标通知书》成为《合同》的一部分。</w:t>
      </w:r>
    </w:p>
    <w:p>
      <w:pPr>
        <w:spacing w:line="360" w:lineRule="auto"/>
        <w:rPr>
          <w:rFonts w:ascii="宋体" w:hAnsi="宋体" w:cs="宋体"/>
          <w:b/>
          <w:color w:val="000000"/>
          <w:sz w:val="24"/>
        </w:rPr>
      </w:pPr>
      <w:r>
        <w:rPr>
          <w:rFonts w:hint="eastAsia" w:ascii="宋体" w:hAnsi="宋体" w:cs="宋体"/>
          <w:b/>
          <w:color w:val="000000"/>
          <w:sz w:val="24"/>
        </w:rPr>
        <w:t>22.签订合同</w:t>
      </w:r>
    </w:p>
    <w:p>
      <w:pPr>
        <w:spacing w:line="360" w:lineRule="auto"/>
        <w:ind w:firstLine="523" w:firstLineChars="218"/>
        <w:rPr>
          <w:rFonts w:ascii="宋体" w:hAnsi="宋体" w:cs="宋体"/>
          <w:sz w:val="24"/>
        </w:rPr>
      </w:pPr>
      <w:r>
        <w:rPr>
          <w:rFonts w:hint="eastAsia" w:ascii="宋体" w:hAnsi="宋体" w:cs="宋体"/>
          <w:sz w:val="24"/>
        </w:rPr>
        <w:t>22.1采购人、中标供应商在《中标通知书》发出之日起30日内，根据招标文件确定的事项和中标供应商投标文件签订合同。双方所签订的合同不得对招标文件和中标供应商投标文件作实质性修改。逾期未签订合同，按照有关法律规定承担相应的法律责任。</w:t>
      </w:r>
    </w:p>
    <w:p>
      <w:pPr>
        <w:spacing w:line="360" w:lineRule="auto"/>
        <w:ind w:firstLine="523" w:firstLineChars="218"/>
        <w:rPr>
          <w:rFonts w:ascii="宋体" w:hAnsi="宋体" w:cs="宋体"/>
          <w:sz w:val="24"/>
        </w:rPr>
      </w:pPr>
      <w:r>
        <w:rPr>
          <w:rFonts w:hint="eastAsia" w:ascii="宋体" w:hAnsi="宋体" w:cs="宋体"/>
          <w:sz w:val="24"/>
        </w:rPr>
        <w:t>22.2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spacing w:line="360" w:lineRule="auto"/>
        <w:ind w:firstLine="523" w:firstLineChars="218"/>
        <w:rPr>
          <w:rFonts w:ascii="宋体" w:hAnsi="宋体" w:cs="宋体"/>
          <w:sz w:val="24"/>
        </w:rPr>
      </w:pPr>
      <w:r>
        <w:rPr>
          <w:rFonts w:hint="eastAsia" w:ascii="宋体" w:hAnsi="宋体" w:cs="宋体"/>
          <w:sz w:val="24"/>
        </w:rPr>
        <w:t xml:space="preserve">22.3采购人在合同履行中，需追加或减少与合同标的相同的货物或者服务的，在不改变合同其他条款的前提下，可与供应商协商签订补充合同，但所有补充合同的采购金额不得超过原合同采购金额的百分之十。 </w:t>
      </w:r>
    </w:p>
    <w:p>
      <w:pPr>
        <w:spacing w:line="360" w:lineRule="auto"/>
        <w:ind w:firstLine="523" w:firstLineChars="218"/>
        <w:rPr>
          <w:rFonts w:ascii="宋体" w:hAnsi="宋体" w:cs="宋体"/>
          <w:sz w:val="24"/>
        </w:rPr>
      </w:pPr>
      <w:r>
        <w:rPr>
          <w:rFonts w:hint="eastAsia" w:ascii="宋体" w:hAnsi="宋体" w:cs="宋体"/>
          <w:sz w:val="24"/>
        </w:rPr>
        <w:t>22.4若某合同包的中标候选人放弃中标、因不可抗力或者自身原因提出不能履行合同的，则将按招标失败处理，重新启动招标程序。</w:t>
      </w:r>
    </w:p>
    <w:p>
      <w:pPr>
        <w:spacing w:line="360" w:lineRule="auto"/>
        <w:rPr>
          <w:rFonts w:ascii="宋体" w:hAnsi="宋体" w:cs="宋体"/>
          <w:b/>
          <w:color w:val="000000"/>
          <w:sz w:val="24"/>
        </w:rPr>
      </w:pPr>
      <w:r>
        <w:rPr>
          <w:rFonts w:hint="eastAsia" w:ascii="宋体" w:hAnsi="宋体" w:cs="宋体"/>
          <w:b/>
          <w:color w:val="000000"/>
          <w:sz w:val="24"/>
        </w:rPr>
        <w:t>23.招标项目行政监督部门</w:t>
      </w:r>
    </w:p>
    <w:p>
      <w:pPr>
        <w:spacing w:line="360" w:lineRule="auto"/>
        <w:ind w:firstLine="523" w:firstLineChars="218"/>
        <w:rPr>
          <w:rFonts w:ascii="宋体" w:hAnsi="宋体" w:cs="宋体"/>
          <w:sz w:val="24"/>
        </w:rPr>
      </w:pPr>
      <w:r>
        <w:rPr>
          <w:rFonts w:hint="eastAsia" w:ascii="宋体" w:hAnsi="宋体" w:cs="宋体"/>
          <w:sz w:val="24"/>
        </w:rPr>
        <w:t>23.1招标项目行政监督部门可视情依法派员对本招标活动的全程进行监督。</w:t>
      </w:r>
    </w:p>
    <w:p>
      <w:pPr>
        <w:spacing w:line="360" w:lineRule="auto"/>
        <w:ind w:firstLine="523" w:firstLineChars="218"/>
        <w:rPr>
          <w:rFonts w:ascii="宋体" w:hAnsi="宋体" w:cs="宋体"/>
          <w:sz w:val="24"/>
        </w:rPr>
      </w:pPr>
      <w:r>
        <w:rPr>
          <w:rFonts w:hint="eastAsia" w:ascii="宋体" w:hAnsi="宋体" w:cs="宋体"/>
          <w:sz w:val="24"/>
        </w:rPr>
        <w:t>23.2投标人如对招标活动有异议，可以书面形式向采购人或招标代理人提出质疑。采购人或招标代理人作出书面答复后，若投标人不满意的，可在答复期满后十五日内按照有关规定向投标须知前附表第10项所述招标项目行政监督部门投诉。</w:t>
      </w:r>
    </w:p>
    <w:p>
      <w:pPr>
        <w:spacing w:line="360" w:lineRule="auto"/>
        <w:jc w:val="center"/>
        <w:rPr>
          <w:rFonts w:ascii="宋体" w:hAnsi="宋体" w:cs="宋体"/>
          <w:b/>
          <w:color w:val="000000"/>
          <w:sz w:val="36"/>
        </w:rPr>
      </w:pPr>
    </w:p>
    <w:p>
      <w:pPr>
        <w:spacing w:line="360" w:lineRule="auto"/>
        <w:jc w:val="center"/>
        <w:rPr>
          <w:rFonts w:ascii="宋体" w:hAnsi="宋体" w:cs="宋体"/>
          <w:b/>
          <w:bCs/>
          <w:color w:val="000000"/>
          <w:sz w:val="36"/>
        </w:rPr>
      </w:pPr>
      <w:r>
        <w:rPr>
          <w:rFonts w:hint="eastAsia" w:ascii="宋体" w:hAnsi="宋体" w:cs="宋体"/>
          <w:b/>
          <w:color w:val="000000"/>
          <w:sz w:val="36"/>
        </w:rPr>
        <w:br w:type="page"/>
      </w:r>
      <w:r>
        <w:rPr>
          <w:rFonts w:hint="eastAsia" w:ascii="宋体" w:hAnsi="宋体" w:cs="宋体"/>
          <w:b/>
          <w:color w:val="000000"/>
          <w:sz w:val="36"/>
        </w:rPr>
        <w:t xml:space="preserve">第三章  </w:t>
      </w:r>
      <w:r>
        <w:rPr>
          <w:rFonts w:hint="eastAsia" w:ascii="宋体" w:hAnsi="宋体" w:cs="宋体"/>
          <w:b/>
          <w:bCs/>
          <w:color w:val="000000"/>
          <w:sz w:val="36"/>
        </w:rPr>
        <w:t>招标内容及要求</w:t>
      </w:r>
    </w:p>
    <w:p>
      <w:pPr>
        <w:pStyle w:val="2"/>
        <w:numPr>
          <w:ilvl w:val="0"/>
          <w:numId w:val="0"/>
        </w:numPr>
        <w:spacing w:before="0" w:after="0" w:line="240" w:lineRule="auto"/>
        <w:jc w:val="both"/>
        <w:rPr>
          <w:rFonts w:ascii="宋体" w:hAnsi="宋体" w:eastAsia="宋体" w:cs="宋体"/>
          <w:sz w:val="24"/>
          <w:szCs w:val="24"/>
        </w:rPr>
      </w:pPr>
      <w:r>
        <w:rPr>
          <w:rFonts w:hint="eastAsia" w:ascii="宋体" w:hAnsi="宋体" w:eastAsia="宋体" w:cs="宋体"/>
          <w:sz w:val="24"/>
          <w:szCs w:val="24"/>
        </w:rPr>
        <w:t>附件：湄洲湾职业技术学院新校区学生宿舍空调租赁服务服务类采购项目招标内容及要求</w:t>
      </w:r>
    </w:p>
    <w:p>
      <w:pPr>
        <w:rPr>
          <w:rFonts w:ascii="宋体" w:hAnsi="宋体" w:cs="宋体"/>
          <w:sz w:val="24"/>
        </w:rPr>
      </w:pPr>
    </w:p>
    <w:p>
      <w:pPr>
        <w:pStyle w:val="10"/>
        <w:widowControl/>
        <w:spacing w:before="75" w:after="75"/>
      </w:pPr>
      <w:r>
        <w:t>一、项目概况（采购标的）</w:t>
      </w:r>
    </w:p>
    <w:p>
      <w:pPr>
        <w:pStyle w:val="10"/>
        <w:widowControl/>
        <w:spacing w:line="525" w:lineRule="atLeast"/>
        <w:ind w:firstLine="480"/>
      </w:pPr>
      <w:r>
        <w:rPr>
          <w:rFonts w:hint="eastAsia" w:ascii="宋体" w:hAnsi="宋体" w:cs="宋体"/>
          <w:color w:val="000000"/>
        </w:rPr>
        <w:t>湄洲湾职业技术学院新校区学生宿舍共有2059间，2019年9月计划投入使用约800间，其余1200间计划在2020年1月投入使用。学生宿舍空调采用租赁安装模式，由学校统一按年支付租金，租金价格不高于为420元/台/年。总租赁时间为8年，租赁期限自第一批设备启用之日开始计算。</w:t>
      </w:r>
    </w:p>
    <w:p>
      <w:pPr>
        <w:pStyle w:val="10"/>
        <w:widowControl/>
        <w:spacing w:line="525" w:lineRule="atLeast"/>
        <w:ind w:firstLine="480"/>
      </w:pPr>
      <w:r>
        <w:rPr>
          <w:rFonts w:hint="eastAsia" w:ascii="宋体" w:hAnsi="宋体" w:cs="宋体"/>
          <w:color w:val="000000"/>
        </w:rPr>
        <w:t>本次空调租赁数量系根据初步需求统计，与实际使用量可能存在一定差异。投标人在报价中须充分考虑此因素，采购人不对投标人据此作出的判断和决策负责。在签订合同后，采购人可根据实际使用量进行增减，具体租赁数量以实际使用量为准。</w:t>
      </w:r>
    </w:p>
    <w:p>
      <w:pPr>
        <w:pStyle w:val="10"/>
        <w:widowControl/>
        <w:spacing w:line="525" w:lineRule="atLeast"/>
        <w:ind w:firstLine="480"/>
      </w:pPr>
      <w:r>
        <w:rPr>
          <w:rFonts w:hint="eastAsia" w:ascii="宋体" w:hAnsi="宋体" w:cs="宋体"/>
          <w:color w:val="000000"/>
        </w:rPr>
        <w:t>1、投标人须报出每台空调每年的租赁单价，投标人报价应包含制造、包装、运输(送至采购人指 定地点)、装卸、保险、安装、钻孔、外机铁架、垃圾清理、验收、检验、利息、维保、维修、税金等费用。如中标人在中标并签署合同后，在项目实施过程中出现任何遗漏，均由中标人自行负责，采购人不再支付其他任何费用。</w:t>
      </w:r>
    </w:p>
    <w:p>
      <w:pPr>
        <w:pStyle w:val="10"/>
        <w:widowControl/>
        <w:spacing w:line="525" w:lineRule="atLeast"/>
        <w:ind w:firstLine="480"/>
      </w:pPr>
      <w:r>
        <w:rPr>
          <w:rFonts w:hint="eastAsia" w:ascii="宋体" w:hAnsi="宋体" w:cs="宋体"/>
          <w:color w:val="000000"/>
        </w:rPr>
        <w:t>3、中标人必须负责全部货物免费安装、调试直至正常运行，安装、调试过程中全部费用由中标人承担。</w:t>
      </w:r>
    </w:p>
    <w:p>
      <w:pPr>
        <w:pStyle w:val="10"/>
        <w:widowControl/>
        <w:spacing w:line="525" w:lineRule="atLeast"/>
        <w:ind w:firstLine="480"/>
      </w:pPr>
      <w:r>
        <w:rPr>
          <w:rFonts w:hint="eastAsia" w:ascii="宋体" w:hAnsi="宋体" w:cs="宋体"/>
          <w:color w:val="000000"/>
        </w:rPr>
        <w:t>4、投标人需提供明确的所投空调产品品 牌、型号，必须对以下技术要求逐条响应。</w:t>
      </w:r>
    </w:p>
    <w:p>
      <w:pPr>
        <w:pStyle w:val="10"/>
        <w:widowControl/>
        <w:spacing w:line="525" w:lineRule="atLeast"/>
        <w:ind w:firstLine="480"/>
      </w:pPr>
    </w:p>
    <w:p>
      <w:pPr>
        <w:pStyle w:val="10"/>
        <w:widowControl/>
        <w:spacing w:before="75" w:after="75"/>
      </w:pPr>
      <w:r>
        <w:rPr>
          <w:rFonts w:hint="eastAsia" w:ascii="宋体" w:hAnsi="宋体" w:cs="宋体"/>
        </w:rPr>
        <w:t>二、技术和服务要求</w:t>
      </w:r>
      <w:r>
        <w:rPr>
          <w:rStyle w:val="13"/>
          <w:rFonts w:hint="eastAsia" w:ascii="宋体" w:hAnsi="宋体" w:cs="宋体"/>
        </w:rPr>
        <w:t>（以“★”标示的内容为不允许负偏离的实质性要求）</w:t>
      </w:r>
    </w:p>
    <w:tbl>
      <w:tblPr>
        <w:tblStyle w:val="11"/>
        <w:tblW w:w="9960" w:type="dxa"/>
        <w:tblCellSpacing w:w="15" w:type="dxa"/>
        <w:tblInd w:w="-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03"/>
        <w:gridCol w:w="988"/>
        <w:gridCol w:w="3773"/>
        <w:gridCol w:w="3050"/>
        <w:gridCol w:w="11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58" w:type="dxa"/>
            <w:tcBorders>
              <w:top w:val="single" w:color="auto" w:sz="4" w:space="0"/>
              <w:left w:val="single" w:color="auto" w:sz="0" w:space="0"/>
              <w:bottom w:val="single" w:color="auto" w:sz="4" w:space="0"/>
              <w:right w:val="single" w:color="auto" w:sz="4" w:space="0"/>
            </w:tcBorders>
            <w:tcMar>
              <w:top w:w="0" w:type="dxa"/>
              <w:left w:w="105" w:type="dxa"/>
              <w:bottom w:w="0" w:type="dxa"/>
              <w:right w:w="105" w:type="dxa"/>
            </w:tcMar>
          </w:tcPr>
          <w:p>
            <w:pPr>
              <w:pStyle w:val="10"/>
              <w:widowControl/>
            </w:pPr>
            <w:r>
              <w:rPr>
                <w:rFonts w:hint="eastAsia" w:ascii="宋体" w:hAnsi="宋体" w:cs="宋体"/>
              </w:rPr>
              <w:t>合同包</w:t>
            </w:r>
          </w:p>
        </w:tc>
        <w:tc>
          <w:tcPr>
            <w:tcW w:w="9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0"/>
              <w:widowControl/>
              <w:jc w:val="center"/>
            </w:pPr>
            <w:r>
              <w:rPr>
                <w:rFonts w:hint="eastAsia" w:ascii="宋体" w:hAnsi="宋体" w:cs="宋体"/>
              </w:rPr>
              <w:t>品目号</w:t>
            </w:r>
          </w:p>
        </w:tc>
        <w:tc>
          <w:tcPr>
            <w:tcW w:w="374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0"/>
              <w:widowControl/>
              <w:jc w:val="center"/>
            </w:pPr>
            <w:r>
              <w:rPr>
                <w:rFonts w:hint="eastAsia" w:ascii="宋体" w:hAnsi="宋体" w:cs="宋体"/>
              </w:rPr>
              <w:t>项目名</w:t>
            </w:r>
          </w:p>
        </w:tc>
        <w:tc>
          <w:tcPr>
            <w:tcW w:w="3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0"/>
              <w:widowControl/>
            </w:pPr>
            <w:r>
              <w:rPr>
                <w:rFonts w:hint="eastAsia" w:ascii="宋体" w:hAnsi="宋体" w:cs="宋体"/>
              </w:rPr>
              <w:t>服务内容、技术参数及要求</w:t>
            </w:r>
          </w:p>
        </w:tc>
        <w:tc>
          <w:tcPr>
            <w:tcW w:w="11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0"/>
              <w:widowControl/>
            </w:pPr>
            <w:r>
              <w:rPr>
                <w:rFonts w:hint="eastAsia" w:ascii="宋体" w:hAnsi="宋体" w:cs="宋体"/>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0"/>
              <w:widowControl/>
              <w:jc w:val="center"/>
            </w:pPr>
            <w:r>
              <w:rPr>
                <w:rFonts w:hint="eastAsia" w:ascii="宋体" w:hAnsi="宋体" w:cs="宋体"/>
              </w:rPr>
              <w:t>1</w:t>
            </w:r>
          </w:p>
        </w:tc>
        <w:tc>
          <w:tcPr>
            <w:tcW w:w="9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0"/>
              <w:widowControl/>
              <w:jc w:val="center"/>
            </w:pPr>
            <w:r>
              <w:rPr>
                <w:rFonts w:hint="eastAsia" w:ascii="宋体" w:hAnsi="宋体" w:cs="宋体"/>
              </w:rPr>
              <w:t>1</w:t>
            </w:r>
          </w:p>
        </w:tc>
        <w:tc>
          <w:tcPr>
            <w:tcW w:w="374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0"/>
              <w:widowControl/>
              <w:textAlignment w:val="center"/>
            </w:pPr>
            <w:r>
              <w:rPr>
                <w:rFonts w:hint="eastAsia" w:ascii="宋体" w:hAnsi="宋体" w:cs="宋体"/>
                <w:shd w:val="clear" w:color="auto" w:fill="FFFFFF"/>
              </w:rPr>
              <w:t>湄洲湾职业技术学院新校区学生宿舍空调租赁服务服务类采购项目</w:t>
            </w:r>
          </w:p>
        </w:tc>
        <w:tc>
          <w:tcPr>
            <w:tcW w:w="30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0"/>
              <w:widowControl/>
              <w:ind w:firstLine="960"/>
              <w:textAlignment w:val="center"/>
            </w:pPr>
            <w:r>
              <w:rPr>
                <w:rFonts w:hint="eastAsia" w:ascii="宋体" w:hAnsi="宋体" w:cs="宋体"/>
                <w:shd w:val="clear" w:color="auto" w:fill="FFFFFF"/>
              </w:rPr>
              <w:t>详见下附件</w:t>
            </w:r>
          </w:p>
        </w:tc>
        <w:tc>
          <w:tcPr>
            <w:tcW w:w="110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pPr>
              <w:pStyle w:val="10"/>
              <w:widowControl/>
              <w:textAlignment w:val="center"/>
            </w:pPr>
            <w:r>
              <w:rPr>
                <w:rFonts w:hint="eastAsia" w:ascii="宋体" w:hAnsi="宋体" w:cs="宋体"/>
                <w:shd w:val="clear" w:color="auto" w:fill="FFFFFF"/>
              </w:rPr>
              <w:t>2000台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900"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0"/>
              <w:widowControl/>
            </w:pPr>
            <w:r>
              <w:rPr>
                <w:rFonts w:hint="eastAsia" w:ascii="宋体" w:hAnsi="宋体" w:cs="宋体"/>
              </w:rPr>
              <w:t>合同签订期：中标通知书发出之日起30日内与招标人签约合同。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900"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0"/>
              <w:widowControl/>
            </w:pPr>
            <w:r>
              <w:rPr>
                <w:rFonts w:hint="eastAsia" w:ascii="宋体" w:hAnsi="宋体" w:cs="宋体"/>
              </w:rPr>
              <w:t>交货时间：合同签订后20日内完成货物的供货、安装调试并交付验收。租赁时间：8年。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900"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10"/>
              <w:widowControl/>
            </w:pPr>
            <w:r>
              <w:rPr>
                <w:rFonts w:hint="eastAsia" w:ascii="宋体" w:hAnsi="宋体" w:cs="宋体"/>
              </w:rPr>
              <w:t>交货地点：招标人指 定地点。</w:t>
            </w:r>
          </w:p>
        </w:tc>
      </w:tr>
    </w:tbl>
    <w:p>
      <w:pPr>
        <w:pStyle w:val="10"/>
        <w:widowControl/>
      </w:pPr>
      <w:r>
        <w:rPr>
          <w:rStyle w:val="13"/>
          <w:rFonts w:hint="eastAsia" w:ascii="宋体" w:hAnsi="宋体" w:cs="宋体"/>
        </w:rPr>
        <w:t>备注：1、投标人应按合同包投标，对同一合同包内所有品目号内容投标时必须完整。评标与授标以合同包为单位。</w:t>
      </w:r>
    </w:p>
    <w:p>
      <w:pPr>
        <w:pStyle w:val="10"/>
        <w:widowControl/>
        <w:ind w:firstLine="480"/>
      </w:pPr>
      <w:r>
        <w:rPr>
          <w:rFonts w:hint="eastAsia" w:ascii="宋体" w:hAnsi="宋体" w:cs="宋体"/>
          <w:b/>
        </w:rPr>
        <w:t>2、</w:t>
      </w:r>
      <w:r>
        <w:rPr>
          <w:rStyle w:val="13"/>
          <w:rFonts w:hint="eastAsia" w:ascii="宋体" w:hAnsi="宋体" w:cs="宋体"/>
        </w:rPr>
        <w:t>本批采购设有最高限价，合同包1最高限价为6720000元（2000台、租赁8年），超过最高限价的投标报价将视为无效投标。</w:t>
      </w:r>
    </w:p>
    <w:p>
      <w:pPr>
        <w:pStyle w:val="10"/>
        <w:widowControl/>
        <w:spacing w:line="360" w:lineRule="auto"/>
        <w:ind w:firstLine="240"/>
      </w:pPr>
      <w:r>
        <w:rPr>
          <w:rStyle w:val="13"/>
          <w:rFonts w:hint="eastAsia" w:ascii="宋体" w:hAnsi="宋体" w:cs="宋体"/>
        </w:rPr>
        <w:t>附件：</w:t>
      </w:r>
      <w:r>
        <w:rPr>
          <w:rStyle w:val="13"/>
          <w:rFonts w:hint="eastAsia" w:ascii="宋体" w:hAnsi="宋体" w:cs="宋体"/>
          <w:shd w:val="clear" w:color="auto" w:fill="FFFFFF"/>
        </w:rPr>
        <w:t>湄洲湾职业技术学院新校区学生宿舍空调租赁服务服务类采购项目</w:t>
      </w:r>
      <w:r>
        <w:rPr>
          <w:rStyle w:val="13"/>
          <w:rFonts w:hint="eastAsia" w:ascii="宋体" w:hAnsi="宋体" w:cs="宋体"/>
        </w:rPr>
        <w:t>服务内容、技术参数及要求</w:t>
      </w:r>
    </w:p>
    <w:p>
      <w:pPr>
        <w:pStyle w:val="10"/>
        <w:widowControl/>
        <w:spacing w:before="105" w:after="105" w:line="525" w:lineRule="atLeast"/>
        <w:ind w:firstLine="240"/>
      </w:pPr>
      <w:r>
        <w:rPr>
          <w:rStyle w:val="13"/>
          <w:rFonts w:hint="eastAsia" w:ascii="宋体" w:hAnsi="宋体" w:cs="宋体"/>
        </w:rPr>
        <w:t>一、空调相关要求：</w:t>
      </w:r>
    </w:p>
    <w:p>
      <w:pPr>
        <w:pStyle w:val="10"/>
        <w:widowControl/>
        <w:spacing w:line="525" w:lineRule="atLeast"/>
        <w:ind w:firstLine="480"/>
      </w:pPr>
      <w:r>
        <w:rPr>
          <w:rFonts w:hint="eastAsia" w:ascii="宋体" w:hAnsi="宋体" w:cs="宋体"/>
        </w:rPr>
        <w:t>（1）</w:t>
      </w:r>
      <w:r>
        <w:rPr>
          <w:rStyle w:val="13"/>
          <w:rFonts w:hint="eastAsia" w:ascii="宋体" w:hAnsi="宋体" w:cs="宋体"/>
        </w:rPr>
        <w:t>★</w:t>
      </w:r>
      <w:r>
        <w:rPr>
          <w:rFonts w:hint="eastAsia" w:ascii="宋体" w:hAnsi="宋体" w:cs="宋体"/>
        </w:rPr>
        <w:t>型号要求：冷暖 ≥大1.5P</w:t>
      </w:r>
    </w:p>
    <w:p>
      <w:pPr>
        <w:pStyle w:val="10"/>
        <w:widowControl/>
        <w:spacing w:line="525" w:lineRule="atLeast"/>
        <w:ind w:firstLine="480"/>
      </w:pPr>
      <w:r>
        <w:rPr>
          <w:rFonts w:hint="eastAsia" w:ascii="宋体" w:hAnsi="宋体" w:cs="宋体"/>
        </w:rPr>
        <w:t>（2）</w:t>
      </w:r>
      <w:r>
        <w:rPr>
          <w:rStyle w:val="13"/>
          <w:rFonts w:hint="eastAsia" w:ascii="宋体" w:hAnsi="宋体" w:cs="宋体"/>
        </w:rPr>
        <w:t>★</w:t>
      </w:r>
      <w:r>
        <w:rPr>
          <w:rFonts w:hint="eastAsia" w:ascii="宋体" w:hAnsi="宋体" w:cs="宋体"/>
        </w:rPr>
        <w:t>空调整机质量≥45Kg(室内机净重≥9Kg，室外机净重≥36Kg)；</w:t>
      </w:r>
    </w:p>
    <w:p>
      <w:pPr>
        <w:pStyle w:val="10"/>
        <w:widowControl/>
        <w:spacing w:line="525" w:lineRule="atLeast"/>
        <w:ind w:firstLine="600"/>
        <w:rPr>
          <w:rFonts w:hint="eastAsia"/>
          <w:highlight w:val="none"/>
        </w:rPr>
      </w:pPr>
      <w:r>
        <w:rPr>
          <w:rFonts w:hint="eastAsia" w:ascii="宋体" w:hAnsi="宋体" w:cs="宋体"/>
          <w:highlight w:val="none"/>
        </w:rPr>
        <w:t>(3)</w:t>
      </w:r>
      <w:r>
        <w:rPr>
          <w:rStyle w:val="13"/>
          <w:rFonts w:hint="eastAsia" w:ascii="宋体" w:hAnsi="宋体" w:cs="宋体"/>
          <w:highlight w:val="none"/>
        </w:rPr>
        <w:t> ★</w:t>
      </w:r>
      <w:r>
        <w:rPr>
          <w:rFonts w:hint="eastAsia" w:ascii="宋体" w:hAnsi="宋体" w:cs="宋体"/>
          <w:highlight w:val="none"/>
        </w:rPr>
        <w:t>空调机所用内外机连接铜管须根据学校寝室实际长度进行安装。其中，1、现场实际小于3米的采用原厂配套铜管，不得对原厂标配的铜管进行裁剪；</w:t>
      </w:r>
      <w:r>
        <w:rPr>
          <w:rFonts w:hint="eastAsia"/>
          <w:highlight w:val="none"/>
        </w:rPr>
        <w:t>2、</w:t>
      </w:r>
      <w:r>
        <w:rPr>
          <w:rFonts w:hint="eastAsia" w:ascii="宋体" w:hAnsi="宋体" w:cs="宋体"/>
          <w:highlight w:val="none"/>
        </w:rPr>
        <w:t>现场实际大于3米小于6米的，由两套原厂的3米铜管进行现场焊接并安装，另一台空调的铜管无焊接一次性成型，采用市面标配铜管，铜管厚度参照中标机型原厂标配厚度。3、现场实际大于6米的由原厂配套铜管与市面标配铜管进行焊接并安装，铜管厚度参照中标机型原厂标配厚度。</w:t>
      </w:r>
    </w:p>
    <w:p>
      <w:pPr>
        <w:pStyle w:val="10"/>
        <w:widowControl/>
        <w:spacing w:line="360" w:lineRule="auto"/>
        <w:ind w:firstLine="480"/>
      </w:pPr>
      <w:r>
        <w:rPr>
          <w:rFonts w:hint="eastAsia" w:ascii="宋体" w:hAnsi="宋体" w:cs="宋体"/>
        </w:rPr>
        <w:t>（4）</w:t>
      </w:r>
      <w:r>
        <w:rPr>
          <w:rStyle w:val="13"/>
          <w:rFonts w:hint="eastAsia" w:ascii="宋体" w:hAnsi="宋体" w:cs="宋体"/>
        </w:rPr>
        <w:t>★</w:t>
      </w:r>
      <w:r>
        <w:rPr>
          <w:rFonts w:hint="eastAsia" w:ascii="宋体" w:hAnsi="宋体" w:cs="宋体"/>
        </w:rPr>
        <w:t>投标人所投的设备必须符合节能产品认证，且各技术参数需与制造商官方网站公布内容一致，须提供材料证明，否则视为投标行为无效。请在货物说明一览表中标注制造商官网网址及产品品牌型号，以方便查对。</w:t>
      </w:r>
    </w:p>
    <w:p>
      <w:pPr>
        <w:pStyle w:val="10"/>
        <w:widowControl/>
        <w:spacing w:line="360" w:lineRule="auto"/>
        <w:ind w:firstLine="480"/>
      </w:pPr>
      <w:r>
        <w:rPr>
          <w:rFonts w:hint="eastAsia" w:ascii="宋体" w:hAnsi="宋体" w:cs="宋体"/>
        </w:rPr>
        <w:t>（5）产品必须符合国家强制性产品认证，否则视为投标行为无效。</w:t>
      </w:r>
    </w:p>
    <w:p>
      <w:pPr>
        <w:pStyle w:val="10"/>
        <w:widowControl/>
        <w:spacing w:line="360" w:lineRule="auto"/>
        <w:ind w:firstLine="480"/>
      </w:pPr>
      <w:r>
        <w:rPr>
          <w:rFonts w:hint="eastAsia" w:ascii="宋体" w:hAnsi="宋体" w:cs="宋体"/>
        </w:rPr>
        <w:t>（6）投标人须报出每台空调每年的租赁单价，投标人报价应包含制造、包装、运输(送至采购人指 定地点)、装卸、保险、安装(含特殊存放要求的支架设 计、制作和原厂标配管道、原厂主机支架、全部冷凝铜管、排水管等)、金刚钻洞、外机铁架、垃圾清理、验收、检验、利息、维保、维修、税金等费用。如中标人在中标并签署合同后，在项目实施过程中出现任何遗漏，均由中标人自行负责，采购人不再支付其他任何费用。</w:t>
      </w:r>
    </w:p>
    <w:p>
      <w:pPr>
        <w:pStyle w:val="10"/>
        <w:widowControl/>
        <w:spacing w:line="495" w:lineRule="atLeast"/>
        <w:ind w:firstLine="480"/>
      </w:pPr>
      <w:r>
        <w:rPr>
          <w:rFonts w:hint="eastAsia" w:ascii="宋体" w:hAnsi="宋体" w:cs="宋体"/>
        </w:rPr>
        <w:t>（7）本次空调租赁数量系根据初步需求统计，与实际使用量可能存在一定差异。投标人在报价中须充分考虑此因素，采购人不对投标人据此作出的判断和决策负责。在签订合同后，采购人可根据实际使用量进行增减，具体租赁数量以实际使用量为准。</w:t>
      </w:r>
    </w:p>
    <w:p>
      <w:pPr>
        <w:pStyle w:val="10"/>
        <w:widowControl/>
        <w:spacing w:line="495" w:lineRule="atLeast"/>
      </w:pPr>
      <w:r>
        <w:rPr>
          <w:rFonts w:hint="eastAsia" w:ascii="宋体" w:hAnsi="宋体" w:cs="宋体"/>
        </w:rPr>
        <w:t>备注：</w:t>
      </w:r>
      <w:r>
        <w:rPr>
          <w:rFonts w:hint="eastAsia" w:ascii="宋体" w:hAnsi="宋体" w:cs="宋体"/>
          <w:color w:val="FF0000"/>
        </w:rPr>
        <w:t> </w:t>
      </w:r>
      <w:r>
        <w:rPr>
          <w:rFonts w:hint="eastAsia" w:ascii="宋体" w:hAnsi="宋体" w:cs="宋体"/>
        </w:rPr>
        <w:t>（1）投标人必须对以上技术要求逐条响应，并需提供明确的所投空调产品品 牌、型号，必须在福建省政府采购网网上超市有同品 牌型号在售。同时提供样机，开标后，中标单位与校方随机到福建省政府采购网公共平台上采购一台中标同型号的样机封存于校方，待空调进场后进行内外机质量称重抽样对比。</w:t>
      </w:r>
    </w:p>
    <w:p>
      <w:pPr>
        <w:pStyle w:val="10"/>
        <w:widowControl/>
        <w:spacing w:line="525" w:lineRule="atLeast"/>
        <w:ind w:firstLine="240"/>
      </w:pPr>
      <w:r>
        <w:rPr>
          <w:rStyle w:val="13"/>
          <w:rFonts w:hint="eastAsia" w:ascii="宋体" w:hAnsi="宋体" w:cs="宋体"/>
        </w:rPr>
        <w:t>二、服务标准：</w:t>
      </w:r>
    </w:p>
    <w:p>
      <w:pPr>
        <w:pStyle w:val="10"/>
        <w:widowControl/>
        <w:spacing w:line="525" w:lineRule="atLeast"/>
        <w:ind w:firstLine="480"/>
      </w:pPr>
      <w:r>
        <w:rPr>
          <w:rFonts w:hint="eastAsia" w:ascii="宋体" w:hAnsi="宋体" w:cs="宋体"/>
        </w:rPr>
        <w:t>一、产品质量技术资料</w:t>
      </w:r>
    </w:p>
    <w:p>
      <w:pPr>
        <w:pStyle w:val="10"/>
        <w:widowControl/>
        <w:spacing w:line="525" w:lineRule="atLeast"/>
        <w:ind w:firstLine="480"/>
      </w:pPr>
      <w:r>
        <w:rPr>
          <w:rFonts w:hint="eastAsia" w:ascii="宋体" w:hAnsi="宋体" w:cs="宋体"/>
        </w:rPr>
        <w:t xml:space="preserve">1、投标人应提供生产制造合格证供采购人核验。 </w:t>
      </w:r>
    </w:p>
    <w:p>
      <w:pPr>
        <w:pStyle w:val="10"/>
        <w:widowControl/>
        <w:spacing w:line="525" w:lineRule="atLeast"/>
        <w:ind w:firstLine="480"/>
      </w:pPr>
      <w:r>
        <w:rPr>
          <w:rFonts w:hint="eastAsia" w:ascii="宋体" w:hAnsi="宋体" w:cs="宋体"/>
        </w:rPr>
        <w:t>2、投标人应提交对应数量的使用说明书，供承租方使用。</w:t>
      </w:r>
    </w:p>
    <w:p>
      <w:pPr>
        <w:pStyle w:val="10"/>
        <w:widowControl/>
        <w:spacing w:line="525" w:lineRule="atLeast"/>
        <w:ind w:firstLine="480"/>
      </w:pPr>
      <w:r>
        <w:rPr>
          <w:rFonts w:hint="eastAsia" w:ascii="宋体" w:hAnsi="宋体" w:cs="宋体"/>
        </w:rPr>
        <w:t>3、中标方应在电器上粘贴出租方专属标签，标签上应注有服务热线电话号码。保持电话畅通。</w:t>
      </w:r>
    </w:p>
    <w:p>
      <w:pPr>
        <w:pStyle w:val="10"/>
        <w:widowControl/>
        <w:spacing w:line="525" w:lineRule="atLeast"/>
      </w:pPr>
      <w:r>
        <w:rPr>
          <w:rFonts w:hint="eastAsia" w:ascii="宋体" w:hAnsi="宋体" w:cs="宋体"/>
        </w:rPr>
        <w:t>   二、租赁电器主要服务要求</w:t>
      </w:r>
    </w:p>
    <w:p>
      <w:pPr>
        <w:pStyle w:val="10"/>
        <w:widowControl/>
        <w:spacing w:line="525" w:lineRule="atLeast"/>
        <w:ind w:firstLine="480"/>
      </w:pPr>
      <w:r>
        <w:rPr>
          <w:rFonts w:hint="eastAsia" w:ascii="宋体" w:hAnsi="宋体" w:cs="宋体"/>
        </w:rPr>
        <w:t>1、中标方必须根据校方合理要求的时间范围内完成安装交付使用。</w:t>
      </w:r>
    </w:p>
    <w:p>
      <w:pPr>
        <w:pStyle w:val="10"/>
        <w:widowControl/>
        <w:spacing w:line="525" w:lineRule="atLeast"/>
        <w:ind w:firstLine="480"/>
      </w:pPr>
      <w:r>
        <w:rPr>
          <w:rFonts w:hint="eastAsia" w:ascii="宋体" w:hAnsi="宋体" w:cs="宋体"/>
        </w:rPr>
        <w:t>2、租赁期限内，中标方负责提供以下售 后服务，费用包括在租赁费中。</w:t>
      </w:r>
    </w:p>
    <w:p>
      <w:pPr>
        <w:pStyle w:val="10"/>
        <w:widowControl/>
        <w:spacing w:line="525" w:lineRule="atLeast"/>
        <w:ind w:firstLine="480"/>
      </w:pPr>
      <w:r>
        <w:rPr>
          <w:rFonts w:hint="eastAsia" w:ascii="宋体" w:hAnsi="宋体" w:cs="宋体"/>
        </w:rPr>
        <w:t>（1）每年5月1日前完成一次空调启用前清洗、维护和必要的加氨（包括外观整修），保证电器可以正常的使用。</w:t>
      </w:r>
    </w:p>
    <w:p>
      <w:pPr>
        <w:pStyle w:val="10"/>
        <w:widowControl/>
        <w:spacing w:line="525" w:lineRule="atLeast"/>
        <w:ind w:firstLine="480"/>
      </w:pPr>
      <w:r>
        <w:rPr>
          <w:rFonts w:hint="eastAsia" w:ascii="宋体" w:hAnsi="宋体" w:cs="宋体"/>
        </w:rPr>
        <w:t>（2）设备使用期间，每个月对电器的运行安全情况进行一次全部的排查，消除安全隐患。</w:t>
      </w:r>
    </w:p>
    <w:p>
      <w:pPr>
        <w:pStyle w:val="10"/>
        <w:widowControl/>
        <w:spacing w:line="525" w:lineRule="atLeast"/>
        <w:ind w:firstLine="480"/>
      </w:pPr>
      <w:r>
        <w:rPr>
          <w:rFonts w:hint="eastAsia" w:ascii="宋体" w:hAnsi="宋体" w:cs="宋体"/>
        </w:rPr>
        <w:t>（3）</w:t>
      </w:r>
      <w:r>
        <w:rPr>
          <w:rStyle w:val="13"/>
          <w:rFonts w:hint="eastAsia" w:ascii="宋体" w:hAnsi="宋体" w:cs="宋体"/>
        </w:rPr>
        <w:t>★</w:t>
      </w:r>
      <w:r>
        <w:rPr>
          <w:rFonts w:hint="eastAsia" w:ascii="宋体" w:hAnsi="宋体" w:cs="宋体"/>
        </w:rPr>
        <w:t>当租赁电器出现故障，中标方接到通知后应在4小时内响应并在24小时内修复使用。如不能及时维修完成应在48小时内提供备用机更换先行使用，待维修完成后换回。如在一个月内同一台机子出现不同或相同的故障达三次，中标方必须在两天内免费更换新机。</w:t>
      </w:r>
    </w:p>
    <w:p>
      <w:pPr>
        <w:pStyle w:val="10"/>
        <w:widowControl/>
        <w:spacing w:line="525" w:lineRule="atLeast"/>
        <w:ind w:firstLine="480"/>
      </w:pPr>
      <w:r>
        <w:rPr>
          <w:rFonts w:hint="eastAsia" w:ascii="宋体" w:hAnsi="宋体" w:cs="宋体"/>
        </w:rPr>
        <w:t>（4）中标方在租赁期内应承担电器自身运行中保养、维护、所需的配件及故障维修等所产生的一切费用，承租方只负责支付每年的租赁费用。</w:t>
      </w:r>
    </w:p>
    <w:p>
      <w:pPr>
        <w:pStyle w:val="10"/>
        <w:widowControl/>
        <w:spacing w:before="105" w:after="105" w:line="405" w:lineRule="atLeast"/>
        <w:ind w:firstLine="480"/>
      </w:pPr>
      <w:r>
        <w:rPr>
          <w:rFonts w:hint="eastAsia" w:ascii="宋体" w:hAnsi="宋体" w:cs="宋体"/>
        </w:rPr>
        <w:t>4、★中标方需免费提供招标方每楼幢一楼爱心室1台空调（合计约28台）用于学校贫困生爱心用房或身体缺陷学生用房，直至合同终止。</w:t>
      </w:r>
    </w:p>
    <w:p>
      <w:pPr>
        <w:pStyle w:val="10"/>
        <w:widowControl/>
        <w:spacing w:line="525" w:lineRule="atLeast"/>
        <w:ind w:firstLine="480"/>
      </w:pPr>
      <w:r>
        <w:rPr>
          <w:rFonts w:hint="eastAsia" w:ascii="宋体" w:hAnsi="宋体" w:cs="宋体"/>
        </w:rPr>
        <w:t>5、若电器使用过出现电器被盗，责任由承租方按实际折旧进行赔偿。在使用过程中若出现空调设备（包括遥控器）人为损坏，经双方确定后由使用者承担费用。</w:t>
      </w:r>
    </w:p>
    <w:p>
      <w:pPr>
        <w:pStyle w:val="10"/>
        <w:widowControl/>
        <w:spacing w:line="525" w:lineRule="atLeast"/>
        <w:ind w:firstLine="480"/>
      </w:pPr>
      <w:r>
        <w:rPr>
          <w:rFonts w:hint="eastAsia" w:ascii="宋体" w:hAnsi="宋体" w:cs="宋体"/>
        </w:rPr>
        <w:t>6、租赁期中若出现因自然灾害造成的电器损害，由中标方负责修复或更换新的设备。</w:t>
      </w:r>
    </w:p>
    <w:p>
      <w:pPr>
        <w:pStyle w:val="10"/>
        <w:widowControl/>
        <w:spacing w:line="525" w:lineRule="atLeast"/>
        <w:ind w:firstLine="480"/>
      </w:pPr>
      <w:r>
        <w:rPr>
          <w:rFonts w:hint="eastAsia" w:ascii="宋体" w:hAnsi="宋体" w:cs="宋体"/>
        </w:rPr>
        <w:t>7、</w:t>
      </w:r>
      <w:r>
        <w:rPr>
          <w:rStyle w:val="13"/>
          <w:rFonts w:hint="eastAsia" w:ascii="宋体" w:hAnsi="宋体" w:cs="宋体"/>
        </w:rPr>
        <w:t>★</w:t>
      </w:r>
      <w:r>
        <w:rPr>
          <w:rFonts w:hint="eastAsia" w:ascii="宋体" w:hAnsi="宋体" w:cs="宋体"/>
        </w:rPr>
        <w:t>服务处罚条款：</w:t>
      </w:r>
    </w:p>
    <w:p>
      <w:pPr>
        <w:pStyle w:val="10"/>
        <w:widowControl/>
        <w:spacing w:line="525" w:lineRule="atLeast"/>
        <w:ind w:firstLine="480"/>
      </w:pPr>
      <w:r>
        <w:rPr>
          <w:rFonts w:hint="eastAsia" w:ascii="宋体" w:hAnsi="宋体" w:cs="宋体"/>
        </w:rPr>
        <w:t>（1）中标出租方若逾期完成电器安装的，前七天按每天每台处予50元罚款，7 天后每天每台处予150元处罚。</w:t>
      </w:r>
    </w:p>
    <w:p>
      <w:pPr>
        <w:pStyle w:val="10"/>
        <w:widowControl/>
        <w:spacing w:line="525" w:lineRule="atLeast"/>
        <w:ind w:firstLine="480"/>
        <w:rPr>
          <w:highlight w:val="none"/>
        </w:rPr>
      </w:pPr>
      <w:r>
        <w:rPr>
          <w:rFonts w:hint="eastAsia" w:ascii="宋体" w:hAnsi="宋体" w:cs="宋体"/>
        </w:rPr>
        <w:t>（</w:t>
      </w:r>
      <w:r>
        <w:rPr>
          <w:rFonts w:hint="eastAsia" w:ascii="宋体" w:hAnsi="宋体" w:cs="宋体"/>
          <w:highlight w:val="none"/>
        </w:rPr>
        <w:t>2）中标出租方未按投标响应的服务内容对故障进行响应并处理的，第一次，承租方予以书面发出整改通知，第二次，承租方将直接发出处罚通知书，一次扣罚500元/每台，并相应扣取考核分。</w:t>
      </w:r>
    </w:p>
    <w:p>
      <w:pPr>
        <w:pStyle w:val="10"/>
        <w:widowControl/>
        <w:spacing w:line="525" w:lineRule="atLeast"/>
        <w:ind w:firstLine="480"/>
        <w:rPr>
          <w:highlight w:val="none"/>
        </w:rPr>
      </w:pPr>
      <w:r>
        <w:rPr>
          <w:rFonts w:hint="eastAsia" w:ascii="宋体" w:hAnsi="宋体" w:cs="宋体"/>
          <w:highlight w:val="none"/>
        </w:rPr>
        <w:t>（3）中标出租方不能在响应规定时间完成故障进行修复，造成学生投诉，一次扣罚100元/每台，并相应扣取考核分。</w:t>
      </w:r>
    </w:p>
    <w:p>
      <w:pPr>
        <w:pStyle w:val="10"/>
        <w:widowControl/>
        <w:spacing w:line="525" w:lineRule="atLeast"/>
        <w:ind w:firstLine="480"/>
        <w:rPr>
          <w:highlight w:val="none"/>
        </w:rPr>
      </w:pPr>
      <w:r>
        <w:rPr>
          <w:rFonts w:hint="eastAsia" w:ascii="宋体" w:hAnsi="宋体" w:cs="宋体"/>
          <w:highlight w:val="none"/>
        </w:rPr>
        <w:t>（4）如在一个月内，同一台机子出现不同或相同故障达三次，出租方未按招标文件规定进行免费新机更换的，承租方将直接予以1000元/每台处罚，并相应扣取考核分。直至出租方更换新机，否则承租方有权对该问题进行多次处罚。</w:t>
      </w:r>
    </w:p>
    <w:p>
      <w:pPr>
        <w:pStyle w:val="10"/>
        <w:widowControl/>
        <w:spacing w:line="525" w:lineRule="atLeast"/>
        <w:ind w:firstLine="480"/>
      </w:pPr>
      <w:r>
        <w:rPr>
          <w:rFonts w:hint="eastAsia" w:ascii="宋体" w:hAnsi="宋体" w:cs="宋体"/>
        </w:rPr>
        <w:t>（5）处罚金将直接从租金中予以扣除，中标出租方不得有异议。中标出租方必须在投标文件中出具专项承诺函，承诺对该服务与处罚条款无条件响应，否则视为无效投标。</w:t>
      </w:r>
    </w:p>
    <w:p>
      <w:pPr>
        <w:pStyle w:val="10"/>
        <w:widowControl/>
        <w:spacing w:line="525" w:lineRule="atLeast"/>
        <w:ind w:firstLine="480"/>
      </w:pPr>
      <w:r>
        <w:rPr>
          <w:rFonts w:hint="eastAsia" w:ascii="宋体" w:hAnsi="宋体" w:cs="宋体"/>
        </w:rPr>
        <w:t>8、若承租方未按招标文件规定的时间延期支付租赁费用，承租方应按同期银行的贷款利率支付违约金。</w:t>
      </w:r>
    </w:p>
    <w:p>
      <w:pPr>
        <w:pStyle w:val="10"/>
        <w:widowControl/>
        <w:spacing w:line="525" w:lineRule="atLeast"/>
        <w:ind w:firstLine="480"/>
      </w:pPr>
      <w:r>
        <w:rPr>
          <w:rFonts w:hint="eastAsia" w:ascii="宋体" w:hAnsi="宋体" w:cs="宋体"/>
        </w:rPr>
        <w:t>9、使用过程中产生的电费直接计入学生宿舍使用用电量，不向中标方收取。</w:t>
      </w:r>
    </w:p>
    <w:p>
      <w:pPr>
        <w:pStyle w:val="10"/>
        <w:widowControl/>
        <w:shd w:val="clear" w:color="auto" w:fill="FFFFFF"/>
        <w:spacing w:line="435" w:lineRule="atLeast"/>
        <w:ind w:firstLine="480"/>
      </w:pPr>
      <w:r>
        <w:rPr>
          <w:rFonts w:hint="eastAsia" w:ascii="宋体" w:hAnsi="宋体" w:cs="宋体"/>
          <w:shd w:val="clear" w:color="auto" w:fill="FFFFFF"/>
        </w:rPr>
        <w:t>10、★</w:t>
      </w:r>
      <w:r>
        <w:rPr>
          <w:rStyle w:val="13"/>
          <w:rFonts w:hint="eastAsia" w:ascii="宋体" w:hAnsi="宋体" w:cs="宋体"/>
          <w:shd w:val="clear" w:color="auto" w:fill="FFFFFF"/>
        </w:rPr>
        <w:t>投标人承诺在租赁期内维护使用设备过程中出现安全事故，均由中标方自行承担</w:t>
      </w:r>
      <w:r>
        <w:rPr>
          <w:rFonts w:hint="eastAsia" w:ascii="宋体" w:hAnsi="宋体" w:cs="宋体"/>
          <w:shd w:val="clear" w:color="auto" w:fill="FFFFFF"/>
        </w:rPr>
        <w:t>全部责任</w:t>
      </w:r>
      <w:r>
        <w:rPr>
          <w:rStyle w:val="13"/>
          <w:rFonts w:hint="eastAsia" w:ascii="宋体" w:hAnsi="宋体" w:cs="宋体"/>
          <w:shd w:val="clear" w:color="auto" w:fill="FFFFFF"/>
        </w:rPr>
        <w:t>，与校方无关。</w:t>
      </w:r>
      <w:r>
        <w:rPr>
          <w:rFonts w:hint="eastAsia" w:ascii="宋体" w:hAnsi="宋体" w:cs="宋体"/>
          <w:shd w:val="clear" w:color="auto" w:fill="FFFFFF"/>
        </w:rPr>
        <w:t>（提供相关证明，不允许负偏离，若负偏离，投标无效）</w:t>
      </w:r>
    </w:p>
    <w:p>
      <w:pPr>
        <w:pStyle w:val="10"/>
        <w:widowControl/>
        <w:shd w:val="clear" w:color="auto" w:fill="FFFFFF"/>
        <w:spacing w:line="435" w:lineRule="atLeast"/>
        <w:ind w:firstLine="480"/>
      </w:pPr>
      <w:r>
        <w:rPr>
          <w:rStyle w:val="13"/>
          <w:rFonts w:hint="eastAsia" w:ascii="宋体" w:hAnsi="宋体" w:cs="宋体"/>
          <w:shd w:val="clear" w:color="auto" w:fill="FFFFFF"/>
        </w:rPr>
        <w:t>中标后的其他重要要求：</w:t>
      </w:r>
    </w:p>
    <w:p>
      <w:pPr>
        <w:pStyle w:val="10"/>
        <w:widowControl/>
        <w:shd w:val="clear" w:color="auto" w:fill="FFFFFF"/>
        <w:spacing w:line="435" w:lineRule="atLeast"/>
      </w:pPr>
      <w:r>
        <w:rPr>
          <w:rFonts w:hint="eastAsia" w:ascii="宋体" w:hAnsi="宋体" w:cs="宋体"/>
          <w:shd w:val="clear" w:color="auto" w:fill="FFFFFF"/>
        </w:rPr>
        <w:t>   1、空调施工环节卫生要由中标商负责。</w:t>
      </w:r>
    </w:p>
    <w:p>
      <w:pPr>
        <w:pStyle w:val="10"/>
        <w:widowControl/>
        <w:shd w:val="clear" w:color="auto" w:fill="FFFFFF"/>
        <w:spacing w:line="435" w:lineRule="atLeast"/>
        <w:ind w:left="555"/>
      </w:pPr>
      <w:r>
        <w:rPr>
          <w:rFonts w:hint="eastAsia" w:ascii="宋体" w:hAnsi="宋体" w:cs="宋体"/>
          <w:shd w:val="clear" w:color="auto" w:fill="FFFFFF"/>
        </w:rPr>
        <w:t>2、接到报修通知立刻作出应答，并与报修楼栋的社区辅导员取得联系，预约到场维修时间；</w:t>
      </w:r>
    </w:p>
    <w:p>
      <w:pPr>
        <w:pStyle w:val="10"/>
        <w:widowControl/>
        <w:spacing w:line="435" w:lineRule="atLeast"/>
        <w:ind w:left="555"/>
      </w:pPr>
      <w:r>
        <w:rPr>
          <w:rFonts w:hint="eastAsia" w:ascii="宋体" w:hAnsi="宋体" w:cs="宋体"/>
        </w:rPr>
        <w:t>3、中标商要指定专人负责设备维保工作，若有人员变更要及时与学校取得联系。</w:t>
      </w:r>
    </w:p>
    <w:p>
      <w:pPr>
        <w:pStyle w:val="10"/>
        <w:widowControl/>
        <w:spacing w:line="435" w:lineRule="atLeast"/>
        <w:ind w:left="555"/>
      </w:pPr>
      <w:r>
        <w:rPr>
          <w:rFonts w:hint="eastAsia" w:ascii="宋体" w:hAnsi="宋体" w:cs="宋体"/>
        </w:rPr>
        <w:t>4、维保施工人员服务态度良好，上岗时按规定戴好工作牌。</w:t>
      </w:r>
    </w:p>
    <w:p>
      <w:pPr>
        <w:pStyle w:val="10"/>
        <w:widowControl/>
        <w:spacing w:line="435" w:lineRule="atLeast"/>
        <w:ind w:left="555"/>
      </w:pPr>
      <w:r>
        <w:rPr>
          <w:rFonts w:hint="eastAsia" w:ascii="宋体" w:hAnsi="宋体" w:cs="宋体"/>
        </w:rPr>
        <w:t>5、维保人员必须严格遵守学校的制度，接受学校安全检查和监督。</w:t>
      </w:r>
    </w:p>
    <w:p>
      <w:pPr>
        <w:pStyle w:val="10"/>
        <w:widowControl/>
        <w:spacing w:line="435" w:lineRule="atLeast"/>
        <w:ind w:left="555"/>
      </w:pPr>
      <w:r>
        <w:rPr>
          <w:rFonts w:hint="eastAsia" w:ascii="宋体" w:hAnsi="宋体" w:cs="宋体"/>
        </w:rPr>
        <w:t>6、中标商在安装施工时不得影响学校正常工作，要在不影响学生学习和生活秩序的前提下文明施工。</w:t>
      </w:r>
    </w:p>
    <w:p>
      <w:pPr>
        <w:pStyle w:val="10"/>
        <w:widowControl/>
        <w:spacing w:line="435" w:lineRule="atLeast"/>
        <w:ind w:left="555"/>
        <w:rPr>
          <w:rFonts w:ascii="宋体" w:hAnsi="宋体" w:cs="宋体"/>
        </w:rPr>
      </w:pPr>
      <w:r>
        <w:rPr>
          <w:rFonts w:hint="eastAsia" w:ascii="宋体" w:hAnsi="宋体" w:cs="宋体"/>
        </w:rPr>
        <w:t>7、建立安全组织并逐级明确责任。应与学校签订《施工单位安全责任书》，并填写《进入学生公寓社区施工单位信息备案登记表》。</w:t>
      </w:r>
    </w:p>
    <w:p>
      <w:pPr>
        <w:pStyle w:val="10"/>
        <w:widowControl/>
        <w:spacing w:line="435" w:lineRule="atLeast"/>
        <w:ind w:left="555"/>
        <w:rPr>
          <w:rFonts w:ascii="宋体" w:hAnsi="宋体" w:cs="宋体"/>
        </w:rPr>
      </w:pPr>
      <w:r>
        <w:rPr>
          <w:rFonts w:hint="eastAsia" w:ascii="宋体" w:hAnsi="宋体" w:cs="宋体"/>
        </w:rPr>
        <w:t>三、考核与退出机制：</w:t>
      </w:r>
    </w:p>
    <w:p>
      <w:pPr>
        <w:pStyle w:val="10"/>
        <w:widowControl/>
        <w:spacing w:line="405" w:lineRule="atLeast"/>
        <w:ind w:left="-181" w:leftChars="-86" w:right="-180" w:firstLine="540" w:firstLineChars="225"/>
      </w:pPr>
      <w:r>
        <w:rPr>
          <w:rFonts w:hint="eastAsia"/>
        </w:rPr>
        <w:t>以下考核为采购人对成交人按年度进行考核，一个年度内任何时间都可进行考核，并累计扣分，12个月内累计扣分达40分及以上为不合格，采购人有权终止合同；连续两年中，每年学生对成交人满意度测评低于75%或考核扣分数达到25分及以上，采购人有权处以50000元罚款；连续叁年中，每年学生满意度测评低于75%或考核扣分数达到25分及以上，采购人有权选择终止合同。本考核办法可在履约期间双方协商并补充完善。</w:t>
      </w:r>
    </w:p>
    <w:p>
      <w:pPr>
        <w:pStyle w:val="10"/>
        <w:widowControl/>
        <w:spacing w:line="405" w:lineRule="atLeast"/>
        <w:ind w:left="-180" w:right="-180" w:firstLine="300"/>
      </w:pPr>
      <w:r>
        <w:rPr>
          <w:rFonts w:hint="eastAsia"/>
        </w:rPr>
        <w:t>（1）成交人全权负责合约期内空调机组的安全问题，合约期内若因成交人的空调设备出现任何安全事故，造成人员伤害及财产损失的，一次安全事故扣20分，并处罚款30000元。年度内出现二次安全事故，采购人有权终止合同。</w:t>
      </w:r>
    </w:p>
    <w:p>
      <w:pPr>
        <w:pStyle w:val="10"/>
        <w:widowControl/>
        <w:spacing w:line="405" w:lineRule="atLeast"/>
        <w:ind w:left="-180" w:right="-180" w:firstLine="300"/>
      </w:pPr>
      <w:r>
        <w:rPr>
          <w:rFonts w:hint="eastAsia"/>
        </w:rPr>
        <w:t>（2）因成交人设备原因，制冷效果差造成较大负面影响的（每栋楼达20%以上宿舍制冷效果较差），每发现一次扣10分。并处5000元的罚款。</w:t>
      </w:r>
    </w:p>
    <w:p>
      <w:pPr>
        <w:pStyle w:val="10"/>
        <w:widowControl/>
        <w:spacing w:line="405" w:lineRule="atLeast"/>
        <w:ind w:left="-180" w:right="-180" w:firstLine="300"/>
      </w:pPr>
      <w:r>
        <w:rPr>
          <w:rFonts w:hint="eastAsia"/>
        </w:rPr>
        <w:t>（3）设备故障报修必须即刻响应，小微故障在2小时内解决；一般故障必须在4小时内解决，重大故障必须在响应后24小时内解决。如果设备故障在检修24小时后仍无法排除，成交人应在48小时内提供不低于故障设备规格型号档次的备机更换。未按上述响应的每一次扣5分。</w:t>
      </w:r>
    </w:p>
    <w:p>
      <w:pPr>
        <w:pStyle w:val="10"/>
        <w:widowControl/>
        <w:spacing w:line="405" w:lineRule="atLeast"/>
        <w:ind w:left="-180" w:right="-180" w:firstLine="300"/>
      </w:pPr>
      <w:r>
        <w:rPr>
          <w:rFonts w:hint="eastAsia"/>
        </w:rPr>
        <w:t>（4）成交人每年5月、9月份进行两次全系统的巡检与保养，未及时巡检与保养每次扣5分。</w:t>
      </w:r>
    </w:p>
    <w:p>
      <w:pPr>
        <w:pStyle w:val="10"/>
        <w:widowControl/>
        <w:spacing w:line="405" w:lineRule="atLeast"/>
        <w:ind w:left="-180" w:right="-180" w:firstLine="300"/>
      </w:pPr>
      <w:r>
        <w:rPr>
          <w:rFonts w:hint="eastAsia"/>
        </w:rPr>
        <w:t>（5）成交人须对运行中损耗设备进行必要的更换（包括外观整修），确保设备的正常使用。未及时更换的每次扣5分。</w:t>
      </w:r>
    </w:p>
    <w:p>
      <w:pPr>
        <w:pStyle w:val="10"/>
        <w:widowControl/>
        <w:spacing w:line="405" w:lineRule="atLeast"/>
        <w:ind w:left="-180" w:right="-180" w:firstLine="300"/>
      </w:pPr>
      <w:r>
        <w:rPr>
          <w:rFonts w:hint="eastAsia"/>
        </w:rPr>
        <w:t>（6）合约期内成交人每两年进行一次全面检修。未全面检修一次扣10分。</w:t>
      </w:r>
    </w:p>
    <w:p>
      <w:pPr>
        <w:pStyle w:val="10"/>
        <w:widowControl/>
        <w:spacing w:line="405" w:lineRule="atLeast"/>
        <w:ind w:left="-180" w:right="-180" w:firstLine="300"/>
      </w:pPr>
      <w:r>
        <w:rPr>
          <w:rFonts w:hint="eastAsia"/>
        </w:rPr>
        <w:t>（7）一个月内，同一设备出现不同或相同故障达三次，每设备扣5分。</w:t>
      </w:r>
    </w:p>
    <w:p>
      <w:pPr>
        <w:pStyle w:val="10"/>
        <w:widowControl/>
        <w:spacing w:line="405" w:lineRule="atLeast"/>
        <w:ind w:left="-180" w:right="-180" w:firstLine="300"/>
      </w:pPr>
      <w:r>
        <w:rPr>
          <w:rFonts w:hint="eastAsia"/>
        </w:rPr>
        <w:t>（8）成交人不能在响应规定时间内完成故障进行修复，造成学生投诉，一次扣5分。</w:t>
      </w:r>
    </w:p>
    <w:p>
      <w:pPr>
        <w:pStyle w:val="10"/>
        <w:widowControl/>
        <w:spacing w:line="405" w:lineRule="atLeast"/>
        <w:ind w:left="-180" w:right="-180" w:firstLine="300"/>
      </w:pPr>
      <w:r>
        <w:rPr>
          <w:rFonts w:hint="eastAsia"/>
        </w:rPr>
        <w:t>（9）对成交人设备使用情况进行测评，年度测评学生满意度不能达到75%及以上的，每次扣10分。</w:t>
      </w:r>
    </w:p>
    <w:p>
      <w:pPr>
        <w:pStyle w:val="10"/>
        <w:widowControl/>
        <w:spacing w:line="405" w:lineRule="atLeast"/>
        <w:ind w:left="-180" w:right="-180" w:firstLine="300"/>
      </w:pPr>
      <w:r>
        <w:rPr>
          <w:rFonts w:hint="eastAsia"/>
        </w:rPr>
        <w:t>（10）其它造成较大影响，由于产品质量不能满足学生使用要求的，每次扣10分。</w:t>
      </w:r>
    </w:p>
    <w:p>
      <w:pPr>
        <w:pStyle w:val="10"/>
        <w:widowControl/>
        <w:spacing w:line="405" w:lineRule="atLeast"/>
        <w:ind w:left="-180" w:right="-180" w:firstLine="300"/>
        <w:rPr>
          <w:u w:val="single"/>
        </w:rPr>
      </w:pPr>
      <w:r>
        <w:rPr>
          <w:rFonts w:hint="eastAsia"/>
          <w:b/>
        </w:rPr>
        <w:t>成交人在合同期内不得对本项目进行分包与转包。若发现分包与转包，采购人有权终止该合同。</w:t>
      </w:r>
    </w:p>
    <w:p>
      <w:pPr>
        <w:pStyle w:val="10"/>
        <w:widowControl/>
        <w:spacing w:line="435" w:lineRule="atLeast"/>
        <w:ind w:left="555"/>
      </w:pPr>
    </w:p>
    <w:p>
      <w:pPr>
        <w:rPr>
          <w:rFonts w:ascii="宋体" w:hAnsi="宋体" w:cs="宋体"/>
          <w:sz w:val="24"/>
        </w:rPr>
      </w:pPr>
    </w:p>
    <w:p>
      <w:pPr>
        <w:rPr>
          <w:rFonts w:ascii="宋体" w:hAnsi="宋体" w:cs="宋体"/>
          <w:sz w:val="24"/>
        </w:rPr>
      </w:pPr>
    </w:p>
    <w:p>
      <w:pPr>
        <w:rPr>
          <w:rFonts w:ascii="宋体" w:hAnsi="宋体" w:cs="宋体"/>
          <w:sz w:val="24"/>
        </w:rPr>
      </w:pPr>
    </w:p>
    <w:p>
      <w:pPr>
        <w:pStyle w:val="10"/>
        <w:widowControl/>
        <w:spacing w:before="75" w:after="75"/>
      </w:pPr>
      <w:r>
        <w:rPr>
          <w:rFonts w:hint="eastAsia" w:ascii="宋体" w:hAnsi="宋体" w:cs="宋体"/>
        </w:rPr>
        <w:t>三、商务条件</w:t>
      </w:r>
      <w:r>
        <w:rPr>
          <w:rStyle w:val="13"/>
          <w:rFonts w:hint="eastAsia" w:ascii="宋体" w:hAnsi="宋体" w:cs="宋体"/>
        </w:rPr>
        <w:t>（以“★”标示的内容为不允许负偏离的实质性要求）</w:t>
      </w:r>
    </w:p>
    <w:p>
      <w:pPr>
        <w:pStyle w:val="10"/>
        <w:widowControl/>
        <w:spacing w:before="75" w:after="75"/>
      </w:pPr>
      <w:r>
        <w:rPr>
          <w:rStyle w:val="13"/>
          <w:rFonts w:hint="eastAsia" w:ascii="宋体" w:hAnsi="宋体" w:cs="宋体"/>
        </w:rPr>
        <w:t>包：1</w:t>
      </w:r>
      <w:r>
        <w:rPr>
          <w:rStyle w:val="13"/>
          <w:rFonts w:hint="eastAsia" w:ascii="宋体" w:hAnsi="宋体" w:cs="宋体"/>
        </w:rPr>
        <w:br w:type="textWrapping"/>
      </w:r>
      <w:r>
        <w:rPr>
          <w:rStyle w:val="13"/>
          <w:rFonts w:hint="eastAsia" w:ascii="宋体" w:hAnsi="宋体" w:cs="宋体"/>
        </w:rPr>
        <w:t xml:space="preserve">1、交付地点：福建省莆田市涵江区梧塘镇霞楼村 </w:t>
      </w:r>
      <w:r>
        <w:rPr>
          <w:rStyle w:val="13"/>
          <w:rFonts w:hint="eastAsia" w:ascii="宋体" w:hAnsi="宋体" w:cs="宋体"/>
        </w:rPr>
        <w:br w:type="textWrapping"/>
      </w:r>
      <w:r>
        <w:rPr>
          <w:rStyle w:val="13"/>
          <w:rFonts w:hint="eastAsia" w:ascii="宋体" w:hAnsi="宋体" w:cs="宋体"/>
        </w:rPr>
        <w:t>2、交付时间：合同签订后 (20 ) 天内交货</w:t>
      </w:r>
      <w:r>
        <w:rPr>
          <w:rStyle w:val="13"/>
          <w:rFonts w:hint="eastAsia" w:ascii="宋体" w:hAnsi="宋体" w:cs="宋体"/>
        </w:rPr>
        <w:br w:type="textWrapping"/>
      </w:r>
      <w:r>
        <w:rPr>
          <w:rStyle w:val="13"/>
          <w:rFonts w:hint="eastAsia" w:ascii="宋体" w:hAnsi="宋体" w:cs="宋体"/>
        </w:rPr>
        <w:t>3、交付条件：验收合格</w:t>
      </w:r>
      <w:r>
        <w:rPr>
          <w:rStyle w:val="13"/>
          <w:rFonts w:hint="eastAsia" w:ascii="宋体" w:hAnsi="宋体" w:cs="宋体"/>
        </w:rPr>
        <w:br w:type="textWrapping"/>
      </w:r>
      <w:r>
        <w:rPr>
          <w:rStyle w:val="13"/>
          <w:rFonts w:hint="eastAsia" w:ascii="宋体" w:hAnsi="宋体" w:cs="宋体"/>
        </w:rPr>
        <w:t>4、是否收取履约保证金：否</w:t>
      </w:r>
      <w:r>
        <w:rPr>
          <w:rStyle w:val="13"/>
          <w:rFonts w:hint="eastAsia" w:ascii="宋体" w:hAnsi="宋体" w:cs="宋体"/>
        </w:rPr>
        <w:br w:type="textWrapping"/>
      </w:r>
      <w:r>
        <w:rPr>
          <w:rStyle w:val="13"/>
          <w:rFonts w:hint="eastAsia" w:ascii="宋体" w:hAnsi="宋体" w:cs="宋体"/>
        </w:rPr>
        <w:t>5、是否邀请投标人参与验收：否</w:t>
      </w:r>
      <w:r>
        <w:rPr>
          <w:rStyle w:val="13"/>
          <w:rFonts w:hint="eastAsia" w:ascii="宋体" w:hAnsi="宋体" w:cs="宋体"/>
        </w:rPr>
        <w:br w:type="textWrapping"/>
      </w:r>
      <w:r>
        <w:rPr>
          <w:rStyle w:val="13"/>
          <w:rFonts w:hint="eastAsia" w:ascii="宋体" w:hAnsi="宋体" w:cs="宋体"/>
        </w:rPr>
        <w:t xml:space="preserve">6、验收方式数据表格 </w:t>
      </w:r>
    </w:p>
    <w:tbl>
      <w:tblPr>
        <w:tblStyle w:val="11"/>
        <w:tblW w:w="977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55"/>
        <w:gridCol w:w="7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验收期次</w:t>
            </w:r>
          </w:p>
        </w:tc>
        <w:tc>
          <w:tcPr>
            <w:tcW w:w="7821"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w:t>
            </w:r>
          </w:p>
        </w:tc>
        <w:tc>
          <w:tcPr>
            <w:tcW w:w="7821"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按招标文件、中标通知书及合同条款验收</w:t>
            </w:r>
          </w:p>
        </w:tc>
      </w:tr>
    </w:tbl>
    <w:p>
      <w:pPr>
        <w:widowControl/>
        <w:jc w:val="left"/>
      </w:pPr>
      <w:r>
        <w:rPr>
          <w:rStyle w:val="13"/>
          <w:rFonts w:ascii="宋体" w:hAnsi="宋体" w:cs="宋体"/>
          <w:kern w:val="0"/>
          <w:sz w:val="24"/>
          <w:lang w:bidi="ar"/>
        </w:rPr>
        <w:t xml:space="preserve">7、支付方式数据表格 </w:t>
      </w:r>
    </w:p>
    <w:tbl>
      <w:tblPr>
        <w:tblStyle w:val="11"/>
        <w:tblW w:w="977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55"/>
        <w:gridCol w:w="1955"/>
        <w:gridCol w:w="58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支付期次</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支付比例(%)</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验收合格后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2</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第二年，无质量问题情况下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3</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第三年，无质量问题情况下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4</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第四年，无质量问题情况下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5</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第五年，无质量问题情况下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6</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第六年，无质量问题情况下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7</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第七年，无质量问题情况下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8</w:t>
            </w:r>
          </w:p>
        </w:tc>
        <w:tc>
          <w:tcPr>
            <w:tcW w:w="1955"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ascii="宋体" w:hAnsi="宋体" w:cs="宋体"/>
                <w:kern w:val="0"/>
                <w:sz w:val="24"/>
                <w:lang w:bidi="ar"/>
              </w:rPr>
              <w:t>第八年，无质量问题情况下</w:t>
            </w:r>
          </w:p>
        </w:tc>
      </w:tr>
    </w:tbl>
    <w:p>
      <w:pPr>
        <w:pStyle w:val="10"/>
        <w:widowControl/>
        <w:spacing w:line="525" w:lineRule="atLeast"/>
      </w:pPr>
      <w:r>
        <w:rPr>
          <w:rStyle w:val="13"/>
          <w:rFonts w:hint="eastAsia" w:ascii="宋体" w:hAnsi="宋体" w:cs="宋体"/>
          <w:color w:val="000000"/>
        </w:rPr>
        <w:t>一、与本批招标项目的相关要求</w:t>
      </w:r>
    </w:p>
    <w:p>
      <w:pPr>
        <w:pStyle w:val="10"/>
        <w:widowControl/>
        <w:spacing w:before="100" w:beforeAutospacing="1" w:after="100" w:afterAutospacing="1" w:line="405" w:lineRule="atLeast"/>
        <w:jc w:val="left"/>
      </w:pPr>
      <w:r>
        <w:rPr>
          <w:rFonts w:hint="eastAsia" w:ascii="宋体" w:hAnsi="宋体" w:cs="宋体"/>
          <w:color w:val="000000"/>
        </w:rPr>
        <w:t>1. 供 应商应按照货物清单中的规格要求提供产品，供 应商所提供产品的质量品质应符合行业标准，供 应商应按招标技术规格提供产品。若招标文件中无相应规定，则该产品应符合相应的国家标准或行业标准。对供 应商漏报或错报产品致使未能达到需求的功能和效果，因此造成的费用和后果由供 应商自行负责。</w:t>
      </w:r>
    </w:p>
    <w:p>
      <w:pPr>
        <w:pStyle w:val="10"/>
        <w:widowControl/>
        <w:spacing w:before="100" w:beforeAutospacing="1" w:after="100" w:afterAutospacing="1" w:line="405" w:lineRule="atLeast"/>
        <w:ind w:firstLine="480"/>
        <w:jc w:val="left"/>
      </w:pPr>
      <w:r>
        <w:rPr>
          <w:rFonts w:hint="eastAsia" w:ascii="宋体" w:hAnsi="宋体" w:cs="宋体"/>
          <w:color w:val="000000"/>
        </w:rPr>
        <w:t>2.投标人提供的所有产品必须具有在中国境内的合法使用权和用户保护权且为全新原装品 牌产品，符合国际、国家的有关标准要求。投标人所提供的服务等应符合国家相关法律法规。</w:t>
      </w:r>
    </w:p>
    <w:p>
      <w:pPr>
        <w:pStyle w:val="10"/>
        <w:widowControl/>
        <w:spacing w:before="100" w:beforeAutospacing="1" w:after="100" w:afterAutospacing="1" w:line="405" w:lineRule="atLeast"/>
        <w:ind w:firstLine="360"/>
        <w:jc w:val="left"/>
      </w:pPr>
      <w:r>
        <w:rPr>
          <w:rFonts w:hint="eastAsia" w:ascii="宋体" w:hAnsi="宋体" w:cs="宋体"/>
          <w:color w:val="000000"/>
        </w:rPr>
        <w:t>3.投标人提供的设备和材料，要求投标人根据招标文件规定，负责相应合同包的货物采购、运输、装卸、系统安装、调试、验收、技术培训和售 后服务等工作，并在投标文件中提供详细的切实可行的系统建设技术方案以及招标文件要求提供的其它资料。</w:t>
      </w:r>
    </w:p>
    <w:p>
      <w:pPr>
        <w:pStyle w:val="10"/>
        <w:widowControl/>
        <w:spacing w:before="100" w:beforeAutospacing="1" w:after="100" w:afterAutospacing="1" w:line="405" w:lineRule="atLeast"/>
        <w:ind w:firstLine="480"/>
        <w:jc w:val="left"/>
      </w:pPr>
      <w:r>
        <w:rPr>
          <w:rFonts w:hint="eastAsia" w:ascii="宋体" w:hAnsi="宋体" w:cs="宋体"/>
          <w:color w:val="000000"/>
        </w:rPr>
        <w:t>4.投标人提供的设备及材料等，应保证这些设备及材料等手续的合法性，在交货、安装或验收时中标人应提供所有设备及材料的全部合法证明材料（如：产品合格证、许可证、安全认证证书、检验报告、产地证明、装箱单以及技术参数说明等资料）。</w:t>
      </w:r>
    </w:p>
    <w:p>
      <w:pPr>
        <w:pStyle w:val="10"/>
        <w:widowControl/>
        <w:spacing w:before="100" w:beforeAutospacing="1" w:after="100" w:afterAutospacing="1" w:line="405" w:lineRule="atLeast"/>
        <w:ind w:firstLine="480"/>
        <w:jc w:val="left"/>
      </w:pPr>
      <w:r>
        <w:rPr>
          <w:rFonts w:hint="eastAsia" w:ascii="宋体" w:hAnsi="宋体" w:cs="宋体"/>
          <w:color w:val="000000"/>
        </w:rPr>
        <w:t>5.投标人的报价应包含单价和总价。响应总价应为货物送达采购人指 定地点、经采购人验收合格并交付使用及售 后服务等所有可能发生的费用，包括货物制造、运输、采购保管、安装调试、国家法定送检的检验检测报告费用、税收、厂家同期相关的无偿（有价）的促销、售后 服务、税收等费用。</w:t>
      </w:r>
    </w:p>
    <w:p>
      <w:pPr>
        <w:pStyle w:val="10"/>
        <w:widowControl/>
        <w:spacing w:before="100" w:beforeAutospacing="1" w:after="100" w:afterAutospacing="1" w:line="405" w:lineRule="atLeast"/>
        <w:ind w:firstLine="480"/>
        <w:jc w:val="left"/>
      </w:pPr>
      <w:r>
        <w:rPr>
          <w:rFonts w:hint="eastAsia" w:ascii="宋体" w:hAnsi="宋体" w:cs="宋体"/>
          <w:color w:val="000000"/>
        </w:rPr>
        <w:t>6.报价清单必须详细，包含货物品 牌、详细规格、图片、单价等产品信息。否则由此所产生一切后果供 应商承担。</w:t>
      </w:r>
    </w:p>
    <w:p>
      <w:pPr>
        <w:pStyle w:val="10"/>
        <w:widowControl/>
        <w:spacing w:before="100" w:beforeAutospacing="1" w:after="100" w:afterAutospacing="1" w:line="405" w:lineRule="atLeast"/>
        <w:jc w:val="left"/>
      </w:pPr>
      <w:r>
        <w:rPr>
          <w:rStyle w:val="13"/>
          <w:rFonts w:hint="eastAsia" w:ascii="宋体" w:hAnsi="宋体" w:cs="宋体"/>
          <w:color w:val="000000"/>
        </w:rPr>
        <w:t>二、售后 服务要求</w:t>
      </w:r>
    </w:p>
    <w:p>
      <w:pPr>
        <w:pStyle w:val="10"/>
        <w:widowControl/>
        <w:spacing w:before="100" w:beforeAutospacing="1" w:after="100" w:afterAutospacing="1"/>
        <w:ind w:firstLine="480"/>
        <w:jc w:val="left"/>
      </w:pPr>
      <w:r>
        <w:rPr>
          <w:rFonts w:hint="eastAsia" w:ascii="宋体" w:hAnsi="宋体" w:cs="宋体"/>
          <w:color w:val="000000"/>
        </w:rPr>
        <w:t>1.各个合同包中购买服务的设备相关保修和售后 服务均归中标方负责，中标方必按以上售后 服务要求。</w:t>
      </w:r>
    </w:p>
    <w:p>
      <w:pPr>
        <w:pStyle w:val="10"/>
        <w:widowControl/>
        <w:spacing w:before="100" w:beforeAutospacing="1" w:after="100" w:afterAutospacing="1" w:line="405" w:lineRule="atLeast"/>
        <w:ind w:firstLine="480"/>
        <w:jc w:val="left"/>
      </w:pPr>
      <w:r>
        <w:rPr>
          <w:rFonts w:hint="eastAsia" w:ascii="宋体" w:hAnsi="宋体" w:cs="宋体"/>
          <w:color w:val="000000"/>
        </w:rPr>
        <w:t>2.所有产品保修服务方式均为中标供 应商上门保修，即由中标供 应商派人员到招标人产品使用现场维修。由此产生的一切费用均由中标供 应商承担。</w:t>
      </w:r>
    </w:p>
    <w:p>
      <w:pPr>
        <w:pStyle w:val="10"/>
        <w:widowControl/>
        <w:spacing w:before="100" w:beforeAutospacing="1" w:after="100" w:afterAutospacing="1" w:line="405" w:lineRule="atLeast"/>
        <w:ind w:firstLine="480"/>
        <w:jc w:val="left"/>
      </w:pPr>
      <w:r>
        <w:rPr>
          <w:rFonts w:hint="eastAsia" w:ascii="宋体" w:hAnsi="宋体" w:cs="宋体"/>
          <w:color w:val="000000"/>
        </w:rPr>
        <w:t>3.</w:t>
      </w:r>
      <w:r>
        <w:rPr>
          <w:rStyle w:val="13"/>
          <w:rFonts w:hint="eastAsia" w:ascii="宋体" w:hAnsi="宋体" w:cs="宋体"/>
          <w:color w:val="000000"/>
        </w:rPr>
        <w:t> </w:t>
      </w:r>
      <w:r>
        <w:rPr>
          <w:rFonts w:hint="eastAsia" w:ascii="宋体" w:hAnsi="宋体" w:cs="宋体"/>
          <w:color w:val="000000"/>
        </w:rPr>
        <w:t>售后 服务必须符合国家规定的标准，招标人欢迎中标供 应商提供切合实际的更优惠的服务承诺。中标供 应商必须在售 后服务条款中列明售 后服务的标准、条件和服务响应时间等；</w:t>
      </w:r>
    </w:p>
    <w:p>
      <w:pPr>
        <w:pStyle w:val="10"/>
        <w:widowControl/>
        <w:spacing w:before="100" w:beforeAutospacing="1" w:after="100" w:afterAutospacing="1" w:line="405" w:lineRule="atLeast"/>
        <w:ind w:firstLine="480"/>
        <w:jc w:val="left"/>
      </w:pPr>
      <w:r>
        <w:rPr>
          <w:rFonts w:hint="eastAsia" w:ascii="宋体" w:hAnsi="宋体" w:cs="宋体"/>
          <w:color w:val="000000"/>
        </w:rPr>
        <w:t>4.中标供 应商必须提出保修期内的维修、维护内容和范围（产品、技术、模块、部件），并提供《主要零部件和消耗品供应情况表》、《免费保修期以后的售 后服务报价清单》和有偿服务方案。提供全面的中文版培训使用资料、产品说明书（原件）、保修卡、合格证。</w:t>
      </w:r>
    </w:p>
    <w:p>
      <w:pPr>
        <w:pStyle w:val="10"/>
        <w:widowControl/>
        <w:spacing w:before="100" w:beforeAutospacing="1" w:after="100" w:afterAutospacing="1" w:line="405" w:lineRule="atLeast"/>
        <w:ind w:firstLine="480"/>
        <w:jc w:val="left"/>
      </w:pPr>
      <w:r>
        <w:rPr>
          <w:rFonts w:hint="eastAsia" w:ascii="宋体" w:hAnsi="宋体" w:cs="宋体"/>
          <w:color w:val="000000"/>
        </w:rPr>
        <w:t>5.</w:t>
      </w:r>
      <w:r>
        <w:rPr>
          <w:rStyle w:val="13"/>
          <w:rFonts w:hint="eastAsia" w:ascii="宋体" w:hAnsi="宋体" w:cs="宋体"/>
          <w:color w:val="000000"/>
        </w:rPr>
        <w:t> ★</w:t>
      </w:r>
      <w:r>
        <w:rPr>
          <w:rFonts w:hint="eastAsia" w:ascii="宋体" w:hAnsi="宋体" w:cs="宋体"/>
          <w:color w:val="000000"/>
        </w:rPr>
        <w:t>在设备的设 计使用寿命周期内，供 应商应能保证招标人更换到原厂正宗的备件材料，确保物品的正常使用。</w:t>
      </w:r>
    </w:p>
    <w:p>
      <w:pPr>
        <w:pStyle w:val="10"/>
        <w:widowControl/>
        <w:spacing w:before="100" w:beforeAutospacing="1" w:after="100" w:afterAutospacing="1" w:line="405" w:lineRule="atLeast"/>
        <w:ind w:firstLine="480"/>
        <w:jc w:val="left"/>
      </w:pPr>
      <w:r>
        <w:rPr>
          <w:rFonts w:hint="eastAsia" w:ascii="宋体" w:hAnsi="宋体" w:cs="宋体"/>
          <w:color w:val="000000"/>
        </w:rPr>
        <w:t>6.中标人应根据招标人指 定的地点免费提供所有货物的送货、安装服务。</w:t>
      </w:r>
    </w:p>
    <w:p>
      <w:pPr>
        <w:pStyle w:val="10"/>
        <w:widowControl/>
        <w:spacing w:before="100" w:beforeAutospacing="1" w:after="100" w:afterAutospacing="1" w:line="405" w:lineRule="atLeast"/>
        <w:ind w:firstLine="480"/>
        <w:jc w:val="left"/>
      </w:pPr>
      <w:r>
        <w:rPr>
          <w:rFonts w:hint="eastAsia" w:ascii="宋体" w:hAnsi="宋体" w:cs="宋体"/>
          <w:color w:val="000000"/>
        </w:rPr>
        <w:t>7.验收不合格的货物，招标人可以要求中标人无条件免费更换或退货，并赔偿由此造成用户的损失。</w:t>
      </w:r>
    </w:p>
    <w:p>
      <w:pPr>
        <w:pStyle w:val="10"/>
        <w:widowControl/>
        <w:spacing w:before="100" w:beforeAutospacing="1" w:after="100" w:afterAutospacing="1" w:line="405" w:lineRule="atLeast"/>
        <w:ind w:firstLine="480"/>
        <w:jc w:val="left"/>
      </w:pPr>
      <w:r>
        <w:rPr>
          <w:rFonts w:hint="eastAsia" w:ascii="宋体" w:hAnsi="宋体" w:cs="宋体"/>
          <w:color w:val="000000"/>
        </w:rPr>
        <w:t>8.投标人可视自身能力在投标文件中提供更优、更合理的售 后服务承诺。</w:t>
      </w:r>
    </w:p>
    <w:p>
      <w:pPr>
        <w:pStyle w:val="10"/>
        <w:widowControl/>
        <w:spacing w:before="100" w:beforeAutospacing="1" w:after="100" w:afterAutospacing="1" w:line="405" w:lineRule="atLeast"/>
        <w:ind w:firstLine="480"/>
        <w:jc w:val="left"/>
      </w:pPr>
      <w:r>
        <w:rPr>
          <w:rFonts w:hint="eastAsia" w:ascii="宋体" w:hAnsi="宋体" w:cs="宋体"/>
          <w:color w:val="000000"/>
        </w:rPr>
        <w:t>9.</w:t>
      </w:r>
      <w:r>
        <w:rPr>
          <w:rStyle w:val="13"/>
          <w:rFonts w:hint="eastAsia" w:ascii="宋体" w:hAnsi="宋体" w:cs="宋体"/>
          <w:color w:val="000000"/>
        </w:rPr>
        <w:t> </w:t>
      </w:r>
      <w:r>
        <w:rPr>
          <w:rFonts w:hint="eastAsia" w:ascii="宋体" w:hAnsi="宋体" w:cs="宋体"/>
          <w:color w:val="000000"/>
        </w:rPr>
        <w:t>投标人应针对本次投标提供详细的售后 服务方案及承诺，内容应涉及：维护机构、人员、地址、电话、维修方式、保修方式、培训计划、保修期满后的维修保养费用、时间保证、零配件及易损件费用及优惠措施等。</w:t>
      </w:r>
    </w:p>
    <w:p>
      <w:pPr>
        <w:pStyle w:val="10"/>
        <w:widowControl/>
        <w:spacing w:before="100" w:beforeAutospacing="1" w:after="100" w:afterAutospacing="1" w:line="405" w:lineRule="atLeast"/>
        <w:ind w:firstLine="480"/>
        <w:jc w:val="left"/>
      </w:pPr>
      <w:r>
        <w:rPr>
          <w:rFonts w:hint="eastAsia" w:ascii="宋体" w:hAnsi="宋体" w:cs="宋体"/>
          <w:color w:val="000000"/>
        </w:rPr>
        <w:t>10.中标方免费提供空调外机冷凝水引流水管安装及材料费用。</w:t>
      </w:r>
    </w:p>
    <w:p>
      <w:pPr>
        <w:pStyle w:val="10"/>
        <w:widowControl/>
        <w:spacing w:before="100" w:beforeAutospacing="1" w:after="100" w:afterAutospacing="1" w:line="405" w:lineRule="atLeast"/>
        <w:ind w:left="420"/>
        <w:jc w:val="left"/>
      </w:pPr>
      <w:r>
        <w:rPr>
          <w:rStyle w:val="13"/>
          <w:rFonts w:hint="eastAsia" w:ascii="宋体" w:hAnsi="宋体" w:cs="宋体"/>
          <w:color w:val="000000"/>
        </w:rPr>
        <w:t>三、验收标准</w:t>
      </w:r>
    </w:p>
    <w:p>
      <w:pPr>
        <w:pStyle w:val="10"/>
        <w:widowControl/>
        <w:spacing w:before="100" w:beforeAutospacing="1" w:after="100" w:afterAutospacing="1" w:line="405" w:lineRule="atLeast"/>
        <w:ind w:firstLine="600"/>
        <w:jc w:val="left"/>
      </w:pPr>
      <w:r>
        <w:rPr>
          <w:rFonts w:hint="eastAsia" w:ascii="宋体" w:hAnsi="宋体" w:cs="宋体"/>
          <w:color w:val="000000"/>
        </w:rPr>
        <w:t>1） 货物的包装由中标供 应商负责，货物为无使用过全新产品，不得有任何损伤，并按有关规定验收产品。</w:t>
      </w:r>
    </w:p>
    <w:p>
      <w:pPr>
        <w:pStyle w:val="10"/>
        <w:widowControl/>
        <w:spacing w:before="100" w:beforeAutospacing="1" w:after="100" w:afterAutospacing="1" w:line="405" w:lineRule="atLeast"/>
        <w:ind w:firstLine="480"/>
        <w:jc w:val="left"/>
      </w:pPr>
      <w:r>
        <w:rPr>
          <w:rFonts w:hint="eastAsia" w:ascii="宋体" w:hAnsi="宋体" w:cs="宋体"/>
          <w:color w:val="000000"/>
        </w:rPr>
        <w:t>2） 所有产品在安装后必须完好无破损，配置与装箱单相符。数量、质量及性能不低于本方案中提出的要求。如发现产品性能指标或功能上不符合响应文件和合同时，将被看作性能不合格。</w:t>
      </w:r>
    </w:p>
    <w:p>
      <w:pPr>
        <w:pStyle w:val="10"/>
        <w:widowControl/>
        <w:spacing w:before="100" w:beforeAutospacing="1" w:after="100" w:afterAutospacing="1" w:line="405" w:lineRule="atLeast"/>
        <w:ind w:left="420"/>
        <w:jc w:val="left"/>
      </w:pPr>
      <w:r>
        <w:rPr>
          <w:rFonts w:hint="eastAsia" w:ascii="宋体" w:hAnsi="宋体" w:cs="宋体"/>
          <w:color w:val="000000"/>
        </w:rPr>
        <w:t>3） 中标供 应商必须为使用单位维修、使用提供足够的技术资料和技术保障。提供设备的有关证明，如产地、出厂合格证、质量保证书和测试合格证等并在交货时必须随装箱。</w:t>
      </w:r>
    </w:p>
    <w:p>
      <w:pPr>
        <w:pStyle w:val="10"/>
        <w:widowControl/>
        <w:spacing w:before="100" w:beforeAutospacing="1" w:after="100" w:afterAutospacing="1" w:line="405" w:lineRule="atLeast"/>
        <w:ind w:left="420"/>
        <w:jc w:val="left"/>
      </w:pPr>
      <w:r>
        <w:rPr>
          <w:rFonts w:hint="eastAsia" w:ascii="宋体" w:hAnsi="宋体" w:cs="宋体"/>
          <w:color w:val="000000"/>
        </w:rPr>
        <w:t>4） 若产品验收时有关技术参数不能满足招标文件技术要求，使用单位有权要求更换，同时有权要求索赔，所产生的一切费用（含所有检验费用）由中标供 应商全部承担。</w:t>
      </w:r>
    </w:p>
    <w:p>
      <w:pPr>
        <w:widowControl/>
        <w:jc w:val="left"/>
      </w:pPr>
      <w:r>
        <w:rPr>
          <w:rFonts w:ascii="宋体" w:hAnsi="宋体" w:cs="宋体"/>
          <w:kern w:val="0"/>
          <w:sz w:val="24"/>
          <w:lang w:bidi="ar"/>
        </w:rPr>
        <w:t> </w:t>
      </w:r>
    </w:p>
    <w:p>
      <w:pPr>
        <w:pStyle w:val="10"/>
        <w:widowControl/>
        <w:spacing w:before="75" w:after="75"/>
      </w:pPr>
      <w:r>
        <w:rPr>
          <w:rFonts w:hint="eastAsia" w:ascii="宋体" w:hAnsi="宋体" w:cs="宋体"/>
        </w:rPr>
        <w:t>四、其他事项</w:t>
      </w:r>
    </w:p>
    <w:p>
      <w:pPr>
        <w:pStyle w:val="10"/>
        <w:widowControl/>
        <w:spacing w:before="75" w:after="75"/>
      </w:pPr>
      <w:r>
        <w:rPr>
          <w:rFonts w:hint="eastAsia" w:ascii="宋体" w:hAnsi="宋体" w:cs="宋体"/>
        </w:rPr>
        <w:t>1、除招标文件另有规定外，若出现有关法律、法规和规章有强制性规定但招标文件未列明的情形，则投标人应按照有关法律、法规和规章强制性规定执行。</w:t>
      </w:r>
    </w:p>
    <w:p>
      <w:pPr>
        <w:pStyle w:val="10"/>
        <w:widowControl/>
        <w:spacing w:before="75" w:after="75"/>
      </w:pPr>
      <w:r>
        <w:t>2、其他：</w:t>
      </w:r>
    </w:p>
    <w:p>
      <w:pPr>
        <w:pStyle w:val="10"/>
        <w:widowControl/>
        <w:spacing w:before="105" w:after="105"/>
      </w:pPr>
      <w:r>
        <w:rPr>
          <w:rFonts w:hint="eastAsia" w:ascii="宋体" w:hAnsi="宋体" w:cs="宋体"/>
        </w:rPr>
        <w:t>1、标的的重量、尺寸、体积等有固定数值的可在±1%之内偏差。</w:t>
      </w:r>
    </w:p>
    <w:p>
      <w:pPr>
        <w:pStyle w:val="10"/>
        <w:widowControl/>
        <w:spacing w:before="105" w:after="105"/>
        <w:rPr>
          <w:rFonts w:ascii="宋体" w:hAnsi="宋体" w:cs="宋体"/>
        </w:rPr>
      </w:pPr>
      <w:r>
        <w:rPr>
          <w:rFonts w:hint="eastAsia" w:ascii="宋体" w:hAnsi="宋体" w:cs="宋体"/>
        </w:rPr>
        <w:t>2、本招标文件中所列（如有）的品 牌、商 标、原 产地或生产供 应商等要求仅系说明并非限制。投标人可提出替代标准，但替代标准必须参照或相当于本文件要求，并在《技术和服务要求响应表》中做出说明。</w:t>
      </w:r>
    </w:p>
    <w:p>
      <w:pPr>
        <w:rPr>
          <w:rFonts w:ascii="宋体" w:hAnsi="宋体" w:cs="宋体"/>
          <w:sz w:val="24"/>
        </w:rPr>
      </w:pPr>
    </w:p>
    <w:p>
      <w:pPr>
        <w:rPr>
          <w:rFonts w:ascii="宋体" w:hAnsi="宋体" w:cs="宋体"/>
          <w:sz w:val="24"/>
        </w:rPr>
      </w:pPr>
    </w:p>
    <w:p>
      <w:pPr>
        <w:rPr>
          <w:rFonts w:ascii="宋体" w:hAnsi="宋体" w:cs="宋体"/>
          <w:sz w:val="24"/>
        </w:rPr>
      </w:pPr>
    </w:p>
    <w:p>
      <w:pPr>
        <w:numPr>
          <w:ilvl w:val="0"/>
          <w:numId w:val="4"/>
        </w:numPr>
        <w:spacing w:line="300" w:lineRule="auto"/>
        <w:rPr>
          <w:rFonts w:ascii="宋体" w:hAnsi="宋体" w:cs="宋体"/>
          <w:b/>
          <w:color w:val="000000"/>
          <w:sz w:val="36"/>
          <w:szCs w:val="36"/>
        </w:rPr>
      </w:pPr>
      <w:r>
        <w:rPr>
          <w:rFonts w:hint="eastAsia" w:ascii="宋体" w:hAnsi="宋体"/>
          <w:b/>
          <w:sz w:val="36"/>
        </w:rPr>
        <w:t xml:space="preserve">  </w:t>
      </w:r>
      <w:r>
        <w:rPr>
          <w:rFonts w:hint="eastAsia" w:ascii="宋体" w:hAnsi="宋体" w:cs="宋体"/>
          <w:b/>
          <w:color w:val="000000"/>
          <w:sz w:val="36"/>
          <w:szCs w:val="36"/>
        </w:rPr>
        <w:t xml:space="preserve"> 采购合同（参考文本）</w:t>
      </w:r>
    </w:p>
    <w:p>
      <w:pPr>
        <w:pStyle w:val="10"/>
        <w:widowControl/>
        <w:spacing w:before="75" w:after="75"/>
      </w:pPr>
      <w:r>
        <w:rPr>
          <w:rFonts w:hint="eastAsia" w:ascii="宋体" w:hAnsi="宋体" w:cs="宋体"/>
        </w:rPr>
        <w:t>甲方：</w:t>
      </w:r>
      <w:r>
        <w:rPr>
          <w:rFonts w:hint="eastAsia" w:ascii="宋体" w:hAnsi="宋体" w:cs="宋体"/>
          <w:u w:val="single"/>
        </w:rPr>
        <w:t>（采购人全称）</w:t>
      </w:r>
    </w:p>
    <w:p>
      <w:pPr>
        <w:pStyle w:val="10"/>
        <w:widowControl/>
        <w:spacing w:before="75" w:after="75"/>
      </w:pPr>
      <w:r>
        <w:rPr>
          <w:rFonts w:hint="eastAsia" w:ascii="宋体" w:hAnsi="宋体" w:cs="宋体"/>
        </w:rPr>
        <w:t>乙方：</w:t>
      </w:r>
      <w:r>
        <w:rPr>
          <w:rFonts w:hint="eastAsia" w:ascii="宋体" w:hAnsi="宋体" w:cs="宋体"/>
          <w:u w:val="single"/>
        </w:rPr>
        <w:t>（中标人全称）</w:t>
      </w:r>
    </w:p>
    <w:p>
      <w:pPr>
        <w:pStyle w:val="10"/>
        <w:widowControl/>
        <w:spacing w:before="75" w:after="75"/>
      </w:pPr>
      <w:r>
        <w:rPr>
          <w:rFonts w:hint="eastAsia" w:ascii="宋体" w:hAnsi="宋体" w:cs="宋体"/>
        </w:rPr>
        <w:t> </w:t>
      </w:r>
    </w:p>
    <w:p>
      <w:pPr>
        <w:pStyle w:val="10"/>
        <w:widowControl/>
        <w:spacing w:before="75" w:after="75"/>
        <w:ind w:firstLine="480"/>
      </w:pPr>
      <w:r>
        <w:rPr>
          <w:rFonts w:hint="eastAsia" w:ascii="宋体" w:hAnsi="宋体" w:cs="宋体"/>
        </w:rPr>
        <w:t>根据招标编号为</w:t>
      </w:r>
      <w:r>
        <w:rPr>
          <w:rFonts w:hint="eastAsia" w:ascii="宋体" w:hAnsi="宋体" w:cs="宋体"/>
          <w:u w:val="single"/>
        </w:rPr>
        <w:t>            </w:t>
      </w:r>
      <w:r>
        <w:rPr>
          <w:rFonts w:hint="eastAsia" w:ascii="宋体" w:hAnsi="宋体" w:cs="宋体"/>
        </w:rPr>
        <w:t>的</w:t>
      </w:r>
      <w:r>
        <w:rPr>
          <w:rFonts w:hint="eastAsia" w:ascii="宋体" w:hAnsi="宋体" w:cs="宋体"/>
          <w:u w:val="single"/>
        </w:rPr>
        <w:t>（填写“项目名称”）</w:t>
      </w:r>
      <w:r>
        <w:rPr>
          <w:rFonts w:hint="eastAsia" w:ascii="宋体" w:hAnsi="宋体" w:cs="宋体"/>
        </w:rPr>
        <w:t>项目（以下简称：“本项目”）的招标结果，乙方为中标人。现经甲乙双方友好协商，就以下事项达成一致并签订本合同：</w:t>
      </w:r>
    </w:p>
    <w:p>
      <w:pPr>
        <w:pStyle w:val="10"/>
        <w:widowControl/>
        <w:spacing w:before="75" w:after="75"/>
        <w:ind w:firstLine="480"/>
      </w:pPr>
      <w:r>
        <w:rPr>
          <w:rFonts w:hint="eastAsia" w:ascii="宋体" w:hAnsi="宋体" w:cs="宋体"/>
        </w:rPr>
        <w:t>1、下列合同文件是构成本合同不可分割的部分：</w:t>
      </w:r>
    </w:p>
    <w:p>
      <w:pPr>
        <w:pStyle w:val="10"/>
        <w:widowControl/>
        <w:spacing w:before="75" w:after="75"/>
        <w:ind w:firstLine="480"/>
      </w:pPr>
      <w:r>
        <w:rPr>
          <w:rFonts w:hint="eastAsia" w:ascii="宋体" w:hAnsi="宋体" w:cs="宋体"/>
        </w:rPr>
        <w:t>1.1合同条款；</w:t>
      </w:r>
    </w:p>
    <w:p>
      <w:pPr>
        <w:pStyle w:val="10"/>
        <w:widowControl/>
        <w:spacing w:before="75" w:after="75"/>
        <w:ind w:firstLine="480"/>
      </w:pPr>
      <w:r>
        <w:rPr>
          <w:rFonts w:hint="eastAsia" w:ascii="宋体" w:hAnsi="宋体" w:cs="宋体"/>
        </w:rPr>
        <w:t>1.2招标文件、乙方的投标文件；</w:t>
      </w:r>
    </w:p>
    <w:p>
      <w:pPr>
        <w:pStyle w:val="10"/>
        <w:widowControl/>
        <w:spacing w:before="75" w:after="75"/>
        <w:ind w:firstLine="480"/>
      </w:pPr>
      <w:r>
        <w:rPr>
          <w:rFonts w:hint="eastAsia" w:ascii="宋体" w:hAnsi="宋体" w:cs="宋体"/>
        </w:rPr>
        <w:t>1.3其他文件或材料：□无。□</w:t>
      </w:r>
      <w:r>
        <w:rPr>
          <w:rFonts w:hint="eastAsia" w:ascii="宋体" w:hAnsi="宋体" w:cs="宋体"/>
          <w:u w:val="single"/>
        </w:rPr>
        <w:t>（按照实际情况编制填写需要增加的内容）</w:t>
      </w:r>
      <w:r>
        <w:rPr>
          <w:rFonts w:hint="eastAsia" w:ascii="宋体" w:hAnsi="宋体" w:cs="宋体"/>
        </w:rPr>
        <w:t>。</w:t>
      </w:r>
    </w:p>
    <w:p>
      <w:pPr>
        <w:pStyle w:val="10"/>
        <w:widowControl/>
        <w:spacing w:before="75" w:after="75"/>
        <w:ind w:firstLine="480"/>
      </w:pPr>
      <w:r>
        <w:rPr>
          <w:rFonts w:hint="eastAsia" w:ascii="宋体" w:hAnsi="宋体" w:cs="宋体"/>
        </w:rPr>
        <w:t>2、合同标的</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3、合同总金额</w:t>
      </w:r>
    </w:p>
    <w:p>
      <w:pPr>
        <w:pStyle w:val="10"/>
        <w:widowControl/>
        <w:spacing w:before="75" w:after="75"/>
        <w:ind w:firstLine="480"/>
      </w:pPr>
      <w:r>
        <w:rPr>
          <w:rFonts w:hint="eastAsia" w:ascii="宋体" w:hAnsi="宋体" w:cs="宋体"/>
        </w:rPr>
        <w:t>3.1合同总金额为人民币大写：</w:t>
      </w:r>
      <w:r>
        <w:rPr>
          <w:rFonts w:hint="eastAsia" w:ascii="宋体" w:hAnsi="宋体" w:cs="宋体"/>
          <w:u w:val="single"/>
        </w:rPr>
        <w:t>              </w:t>
      </w:r>
      <w:r>
        <w:rPr>
          <w:rFonts w:hint="eastAsia" w:ascii="宋体" w:hAnsi="宋体" w:cs="宋体"/>
        </w:rPr>
        <w:t>元（￥</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4、合同标的交付时间、地点和条件</w:t>
      </w:r>
    </w:p>
    <w:p>
      <w:pPr>
        <w:pStyle w:val="10"/>
        <w:widowControl/>
        <w:spacing w:before="75" w:after="75"/>
        <w:ind w:firstLine="480"/>
      </w:pPr>
      <w:r>
        <w:rPr>
          <w:rFonts w:hint="eastAsia" w:ascii="宋体" w:hAnsi="宋体" w:cs="宋体"/>
        </w:rPr>
        <w:t>4.1交付时间：</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4.2交付地点：</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4.3交付条件：</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5、合同标的应符合招标文件、乙方投标文件的规定或约定，具体如下：</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6、验收</w:t>
      </w:r>
    </w:p>
    <w:p>
      <w:pPr>
        <w:pStyle w:val="10"/>
        <w:widowControl/>
        <w:spacing w:before="75" w:after="75"/>
        <w:ind w:firstLine="480"/>
      </w:pPr>
      <w:r>
        <w:rPr>
          <w:rFonts w:hint="eastAsia" w:ascii="宋体" w:hAnsi="宋体" w:cs="宋体"/>
        </w:rPr>
        <w:t>6.1验收应按照招标文件、乙方投标文件的规定或约定进行，具体如下：</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6.2本项目是否邀请其他投标人参与验收：</w:t>
      </w:r>
    </w:p>
    <w:p>
      <w:pPr>
        <w:pStyle w:val="10"/>
        <w:widowControl/>
        <w:spacing w:before="75" w:after="75"/>
        <w:ind w:firstLine="480"/>
      </w:pPr>
      <w:r>
        <w:rPr>
          <w:rFonts w:hint="eastAsia" w:ascii="宋体" w:hAnsi="宋体" w:cs="宋体"/>
        </w:rPr>
        <w:t>□不邀请。□邀请，具体如下：</w:t>
      </w:r>
      <w:r>
        <w:rPr>
          <w:rFonts w:hint="eastAsia" w:ascii="宋体" w:hAnsi="宋体" w:cs="宋体"/>
          <w:u w:val="single"/>
        </w:rPr>
        <w:t>（按照招标文件规定填写）</w:t>
      </w:r>
      <w:r>
        <w:rPr>
          <w:rFonts w:hint="eastAsia" w:ascii="宋体" w:hAnsi="宋体" w:cs="宋体"/>
        </w:rPr>
        <w:t>。</w:t>
      </w:r>
    </w:p>
    <w:p>
      <w:pPr>
        <w:pStyle w:val="10"/>
        <w:widowControl/>
        <w:spacing w:before="75" w:after="75"/>
        <w:ind w:firstLine="480"/>
      </w:pPr>
      <w:r>
        <w:rPr>
          <w:rFonts w:hint="eastAsia" w:ascii="宋体" w:hAnsi="宋体" w:cs="宋体"/>
        </w:rPr>
        <w:t>7、合同款项的支付应按照招标文件的规定进行，具体如下：</w:t>
      </w:r>
    </w:p>
    <w:p>
      <w:pPr>
        <w:pStyle w:val="10"/>
        <w:widowControl/>
        <w:spacing w:before="75" w:after="75"/>
        <w:ind w:firstLine="480"/>
      </w:pPr>
      <w:r>
        <w:rPr>
          <w:rFonts w:hint="eastAsia" w:ascii="宋体" w:hAnsi="宋体" w:cs="宋体"/>
          <w:u w:val="single"/>
        </w:rPr>
        <w:t>（按照实际情况编制填写，可以是表格或文字描述，包括一次性支付或分期支付等）</w:t>
      </w:r>
      <w:r>
        <w:rPr>
          <w:rFonts w:hint="eastAsia" w:ascii="宋体" w:hAnsi="宋体" w:cs="宋体"/>
        </w:rPr>
        <w:t>。</w:t>
      </w:r>
    </w:p>
    <w:p>
      <w:pPr>
        <w:pStyle w:val="10"/>
        <w:widowControl/>
        <w:spacing w:before="75" w:after="75"/>
        <w:ind w:firstLine="480"/>
      </w:pPr>
      <w:r>
        <w:rPr>
          <w:rFonts w:hint="eastAsia" w:ascii="宋体" w:hAnsi="宋体" w:cs="宋体"/>
        </w:rPr>
        <w:t>8、履约保证金</w:t>
      </w:r>
    </w:p>
    <w:p>
      <w:pPr>
        <w:pStyle w:val="10"/>
        <w:widowControl/>
        <w:spacing w:before="75" w:after="75"/>
        <w:ind w:firstLine="480"/>
      </w:pPr>
      <w:r>
        <w:rPr>
          <w:rFonts w:hint="eastAsia" w:ascii="宋体" w:hAnsi="宋体" w:cs="宋体"/>
        </w:rPr>
        <w:t>□无。□有，具体如下：</w:t>
      </w:r>
      <w:r>
        <w:rPr>
          <w:rFonts w:hint="eastAsia" w:ascii="宋体" w:hAnsi="宋体" w:cs="宋体"/>
          <w:u w:val="single"/>
        </w:rPr>
        <w:t>（按照招标文件规定填写）</w:t>
      </w:r>
      <w:r>
        <w:rPr>
          <w:rFonts w:hint="eastAsia" w:ascii="宋体" w:hAnsi="宋体" w:cs="宋体"/>
        </w:rPr>
        <w:t>。</w:t>
      </w:r>
    </w:p>
    <w:p>
      <w:pPr>
        <w:pStyle w:val="10"/>
        <w:widowControl/>
        <w:spacing w:before="75" w:after="75"/>
        <w:ind w:firstLine="480"/>
      </w:pPr>
      <w:r>
        <w:rPr>
          <w:rFonts w:hint="eastAsia" w:ascii="宋体" w:hAnsi="宋体" w:cs="宋体"/>
        </w:rPr>
        <w:t>9、合同有效期</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10、违约责任</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11、知识产权</w:t>
      </w:r>
    </w:p>
    <w:p>
      <w:pPr>
        <w:pStyle w:val="10"/>
        <w:widowControl/>
        <w:spacing w:before="75" w:after="75"/>
        <w:ind w:firstLine="480"/>
      </w:pPr>
      <w:r>
        <w:rPr>
          <w:rFonts w:hint="eastAsia" w:ascii="宋体" w:hAnsi="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0"/>
        <w:widowControl/>
        <w:spacing w:before="75" w:after="75"/>
        <w:ind w:firstLine="480"/>
      </w:pPr>
      <w:r>
        <w:rPr>
          <w:rFonts w:hint="eastAsia" w:ascii="宋体" w:hAnsi="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12、解决争议的方法</w:t>
      </w:r>
    </w:p>
    <w:p>
      <w:pPr>
        <w:pStyle w:val="10"/>
        <w:widowControl/>
        <w:spacing w:before="75" w:after="75"/>
        <w:ind w:firstLine="480"/>
      </w:pPr>
      <w:r>
        <w:rPr>
          <w:rFonts w:hint="eastAsia" w:ascii="宋体" w:hAnsi="宋体" w:cs="宋体"/>
        </w:rPr>
        <w:t>12.1甲、乙双方协商解决。</w:t>
      </w:r>
    </w:p>
    <w:p>
      <w:pPr>
        <w:pStyle w:val="10"/>
        <w:widowControl/>
        <w:spacing w:before="75" w:after="75"/>
        <w:ind w:firstLine="480"/>
      </w:pPr>
      <w:r>
        <w:rPr>
          <w:rFonts w:hint="eastAsia" w:ascii="宋体" w:hAnsi="宋体" w:cs="宋体"/>
        </w:rPr>
        <w:t>12.2若协商解决不成，则通过下列途径之一解决：</w:t>
      </w:r>
    </w:p>
    <w:p>
      <w:pPr>
        <w:pStyle w:val="10"/>
        <w:widowControl/>
        <w:spacing w:before="75" w:after="75"/>
        <w:ind w:firstLine="480"/>
      </w:pPr>
      <w:r>
        <w:rPr>
          <w:rFonts w:hint="eastAsia" w:ascii="宋体" w:hAnsi="宋体" w:cs="宋体"/>
        </w:rPr>
        <w:t>□提交仲裁委员会仲裁，具体如下：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□向人民法院提起诉讼，具体如下：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13、不可抗力</w:t>
      </w:r>
    </w:p>
    <w:p>
      <w:pPr>
        <w:pStyle w:val="10"/>
        <w:widowControl/>
        <w:spacing w:before="75" w:after="75"/>
        <w:ind w:firstLine="480"/>
      </w:pPr>
      <w:r>
        <w:rPr>
          <w:rFonts w:hint="eastAsia" w:ascii="宋体" w:hAnsi="宋体" w:cs="宋体"/>
        </w:rPr>
        <w:t>13.1因不可抗力造成违约的，遭受不可抗力一方应及时向对方通报不能履行或不能完全履行的理由，并在随后取得有关主管机关证明后的</w:t>
      </w:r>
      <w:r>
        <w:rPr>
          <w:rFonts w:ascii="Calibri" w:hAnsi="Calibri" w:cs="Calibri"/>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75" w:after="75"/>
        <w:ind w:firstLine="480"/>
      </w:pPr>
      <w:r>
        <w:rPr>
          <w:rFonts w:hint="eastAsia" w:ascii="宋体" w:hAnsi="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75" w:after="75"/>
        <w:ind w:firstLine="480"/>
      </w:pPr>
      <w:r>
        <w:rPr>
          <w:rFonts w:hint="eastAsia" w:ascii="宋体" w:hAnsi="宋体" w:cs="宋体"/>
        </w:rPr>
        <w:t>14、合同条款</w:t>
      </w:r>
    </w:p>
    <w:p>
      <w:pPr>
        <w:pStyle w:val="10"/>
        <w:widowControl/>
        <w:spacing w:before="75" w:after="75"/>
        <w:ind w:firstLine="480"/>
      </w:pPr>
      <w:r>
        <w:rPr>
          <w:rFonts w:hint="eastAsia" w:ascii="宋体" w:hAnsi="宋体" w:cs="宋体"/>
          <w:u w:val="single"/>
        </w:rPr>
        <w:t>（按照实际情况编制填写。招标文件第五章已有规定的，双方均不得变更或调整；招标文件第五章未作规定的，双方可通过友好协商进行约定）</w:t>
      </w:r>
      <w:r>
        <w:rPr>
          <w:rFonts w:hint="eastAsia" w:ascii="宋体" w:hAnsi="宋体" w:cs="宋体"/>
        </w:rPr>
        <w:t>。</w:t>
      </w:r>
    </w:p>
    <w:p>
      <w:pPr>
        <w:pStyle w:val="10"/>
        <w:widowControl/>
        <w:spacing w:before="75" w:after="75"/>
        <w:ind w:firstLine="480"/>
      </w:pPr>
      <w:r>
        <w:rPr>
          <w:rFonts w:hint="eastAsia" w:ascii="宋体" w:hAnsi="宋体" w:cs="宋体"/>
        </w:rPr>
        <w:t>15、其他约定</w:t>
      </w:r>
    </w:p>
    <w:p>
      <w:pPr>
        <w:pStyle w:val="10"/>
        <w:widowControl/>
        <w:spacing w:before="75" w:after="75"/>
        <w:ind w:firstLine="480"/>
      </w:pPr>
      <w:r>
        <w:rPr>
          <w:rFonts w:hint="eastAsia" w:ascii="宋体" w:hAnsi="宋体" w:cs="宋体"/>
        </w:rPr>
        <w:t>15.1合同文件与本合同具有同等法律效力。</w:t>
      </w:r>
    </w:p>
    <w:p>
      <w:pPr>
        <w:pStyle w:val="10"/>
        <w:widowControl/>
        <w:spacing w:before="75" w:after="75"/>
        <w:ind w:firstLine="480"/>
      </w:pPr>
      <w:r>
        <w:rPr>
          <w:rFonts w:hint="eastAsia" w:ascii="宋体" w:hAnsi="宋体" w:cs="宋体"/>
        </w:rPr>
        <w:t>15.2本合同未尽事宜，双方可另行补充。</w:t>
      </w:r>
    </w:p>
    <w:p>
      <w:pPr>
        <w:pStyle w:val="10"/>
        <w:widowControl/>
        <w:spacing w:before="75" w:after="75"/>
        <w:ind w:firstLine="480"/>
      </w:pPr>
      <w:r>
        <w:rPr>
          <w:rFonts w:hint="eastAsia" w:ascii="宋体" w:hAnsi="宋体" w:cs="宋体"/>
        </w:rPr>
        <w:t>15.3合同生效：自签订之日起生效；通过福建省政府采购网上公开信息系统采用电子形式签订合同的，签订之日以系统记载的双方使用各自</w:t>
      </w:r>
      <w:r>
        <w:rPr>
          <w:rFonts w:ascii="Calibri" w:hAnsi="Calibri" w:cs="Calibri"/>
        </w:rPr>
        <w:t>CA</w:t>
      </w:r>
      <w:r>
        <w:rPr>
          <w:rFonts w:hint="eastAsia" w:ascii="宋体" w:hAnsi="宋体" w:cs="宋体"/>
        </w:rPr>
        <w:t>证书在合同上加盖单位公章或合同章的日期中的最晚时间为准。</w:t>
      </w:r>
    </w:p>
    <w:p>
      <w:pPr>
        <w:pStyle w:val="10"/>
        <w:widowControl/>
        <w:spacing w:before="75" w:after="75"/>
        <w:ind w:firstLine="480"/>
      </w:pPr>
      <w:r>
        <w:rPr>
          <w:rFonts w:hint="eastAsia" w:ascii="宋体" w:hAnsi="宋体" w:cs="宋体"/>
        </w:rPr>
        <w:t>15.4本合同一式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pPr>
        <w:pStyle w:val="10"/>
        <w:widowControl/>
        <w:spacing w:before="75" w:after="75"/>
        <w:ind w:firstLine="480"/>
      </w:pPr>
      <w:r>
        <w:rPr>
          <w:rFonts w:hint="eastAsia" w:ascii="宋体" w:hAnsi="宋体" w:cs="宋体"/>
        </w:rPr>
        <w:t>15.5其他：□无。□</w:t>
      </w:r>
      <w:r>
        <w:rPr>
          <w:rFonts w:hint="eastAsia" w:ascii="宋体" w:hAnsi="宋体" w:cs="宋体"/>
          <w:u w:val="single"/>
        </w:rPr>
        <w:t>（按照实际情况编制填写需要增加的内容）</w:t>
      </w:r>
      <w:r>
        <w:rPr>
          <w:rFonts w:hint="eastAsia" w:ascii="宋体" w:hAnsi="宋体" w:cs="宋体"/>
        </w:rPr>
        <w:t>。</w:t>
      </w:r>
    </w:p>
    <w:p>
      <w:pPr>
        <w:pStyle w:val="10"/>
        <w:widowControl/>
        <w:spacing w:before="75" w:after="75"/>
        <w:jc w:val="center"/>
      </w:pPr>
      <w:r>
        <w:rPr>
          <w:rFonts w:hint="eastAsia" w:ascii="宋体" w:hAnsi="宋体" w:cs="宋体"/>
        </w:rPr>
        <w:t>（以下无正文）</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甲方：                                  乙方：</w:t>
      </w:r>
    </w:p>
    <w:p>
      <w:pPr>
        <w:pStyle w:val="10"/>
        <w:widowControl/>
        <w:spacing w:before="75" w:after="75"/>
      </w:pPr>
      <w:r>
        <w:rPr>
          <w:rFonts w:hint="eastAsia" w:ascii="宋体" w:hAnsi="宋体" w:cs="宋体"/>
        </w:rPr>
        <w:t>住所：                                  住所：</w:t>
      </w:r>
    </w:p>
    <w:p>
      <w:pPr>
        <w:pStyle w:val="10"/>
        <w:widowControl/>
        <w:spacing w:before="75" w:after="75"/>
      </w:pPr>
      <w:r>
        <w:rPr>
          <w:rFonts w:hint="eastAsia" w:ascii="宋体" w:hAnsi="宋体" w:cs="宋体"/>
        </w:rPr>
        <w:t>单位负责人：                            单位负责人：</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委托代理人：                            委托代理人：</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联系方法：                              联系方法：</w:t>
      </w:r>
    </w:p>
    <w:p>
      <w:pPr>
        <w:pStyle w:val="10"/>
        <w:widowControl/>
        <w:spacing w:before="75" w:after="75"/>
      </w:pPr>
      <w:r>
        <w:rPr>
          <w:rFonts w:hint="eastAsia" w:ascii="宋体" w:hAnsi="宋体" w:cs="宋体"/>
        </w:rPr>
        <w:t>开户银行：                              开户银行：</w:t>
      </w:r>
    </w:p>
    <w:p>
      <w:pPr>
        <w:pStyle w:val="10"/>
        <w:widowControl/>
        <w:spacing w:before="75" w:after="75"/>
      </w:pPr>
      <w:r>
        <w:rPr>
          <w:rFonts w:hint="eastAsia" w:ascii="宋体" w:hAnsi="宋体" w:cs="宋体"/>
        </w:rPr>
        <w:t>账号：                                  账号：</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签订地点：</w:t>
      </w:r>
      <w:r>
        <w:rPr>
          <w:rFonts w:hint="eastAsia" w:ascii="宋体" w:hAnsi="宋体" w:cs="宋体"/>
          <w:u w:val="single"/>
        </w:rPr>
        <w:t>                </w:t>
      </w:r>
    </w:p>
    <w:p>
      <w:pPr>
        <w:pStyle w:val="10"/>
        <w:widowControl/>
        <w:spacing w:before="75" w:after="75"/>
        <w:rPr>
          <w:rFonts w:ascii="宋体" w:hAnsi="宋体" w:cs="宋体"/>
          <w:b/>
          <w:bCs/>
          <w:color w:val="000000"/>
          <w:sz w:val="36"/>
        </w:rPr>
      </w:pPr>
      <w:r>
        <w:rPr>
          <w:rFonts w:hint="eastAsia" w:ascii="宋体" w:hAnsi="宋体" w:cs="宋体"/>
        </w:rPr>
        <w:t>签订日期：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pPr>
        <w:pStyle w:val="3"/>
        <w:snapToGrid w:val="0"/>
        <w:spacing w:line="360" w:lineRule="auto"/>
        <w:ind w:firstLine="0"/>
        <w:jc w:val="center"/>
        <w:rPr>
          <w:rFonts w:ascii="宋体" w:hAnsi="宋体" w:cs="宋体"/>
          <w:b/>
          <w:bCs/>
          <w:color w:val="000000"/>
          <w:sz w:val="36"/>
        </w:rPr>
      </w:pPr>
    </w:p>
    <w:p>
      <w:pPr>
        <w:pStyle w:val="3"/>
        <w:snapToGrid w:val="0"/>
        <w:spacing w:line="360" w:lineRule="auto"/>
        <w:ind w:firstLine="0"/>
        <w:jc w:val="center"/>
        <w:rPr>
          <w:rFonts w:ascii="宋体" w:hAnsi="宋体" w:cs="宋体"/>
          <w:b/>
          <w:bCs/>
          <w:color w:val="000000"/>
          <w:sz w:val="36"/>
        </w:rPr>
      </w:pPr>
    </w:p>
    <w:p>
      <w:pPr>
        <w:pStyle w:val="3"/>
        <w:snapToGrid w:val="0"/>
        <w:spacing w:line="360" w:lineRule="auto"/>
        <w:ind w:firstLine="0"/>
        <w:jc w:val="center"/>
        <w:rPr>
          <w:rFonts w:ascii="宋体" w:hAnsi="宋体" w:cs="宋体"/>
          <w:b/>
          <w:bCs/>
          <w:color w:val="000000"/>
          <w:sz w:val="36"/>
        </w:rPr>
      </w:pPr>
      <w:r>
        <w:rPr>
          <w:rFonts w:hint="eastAsia" w:ascii="宋体" w:hAnsi="宋体" w:cs="宋体"/>
          <w:b/>
          <w:bCs/>
          <w:color w:val="000000"/>
          <w:sz w:val="36"/>
        </w:rPr>
        <w:t>第五章    投标文件格式</w:t>
      </w:r>
    </w:p>
    <w:p>
      <w:pPr>
        <w:spacing w:line="300" w:lineRule="auto"/>
        <w:jc w:val="center"/>
        <w:rPr>
          <w:rFonts w:ascii="宋体" w:hAnsi="宋体" w:cs="宋体"/>
          <w:b/>
          <w:color w:val="000000"/>
          <w:sz w:val="72"/>
        </w:rPr>
      </w:pPr>
    </w:p>
    <w:p>
      <w:pPr>
        <w:spacing w:line="300" w:lineRule="auto"/>
        <w:jc w:val="center"/>
        <w:rPr>
          <w:rFonts w:ascii="宋体" w:hAnsi="宋体" w:cs="宋体"/>
          <w:b/>
          <w:color w:val="000000"/>
          <w:sz w:val="72"/>
        </w:rPr>
      </w:pPr>
      <w:r>
        <w:rPr>
          <w:rFonts w:hint="eastAsia" w:ascii="宋体" w:hAnsi="宋体" w:cs="宋体"/>
          <w:b/>
          <w:color w:val="000000"/>
          <w:sz w:val="72"/>
        </w:rPr>
        <w:t>采购项目</w:t>
      </w:r>
    </w:p>
    <w:p>
      <w:pPr>
        <w:spacing w:line="300" w:lineRule="auto"/>
        <w:jc w:val="center"/>
        <w:rPr>
          <w:rFonts w:ascii="宋体" w:hAnsi="宋体" w:cs="宋体"/>
          <w:b/>
          <w:color w:val="000000"/>
          <w:sz w:val="72"/>
        </w:rPr>
      </w:pPr>
      <w:r>
        <w:rPr>
          <w:rFonts w:hint="eastAsia" w:ascii="宋体" w:hAnsi="宋体" w:cs="宋体"/>
          <w:b/>
          <w:color w:val="000000"/>
          <w:sz w:val="72"/>
        </w:rPr>
        <w:t>投 标 文 件</w:t>
      </w:r>
    </w:p>
    <w:p>
      <w:pPr>
        <w:spacing w:line="300" w:lineRule="auto"/>
        <w:jc w:val="center"/>
        <w:rPr>
          <w:rFonts w:ascii="宋体" w:hAnsi="宋体" w:cs="宋体"/>
          <w:b/>
          <w:color w:val="000000"/>
          <w:sz w:val="44"/>
          <w:szCs w:val="44"/>
        </w:rPr>
      </w:pPr>
      <w:r>
        <w:rPr>
          <w:rFonts w:hint="eastAsia" w:ascii="宋体" w:hAnsi="宋体" w:cs="宋体"/>
          <w:b/>
          <w:color w:val="000000"/>
          <w:sz w:val="44"/>
          <w:szCs w:val="44"/>
        </w:rPr>
        <w:t>(封面)</w:t>
      </w:r>
    </w:p>
    <w:p>
      <w:pPr>
        <w:spacing w:line="300" w:lineRule="auto"/>
        <w:jc w:val="center"/>
        <w:rPr>
          <w:rFonts w:ascii="宋体" w:hAnsi="宋体" w:cs="宋体"/>
          <w:b/>
          <w:color w:val="000000"/>
          <w:sz w:val="36"/>
        </w:rPr>
      </w:pPr>
      <w:r>
        <w:rPr>
          <w:rFonts w:hint="eastAsia" w:ascii="宋体" w:hAnsi="宋体" w:cs="宋体"/>
          <w:b/>
          <w:color w:val="000000"/>
          <w:sz w:val="36"/>
        </w:rPr>
        <w:t>(一)报价部分</w:t>
      </w:r>
    </w:p>
    <w:p>
      <w:pPr>
        <w:spacing w:line="300" w:lineRule="auto"/>
        <w:jc w:val="center"/>
        <w:rPr>
          <w:rFonts w:ascii="宋体" w:hAnsi="宋体" w:cs="宋体"/>
          <w:b/>
          <w:color w:val="000000"/>
          <w:sz w:val="36"/>
        </w:rPr>
      </w:pPr>
    </w:p>
    <w:p>
      <w:pPr>
        <w:spacing w:line="300" w:lineRule="auto"/>
        <w:ind w:firstLine="1970" w:firstLineChars="545"/>
        <w:rPr>
          <w:rFonts w:ascii="宋体" w:hAnsi="宋体" w:cs="宋体"/>
          <w:b/>
          <w:color w:val="000000"/>
          <w:sz w:val="36"/>
          <w:u w:val="single"/>
        </w:rPr>
      </w:pPr>
      <w:r>
        <w:rPr>
          <w:rFonts w:hint="eastAsia" w:ascii="宋体" w:hAnsi="宋体" w:cs="宋体"/>
          <w:b/>
          <w:color w:val="000000"/>
          <w:sz w:val="36"/>
        </w:rPr>
        <w:t>项目名称：</w:t>
      </w:r>
      <w:r>
        <w:rPr>
          <w:rFonts w:hint="eastAsia" w:ascii="宋体" w:hAnsi="宋体" w:cs="宋体"/>
          <w:b/>
          <w:color w:val="000000"/>
          <w:sz w:val="36"/>
          <w:u w:val="single"/>
        </w:rPr>
        <w:t xml:space="preserve">               </w:t>
      </w:r>
    </w:p>
    <w:p>
      <w:pPr>
        <w:spacing w:line="300" w:lineRule="auto"/>
        <w:ind w:firstLine="1970" w:firstLineChars="545"/>
        <w:rPr>
          <w:rFonts w:ascii="宋体" w:hAnsi="宋体" w:cs="宋体"/>
          <w:b/>
          <w:color w:val="000000"/>
          <w:sz w:val="36"/>
          <w:u w:val="single"/>
        </w:rPr>
      </w:pPr>
      <w:r>
        <w:rPr>
          <w:rFonts w:hint="eastAsia" w:ascii="宋体" w:hAnsi="宋体" w:cs="宋体"/>
          <w:b/>
          <w:color w:val="000000"/>
          <w:sz w:val="36"/>
        </w:rPr>
        <w:t>招标编号：</w:t>
      </w:r>
      <w:r>
        <w:rPr>
          <w:rFonts w:hint="eastAsia" w:ascii="宋体" w:hAnsi="宋体" w:cs="宋体"/>
          <w:b/>
          <w:color w:val="000000"/>
          <w:sz w:val="36"/>
          <w:u w:val="single"/>
        </w:rPr>
        <w:t xml:space="preserve">               </w:t>
      </w:r>
    </w:p>
    <w:p>
      <w:pPr>
        <w:spacing w:line="300" w:lineRule="auto"/>
        <w:jc w:val="center"/>
        <w:rPr>
          <w:rFonts w:ascii="宋体" w:hAnsi="宋体" w:cs="宋体"/>
          <w:b/>
          <w:color w:val="000000"/>
          <w:sz w:val="36"/>
        </w:rPr>
      </w:pPr>
    </w:p>
    <w:p>
      <w:pPr>
        <w:spacing w:line="300" w:lineRule="auto"/>
        <w:jc w:val="center"/>
        <w:rPr>
          <w:rFonts w:ascii="宋体" w:hAnsi="宋体" w:cs="宋体"/>
          <w:b/>
          <w:color w:val="000000"/>
          <w:sz w:val="36"/>
        </w:rPr>
      </w:pPr>
      <w:r>
        <w:rPr>
          <w:rFonts w:hint="eastAsia" w:ascii="宋体" w:hAnsi="宋体" w:cs="宋体"/>
          <w:b/>
          <w:color w:val="000000"/>
          <w:sz w:val="36"/>
        </w:rPr>
        <w:t>(正本/副本)</w:t>
      </w:r>
    </w:p>
    <w:p>
      <w:pPr>
        <w:spacing w:line="300" w:lineRule="auto"/>
        <w:rPr>
          <w:rFonts w:ascii="宋体" w:hAnsi="宋体" w:cs="宋体"/>
          <w:b/>
          <w:color w:val="000000"/>
          <w:sz w:val="36"/>
        </w:rPr>
      </w:pPr>
    </w:p>
    <w:p>
      <w:pPr>
        <w:spacing w:line="300" w:lineRule="auto"/>
        <w:rPr>
          <w:rFonts w:ascii="宋体" w:hAnsi="宋体" w:cs="宋体"/>
          <w:b/>
          <w:color w:val="000000"/>
          <w:sz w:val="36"/>
        </w:rPr>
      </w:pPr>
    </w:p>
    <w:p>
      <w:pPr>
        <w:spacing w:line="300" w:lineRule="auto"/>
        <w:rPr>
          <w:rFonts w:ascii="宋体" w:hAnsi="宋体" w:cs="宋体"/>
          <w:b/>
          <w:color w:val="000000"/>
          <w:sz w:val="32"/>
          <w:szCs w:val="32"/>
          <w:u w:val="single"/>
        </w:rPr>
      </w:pPr>
      <w:r>
        <w:rPr>
          <w:rFonts w:hint="eastAsia" w:ascii="宋体" w:hAnsi="宋体" w:cs="宋体"/>
          <w:b/>
          <w:color w:val="000000"/>
          <w:sz w:val="32"/>
          <w:szCs w:val="32"/>
        </w:rPr>
        <w:t xml:space="preserve">     投标人名称 ：</w:t>
      </w:r>
      <w:r>
        <w:rPr>
          <w:rFonts w:hint="eastAsia" w:ascii="宋体" w:hAnsi="宋体" w:cs="宋体"/>
          <w:b/>
          <w:color w:val="000000"/>
          <w:sz w:val="32"/>
          <w:szCs w:val="32"/>
          <w:u w:val="single"/>
        </w:rPr>
        <w:t xml:space="preserve">                                </w:t>
      </w:r>
    </w:p>
    <w:p>
      <w:pPr>
        <w:spacing w:line="300" w:lineRule="auto"/>
        <w:ind w:firstLine="157" w:firstLineChars="49"/>
        <w:rPr>
          <w:rFonts w:ascii="宋体" w:hAnsi="宋体" w:cs="宋体"/>
          <w:b/>
          <w:color w:val="000000"/>
          <w:sz w:val="32"/>
          <w:szCs w:val="32"/>
          <w:u w:val="single"/>
        </w:rPr>
      </w:pPr>
      <w:r>
        <w:rPr>
          <w:rFonts w:hint="eastAsia" w:ascii="宋体" w:hAnsi="宋体" w:cs="宋体"/>
          <w:b/>
          <w:color w:val="000000"/>
          <w:sz w:val="32"/>
          <w:szCs w:val="32"/>
        </w:rPr>
        <w:t xml:space="preserve">    法定代表人姓名：</w:t>
      </w:r>
      <w:r>
        <w:rPr>
          <w:rFonts w:hint="eastAsia" w:ascii="宋体" w:hAnsi="宋体" w:cs="宋体"/>
          <w:b/>
          <w:color w:val="000000"/>
          <w:sz w:val="32"/>
          <w:szCs w:val="32"/>
          <w:u w:val="single"/>
        </w:rPr>
        <w:t xml:space="preserve">                             </w:t>
      </w:r>
    </w:p>
    <w:p>
      <w:pPr>
        <w:spacing w:line="300" w:lineRule="auto"/>
        <w:ind w:firstLine="157" w:firstLineChars="49"/>
        <w:rPr>
          <w:rFonts w:ascii="宋体" w:hAnsi="宋体" w:cs="宋体"/>
          <w:b/>
          <w:color w:val="000000"/>
          <w:sz w:val="32"/>
          <w:szCs w:val="32"/>
          <w:u w:val="single"/>
        </w:rPr>
      </w:pPr>
      <w:r>
        <w:rPr>
          <w:rFonts w:hint="eastAsia" w:ascii="宋体" w:hAnsi="宋体" w:cs="宋体"/>
          <w:b/>
          <w:color w:val="000000"/>
          <w:sz w:val="32"/>
          <w:szCs w:val="32"/>
        </w:rPr>
        <w:t xml:space="preserve">    地址：</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邮编：</w:t>
      </w:r>
      <w:r>
        <w:rPr>
          <w:rFonts w:hint="eastAsia" w:ascii="宋体" w:hAnsi="宋体" w:cs="宋体"/>
          <w:b/>
          <w:color w:val="000000"/>
          <w:sz w:val="32"/>
          <w:szCs w:val="32"/>
          <w:u w:val="single"/>
        </w:rPr>
        <w:t xml:space="preserve">      </w:t>
      </w:r>
    </w:p>
    <w:p>
      <w:pPr>
        <w:spacing w:line="300" w:lineRule="auto"/>
        <w:ind w:firstLine="315" w:firstLineChars="98"/>
        <w:rPr>
          <w:rFonts w:ascii="宋体" w:hAnsi="宋体" w:cs="宋体"/>
          <w:b/>
          <w:color w:val="000000"/>
          <w:sz w:val="32"/>
          <w:szCs w:val="32"/>
          <w:u w:val="single"/>
        </w:rPr>
      </w:pPr>
      <w:r>
        <w:rPr>
          <w:rFonts w:hint="eastAsia" w:ascii="宋体" w:hAnsi="宋体" w:cs="宋体"/>
          <w:b/>
          <w:color w:val="000000"/>
          <w:sz w:val="32"/>
          <w:szCs w:val="32"/>
        </w:rPr>
        <w:t xml:space="preserve">   电话：</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传真：</w:t>
      </w:r>
      <w:r>
        <w:rPr>
          <w:rFonts w:hint="eastAsia" w:ascii="宋体" w:hAnsi="宋体" w:cs="宋体"/>
          <w:b/>
          <w:color w:val="000000"/>
          <w:sz w:val="32"/>
          <w:szCs w:val="32"/>
          <w:u w:val="single"/>
        </w:rPr>
        <w:t xml:space="preserve">               </w:t>
      </w:r>
    </w:p>
    <w:p>
      <w:pPr>
        <w:spacing w:line="300" w:lineRule="auto"/>
        <w:ind w:firstLine="790" w:firstLineChars="246"/>
        <w:rPr>
          <w:rFonts w:ascii="宋体" w:hAnsi="宋体" w:cs="宋体"/>
          <w:b/>
          <w:color w:val="000000"/>
          <w:sz w:val="32"/>
          <w:szCs w:val="32"/>
        </w:rPr>
      </w:pPr>
      <w:r>
        <w:rPr>
          <w:rFonts w:hint="eastAsia" w:ascii="宋体" w:hAnsi="宋体" w:cs="宋体"/>
          <w:b/>
          <w:color w:val="000000"/>
          <w:sz w:val="32"/>
          <w:szCs w:val="32"/>
        </w:rPr>
        <w:t>网址：</w:t>
      </w:r>
      <w:r>
        <w:rPr>
          <w:rFonts w:hint="eastAsia" w:ascii="宋体" w:hAnsi="宋体" w:cs="宋体"/>
          <w:b/>
          <w:color w:val="000000"/>
          <w:sz w:val="32"/>
          <w:szCs w:val="32"/>
          <w:u w:val="single"/>
        </w:rPr>
        <w:t xml:space="preserve">                                       </w:t>
      </w:r>
    </w:p>
    <w:p>
      <w:pPr>
        <w:spacing w:line="300" w:lineRule="auto"/>
        <w:ind w:firstLine="790" w:firstLineChars="246"/>
        <w:rPr>
          <w:rFonts w:ascii="宋体" w:hAnsi="宋体" w:cs="宋体"/>
          <w:b/>
          <w:color w:val="000000"/>
          <w:sz w:val="32"/>
          <w:szCs w:val="32"/>
        </w:rPr>
      </w:pPr>
      <w:r>
        <w:rPr>
          <w:rFonts w:hint="eastAsia" w:ascii="宋体" w:hAnsi="宋体" w:cs="宋体"/>
          <w:b/>
          <w:color w:val="000000"/>
          <w:sz w:val="32"/>
          <w:szCs w:val="32"/>
        </w:rPr>
        <w:t>电子邮箱：</w:t>
      </w:r>
      <w:r>
        <w:rPr>
          <w:rFonts w:hint="eastAsia" w:ascii="宋体" w:hAnsi="宋体" w:cs="宋体"/>
          <w:b/>
          <w:color w:val="000000"/>
          <w:sz w:val="32"/>
          <w:szCs w:val="32"/>
          <w:u w:val="single"/>
        </w:rPr>
        <w:t xml:space="preserve">                                   </w:t>
      </w:r>
    </w:p>
    <w:p>
      <w:pPr>
        <w:spacing w:line="300" w:lineRule="auto"/>
        <w:ind w:firstLine="790" w:firstLineChars="246"/>
        <w:rPr>
          <w:rFonts w:ascii="宋体" w:hAnsi="宋体" w:cs="宋体"/>
          <w:b/>
          <w:color w:val="000000"/>
          <w:sz w:val="32"/>
          <w:szCs w:val="32"/>
          <w:u w:val="single"/>
        </w:rPr>
      </w:pPr>
      <w:r>
        <w:rPr>
          <w:rFonts w:hint="eastAsia" w:ascii="宋体" w:hAnsi="宋体" w:cs="宋体"/>
          <w:b/>
          <w:color w:val="000000"/>
          <w:sz w:val="32"/>
          <w:szCs w:val="32"/>
        </w:rPr>
        <w:t>投标代表(印刷体)：</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签字：</w:t>
      </w:r>
      <w:r>
        <w:rPr>
          <w:rFonts w:hint="eastAsia" w:ascii="宋体" w:hAnsi="宋体" w:cs="宋体"/>
          <w:b/>
          <w:color w:val="000000"/>
          <w:sz w:val="32"/>
          <w:szCs w:val="32"/>
          <w:u w:val="single"/>
        </w:rPr>
        <w:t xml:space="preserve">          </w:t>
      </w:r>
    </w:p>
    <w:p>
      <w:pPr>
        <w:spacing w:line="300" w:lineRule="auto"/>
        <w:ind w:firstLine="790" w:firstLineChars="246"/>
        <w:rPr>
          <w:rFonts w:ascii="宋体" w:hAnsi="宋体" w:cs="宋体"/>
          <w:b/>
          <w:color w:val="000000"/>
          <w:sz w:val="32"/>
          <w:szCs w:val="32"/>
        </w:rPr>
      </w:pPr>
      <w:r>
        <w:rPr>
          <w:rFonts w:hint="eastAsia" w:ascii="宋体" w:hAnsi="宋体" w:cs="宋体"/>
          <w:b/>
          <w:color w:val="000000"/>
          <w:sz w:val="32"/>
          <w:szCs w:val="32"/>
        </w:rPr>
        <w:t>手机：</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日期 ：20</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年</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月</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w:t>
      </w:r>
    </w:p>
    <w:p>
      <w:pPr>
        <w:spacing w:line="300" w:lineRule="auto"/>
        <w:rPr>
          <w:rFonts w:ascii="宋体" w:hAnsi="宋体" w:cs="宋体"/>
          <w:b/>
          <w:color w:val="000000"/>
          <w:sz w:val="28"/>
          <w:szCs w:val="28"/>
        </w:rPr>
      </w:pPr>
    </w:p>
    <w:p>
      <w:pPr>
        <w:spacing w:line="300" w:lineRule="auto"/>
        <w:jc w:val="center"/>
        <w:rPr>
          <w:rFonts w:ascii="宋体" w:hAnsi="宋体" w:cs="宋体"/>
          <w:b/>
          <w:color w:val="000000"/>
          <w:spacing w:val="20"/>
          <w:sz w:val="28"/>
          <w:szCs w:val="28"/>
        </w:rPr>
      </w:pPr>
      <w:r>
        <w:rPr>
          <w:rFonts w:hint="eastAsia" w:ascii="宋体" w:hAnsi="宋体" w:cs="宋体"/>
          <w:b/>
          <w:color w:val="000000"/>
          <w:spacing w:val="20"/>
          <w:sz w:val="28"/>
          <w:szCs w:val="28"/>
        </w:rPr>
        <w:t>开标一览表</w:t>
      </w:r>
    </w:p>
    <w:p>
      <w:pPr>
        <w:spacing w:line="340" w:lineRule="exact"/>
        <w:rPr>
          <w:rFonts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r>
        <w:rPr>
          <w:rFonts w:hint="eastAsia" w:ascii="宋体" w:hAnsi="宋体" w:cs="宋体"/>
          <w:sz w:val="24"/>
        </w:rPr>
        <w:t xml:space="preserve">     货币单位：人民币/元</w:t>
      </w:r>
    </w:p>
    <w:tbl>
      <w:tblPr>
        <w:tblStyle w:val="11"/>
        <w:tblW w:w="956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411"/>
        <w:gridCol w:w="1392"/>
        <w:gridCol w:w="788"/>
        <w:gridCol w:w="1409"/>
        <w:gridCol w:w="2151"/>
        <w:gridCol w:w="621"/>
        <w:gridCol w:w="623"/>
        <w:gridCol w:w="916"/>
        <w:gridCol w:w="7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6" w:type="dxa"/>
            <w:shd w:val="clear" w:color="auto" w:fill="D9D9D9"/>
            <w:vAlign w:val="center"/>
          </w:tcPr>
          <w:p>
            <w:pPr>
              <w:spacing w:line="340" w:lineRule="exact"/>
              <w:ind w:left="-105" w:leftChars="-50" w:right="-105" w:rightChars="-50"/>
              <w:jc w:val="center"/>
              <w:rPr>
                <w:rFonts w:ascii="宋体" w:hAnsi="宋体" w:cs="宋体"/>
                <w:b/>
                <w:sz w:val="24"/>
              </w:rPr>
            </w:pPr>
            <w:r>
              <w:rPr>
                <w:rFonts w:hint="eastAsia" w:ascii="宋体" w:hAnsi="宋体" w:cs="宋体"/>
                <w:b/>
                <w:sz w:val="24"/>
              </w:rPr>
              <w:t>合同包</w:t>
            </w:r>
          </w:p>
        </w:tc>
        <w:tc>
          <w:tcPr>
            <w:tcW w:w="411" w:type="dxa"/>
            <w:shd w:val="clear" w:color="auto" w:fill="D9D9D9"/>
            <w:vAlign w:val="center"/>
          </w:tcPr>
          <w:p>
            <w:pPr>
              <w:spacing w:line="340" w:lineRule="exact"/>
              <w:ind w:left="-105" w:leftChars="-50" w:right="-105" w:rightChars="-50"/>
              <w:jc w:val="center"/>
              <w:rPr>
                <w:rFonts w:ascii="宋体" w:hAnsi="宋体" w:cs="宋体"/>
                <w:b/>
                <w:sz w:val="24"/>
              </w:rPr>
            </w:pPr>
            <w:r>
              <w:rPr>
                <w:rFonts w:hint="eastAsia" w:ascii="宋体" w:hAnsi="宋体" w:cs="宋体"/>
                <w:b/>
                <w:sz w:val="24"/>
              </w:rPr>
              <w:t>序号</w:t>
            </w:r>
          </w:p>
        </w:tc>
        <w:tc>
          <w:tcPr>
            <w:tcW w:w="1392" w:type="dxa"/>
            <w:tcBorders>
              <w:left w:val="single" w:color="auto" w:sz="4" w:space="0"/>
            </w:tcBorders>
            <w:shd w:val="clear" w:color="auto" w:fill="D9D9D9"/>
            <w:vAlign w:val="center"/>
          </w:tcPr>
          <w:p>
            <w:pPr>
              <w:spacing w:line="340" w:lineRule="exact"/>
              <w:jc w:val="center"/>
              <w:rPr>
                <w:rFonts w:ascii="宋体" w:hAnsi="宋体" w:cs="宋体"/>
                <w:b/>
                <w:sz w:val="24"/>
              </w:rPr>
            </w:pPr>
            <w:r>
              <w:rPr>
                <w:rFonts w:hint="eastAsia" w:ascii="宋体" w:hAnsi="宋体" w:cs="宋体"/>
                <w:b/>
                <w:sz w:val="24"/>
              </w:rPr>
              <w:t>货物名称</w:t>
            </w:r>
          </w:p>
        </w:tc>
        <w:tc>
          <w:tcPr>
            <w:tcW w:w="788" w:type="dxa"/>
            <w:tcBorders>
              <w:right w:val="single" w:color="auto" w:sz="4" w:space="0"/>
            </w:tcBorders>
            <w:shd w:val="clear" w:color="auto" w:fill="D9D9D9"/>
            <w:vAlign w:val="center"/>
          </w:tcPr>
          <w:p>
            <w:pPr>
              <w:spacing w:line="340" w:lineRule="exact"/>
              <w:jc w:val="center"/>
              <w:rPr>
                <w:rFonts w:ascii="宋体" w:hAnsi="宋体" w:cs="宋体"/>
                <w:b/>
                <w:sz w:val="24"/>
              </w:rPr>
            </w:pPr>
            <w:r>
              <w:rPr>
                <w:rFonts w:hint="eastAsia" w:ascii="宋体" w:hAnsi="宋体" w:cs="宋体"/>
                <w:b/>
                <w:sz w:val="24"/>
              </w:rPr>
              <w:t>品牌</w:t>
            </w:r>
          </w:p>
        </w:tc>
        <w:tc>
          <w:tcPr>
            <w:tcW w:w="1409" w:type="dxa"/>
            <w:tcBorders>
              <w:left w:val="single" w:color="auto" w:sz="4" w:space="0"/>
            </w:tcBorders>
            <w:shd w:val="clear" w:color="auto" w:fill="D9D9D9"/>
            <w:vAlign w:val="center"/>
          </w:tcPr>
          <w:p>
            <w:pPr>
              <w:spacing w:line="340" w:lineRule="exact"/>
              <w:jc w:val="center"/>
              <w:rPr>
                <w:rFonts w:ascii="宋体" w:hAnsi="宋体" w:cs="宋体"/>
                <w:b/>
                <w:sz w:val="24"/>
              </w:rPr>
            </w:pPr>
            <w:r>
              <w:rPr>
                <w:rFonts w:hint="eastAsia" w:ascii="宋体" w:hAnsi="宋体" w:cs="宋体"/>
                <w:b/>
                <w:sz w:val="24"/>
              </w:rPr>
              <w:t>型号、规格</w:t>
            </w:r>
          </w:p>
        </w:tc>
        <w:tc>
          <w:tcPr>
            <w:tcW w:w="2151" w:type="dxa"/>
            <w:tcBorders>
              <w:left w:val="single" w:color="auto" w:sz="4" w:space="0"/>
              <w:right w:val="single" w:color="auto" w:sz="4" w:space="0"/>
            </w:tcBorders>
            <w:shd w:val="clear" w:color="auto" w:fill="D9D9D9"/>
            <w:vAlign w:val="center"/>
          </w:tcPr>
          <w:p>
            <w:pPr>
              <w:spacing w:line="340" w:lineRule="exact"/>
              <w:jc w:val="center"/>
              <w:rPr>
                <w:rFonts w:ascii="宋体" w:hAnsi="宋体" w:cs="宋体"/>
                <w:b/>
                <w:sz w:val="24"/>
              </w:rPr>
            </w:pPr>
            <w:r>
              <w:rPr>
                <w:rFonts w:hint="eastAsia" w:ascii="宋体" w:hAnsi="宋体" w:cs="宋体"/>
                <w:b/>
                <w:sz w:val="24"/>
              </w:rPr>
              <w:t>制造商全称</w:t>
            </w:r>
          </w:p>
        </w:tc>
        <w:tc>
          <w:tcPr>
            <w:tcW w:w="621" w:type="dxa"/>
            <w:tcBorders>
              <w:left w:val="single" w:color="auto" w:sz="4" w:space="0"/>
            </w:tcBorders>
            <w:shd w:val="clear" w:color="auto" w:fill="D9D9D9"/>
            <w:vAlign w:val="center"/>
          </w:tcPr>
          <w:p>
            <w:pPr>
              <w:spacing w:line="340" w:lineRule="exact"/>
              <w:jc w:val="center"/>
              <w:rPr>
                <w:rFonts w:ascii="宋体" w:hAnsi="宋体" w:cs="宋体"/>
                <w:b/>
                <w:sz w:val="24"/>
              </w:rPr>
            </w:pPr>
            <w:r>
              <w:rPr>
                <w:rFonts w:hint="eastAsia" w:ascii="宋体" w:hAnsi="宋体" w:cs="宋体"/>
                <w:b/>
                <w:sz w:val="24"/>
              </w:rPr>
              <w:t>数量</w:t>
            </w:r>
          </w:p>
        </w:tc>
        <w:tc>
          <w:tcPr>
            <w:tcW w:w="623" w:type="dxa"/>
            <w:shd w:val="clear" w:color="auto" w:fill="D9D9D9"/>
            <w:vAlign w:val="center"/>
          </w:tcPr>
          <w:p>
            <w:pPr>
              <w:spacing w:line="340" w:lineRule="exact"/>
              <w:jc w:val="center"/>
              <w:rPr>
                <w:rFonts w:ascii="宋体" w:hAnsi="宋体" w:cs="宋体"/>
                <w:b/>
                <w:sz w:val="24"/>
              </w:rPr>
            </w:pPr>
            <w:r>
              <w:rPr>
                <w:rFonts w:hint="eastAsia" w:ascii="宋体" w:hAnsi="宋体" w:cs="宋体"/>
                <w:b/>
                <w:sz w:val="24"/>
              </w:rPr>
              <w:t>单价</w:t>
            </w:r>
          </w:p>
        </w:tc>
        <w:tc>
          <w:tcPr>
            <w:tcW w:w="916" w:type="dxa"/>
            <w:shd w:val="clear" w:color="auto" w:fill="D9D9D9"/>
            <w:vAlign w:val="center"/>
          </w:tcPr>
          <w:p>
            <w:pPr>
              <w:spacing w:line="340" w:lineRule="exact"/>
              <w:jc w:val="center"/>
              <w:rPr>
                <w:rFonts w:ascii="宋体" w:hAnsi="宋体" w:cs="宋体"/>
                <w:b/>
                <w:sz w:val="24"/>
              </w:rPr>
            </w:pPr>
            <w:r>
              <w:rPr>
                <w:rFonts w:hint="eastAsia" w:ascii="宋体" w:hAnsi="宋体" w:cs="宋体"/>
                <w:b/>
                <w:sz w:val="24"/>
              </w:rPr>
              <w:t>小计</w:t>
            </w:r>
          </w:p>
        </w:tc>
        <w:tc>
          <w:tcPr>
            <w:tcW w:w="744" w:type="dxa"/>
            <w:shd w:val="clear" w:color="auto" w:fill="D9D9D9"/>
            <w:vAlign w:val="center"/>
          </w:tcPr>
          <w:p>
            <w:pPr>
              <w:spacing w:line="340" w:lineRule="exact"/>
              <w:jc w:val="center"/>
              <w:rPr>
                <w:rFonts w:ascii="宋体" w:hAnsi="宋体" w:cs="宋体"/>
                <w:b/>
                <w:sz w:val="24"/>
              </w:rPr>
            </w:pPr>
            <w:r>
              <w:rPr>
                <w:rFonts w:hint="eastAsia" w:ascii="宋体" w:hAnsi="宋体" w:cs="宋体"/>
                <w:b/>
                <w:sz w:val="24"/>
              </w:rPr>
              <w:t>交货期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tcPr>
          <w:p>
            <w:pPr>
              <w:spacing w:line="340" w:lineRule="exact"/>
              <w:rPr>
                <w:rFonts w:ascii="宋体" w:hAnsi="宋体" w:cs="宋体"/>
                <w:sz w:val="24"/>
              </w:rPr>
            </w:pPr>
          </w:p>
        </w:tc>
        <w:tc>
          <w:tcPr>
            <w:tcW w:w="411" w:type="dxa"/>
            <w:vAlign w:val="center"/>
          </w:tcPr>
          <w:p>
            <w:pPr>
              <w:spacing w:line="340" w:lineRule="exact"/>
              <w:rPr>
                <w:rFonts w:ascii="宋体" w:hAnsi="宋体" w:cs="宋体"/>
                <w:sz w:val="24"/>
              </w:rPr>
            </w:pPr>
          </w:p>
        </w:tc>
        <w:tc>
          <w:tcPr>
            <w:tcW w:w="1392" w:type="dxa"/>
            <w:tcBorders>
              <w:left w:val="single" w:color="auto" w:sz="4" w:space="0"/>
            </w:tcBorders>
            <w:vAlign w:val="center"/>
          </w:tcPr>
          <w:p>
            <w:pPr>
              <w:spacing w:line="340" w:lineRule="exact"/>
              <w:rPr>
                <w:rFonts w:ascii="宋体" w:hAnsi="宋体" w:cs="宋体"/>
                <w:sz w:val="24"/>
              </w:rPr>
            </w:pPr>
          </w:p>
        </w:tc>
        <w:tc>
          <w:tcPr>
            <w:tcW w:w="788" w:type="dxa"/>
            <w:tcBorders>
              <w:right w:val="single" w:color="auto" w:sz="4" w:space="0"/>
            </w:tcBorders>
            <w:vAlign w:val="center"/>
          </w:tcPr>
          <w:p>
            <w:pPr>
              <w:spacing w:line="340" w:lineRule="exact"/>
              <w:rPr>
                <w:rFonts w:ascii="宋体" w:hAnsi="宋体" w:cs="宋体"/>
                <w:sz w:val="24"/>
              </w:rPr>
            </w:pPr>
          </w:p>
        </w:tc>
        <w:tc>
          <w:tcPr>
            <w:tcW w:w="1409" w:type="dxa"/>
            <w:tcBorders>
              <w:left w:val="single" w:color="auto" w:sz="4" w:space="0"/>
            </w:tcBorders>
            <w:vAlign w:val="center"/>
          </w:tcPr>
          <w:p>
            <w:pPr>
              <w:spacing w:line="340" w:lineRule="exact"/>
              <w:rPr>
                <w:rFonts w:ascii="宋体" w:hAnsi="宋体" w:cs="宋体"/>
                <w:sz w:val="24"/>
              </w:rPr>
            </w:pPr>
          </w:p>
        </w:tc>
        <w:tc>
          <w:tcPr>
            <w:tcW w:w="2151" w:type="dxa"/>
            <w:tcBorders>
              <w:left w:val="single" w:color="auto" w:sz="4" w:space="0"/>
              <w:right w:val="single" w:color="auto" w:sz="4" w:space="0"/>
            </w:tcBorders>
            <w:vAlign w:val="center"/>
          </w:tcPr>
          <w:p>
            <w:pPr>
              <w:spacing w:line="340" w:lineRule="exact"/>
              <w:rPr>
                <w:rFonts w:ascii="宋体" w:hAnsi="宋体" w:cs="宋体"/>
                <w:sz w:val="24"/>
              </w:rPr>
            </w:pPr>
          </w:p>
        </w:tc>
        <w:tc>
          <w:tcPr>
            <w:tcW w:w="621" w:type="dxa"/>
            <w:tcBorders>
              <w:left w:val="single" w:color="auto" w:sz="4" w:space="0"/>
            </w:tcBorders>
            <w:vAlign w:val="center"/>
          </w:tcPr>
          <w:p>
            <w:pPr>
              <w:spacing w:line="340" w:lineRule="exact"/>
              <w:rPr>
                <w:rFonts w:ascii="宋体" w:hAnsi="宋体" w:cs="宋体"/>
                <w:sz w:val="24"/>
              </w:rPr>
            </w:pPr>
          </w:p>
        </w:tc>
        <w:tc>
          <w:tcPr>
            <w:tcW w:w="623" w:type="dxa"/>
            <w:vAlign w:val="center"/>
          </w:tcPr>
          <w:p>
            <w:pPr>
              <w:spacing w:line="340" w:lineRule="exact"/>
              <w:rPr>
                <w:rFonts w:ascii="宋体" w:hAnsi="宋体" w:cs="宋体"/>
                <w:sz w:val="24"/>
              </w:rPr>
            </w:pPr>
          </w:p>
        </w:tc>
        <w:tc>
          <w:tcPr>
            <w:tcW w:w="916" w:type="dxa"/>
            <w:vAlign w:val="center"/>
          </w:tcPr>
          <w:p>
            <w:pPr>
              <w:spacing w:line="340" w:lineRule="exact"/>
              <w:rPr>
                <w:rFonts w:ascii="宋体" w:hAnsi="宋体" w:cs="宋体"/>
                <w:sz w:val="24"/>
              </w:rPr>
            </w:pPr>
          </w:p>
        </w:tc>
        <w:tc>
          <w:tcPr>
            <w:tcW w:w="744" w:type="dxa"/>
            <w:vAlign w:val="center"/>
          </w:tcPr>
          <w:p>
            <w:pPr>
              <w:spacing w:line="34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tcPr>
          <w:p>
            <w:pPr>
              <w:spacing w:line="340" w:lineRule="exact"/>
              <w:rPr>
                <w:rFonts w:ascii="宋体" w:hAnsi="宋体" w:cs="宋体"/>
                <w:sz w:val="24"/>
              </w:rPr>
            </w:pPr>
          </w:p>
        </w:tc>
        <w:tc>
          <w:tcPr>
            <w:tcW w:w="411" w:type="dxa"/>
            <w:vAlign w:val="center"/>
          </w:tcPr>
          <w:p>
            <w:pPr>
              <w:spacing w:line="340" w:lineRule="exact"/>
              <w:rPr>
                <w:rFonts w:ascii="宋体" w:hAnsi="宋体" w:cs="宋体"/>
                <w:sz w:val="24"/>
              </w:rPr>
            </w:pPr>
          </w:p>
        </w:tc>
        <w:tc>
          <w:tcPr>
            <w:tcW w:w="1392" w:type="dxa"/>
            <w:tcBorders>
              <w:left w:val="single" w:color="auto" w:sz="4" w:space="0"/>
            </w:tcBorders>
            <w:vAlign w:val="center"/>
          </w:tcPr>
          <w:p>
            <w:pPr>
              <w:spacing w:line="340" w:lineRule="exact"/>
              <w:rPr>
                <w:rFonts w:ascii="宋体" w:hAnsi="宋体" w:cs="宋体"/>
                <w:sz w:val="24"/>
              </w:rPr>
            </w:pPr>
          </w:p>
        </w:tc>
        <w:tc>
          <w:tcPr>
            <w:tcW w:w="788" w:type="dxa"/>
            <w:tcBorders>
              <w:right w:val="single" w:color="auto" w:sz="4" w:space="0"/>
            </w:tcBorders>
            <w:vAlign w:val="center"/>
          </w:tcPr>
          <w:p>
            <w:pPr>
              <w:spacing w:line="340" w:lineRule="exact"/>
              <w:rPr>
                <w:rFonts w:ascii="宋体" w:hAnsi="宋体" w:cs="宋体"/>
                <w:sz w:val="24"/>
              </w:rPr>
            </w:pPr>
          </w:p>
        </w:tc>
        <w:tc>
          <w:tcPr>
            <w:tcW w:w="1409" w:type="dxa"/>
            <w:tcBorders>
              <w:left w:val="single" w:color="auto" w:sz="4" w:space="0"/>
            </w:tcBorders>
            <w:vAlign w:val="center"/>
          </w:tcPr>
          <w:p>
            <w:pPr>
              <w:spacing w:line="340" w:lineRule="exact"/>
              <w:rPr>
                <w:rFonts w:ascii="宋体" w:hAnsi="宋体" w:cs="宋体"/>
                <w:sz w:val="24"/>
              </w:rPr>
            </w:pPr>
          </w:p>
        </w:tc>
        <w:tc>
          <w:tcPr>
            <w:tcW w:w="2151" w:type="dxa"/>
            <w:tcBorders>
              <w:left w:val="single" w:color="auto" w:sz="4" w:space="0"/>
              <w:right w:val="single" w:color="auto" w:sz="4" w:space="0"/>
            </w:tcBorders>
            <w:vAlign w:val="center"/>
          </w:tcPr>
          <w:p>
            <w:pPr>
              <w:spacing w:line="340" w:lineRule="exact"/>
              <w:rPr>
                <w:rFonts w:ascii="宋体" w:hAnsi="宋体" w:cs="宋体"/>
                <w:sz w:val="24"/>
              </w:rPr>
            </w:pPr>
          </w:p>
        </w:tc>
        <w:tc>
          <w:tcPr>
            <w:tcW w:w="621" w:type="dxa"/>
            <w:tcBorders>
              <w:left w:val="single" w:color="auto" w:sz="4" w:space="0"/>
            </w:tcBorders>
            <w:vAlign w:val="center"/>
          </w:tcPr>
          <w:p>
            <w:pPr>
              <w:spacing w:line="340" w:lineRule="exact"/>
              <w:rPr>
                <w:rFonts w:ascii="宋体" w:hAnsi="宋体" w:cs="宋体"/>
                <w:sz w:val="24"/>
              </w:rPr>
            </w:pPr>
          </w:p>
        </w:tc>
        <w:tc>
          <w:tcPr>
            <w:tcW w:w="623" w:type="dxa"/>
            <w:vAlign w:val="center"/>
          </w:tcPr>
          <w:p>
            <w:pPr>
              <w:spacing w:line="340" w:lineRule="exact"/>
              <w:rPr>
                <w:rFonts w:ascii="宋体" w:hAnsi="宋体" w:cs="宋体"/>
                <w:sz w:val="24"/>
              </w:rPr>
            </w:pPr>
          </w:p>
        </w:tc>
        <w:tc>
          <w:tcPr>
            <w:tcW w:w="916" w:type="dxa"/>
            <w:vAlign w:val="center"/>
          </w:tcPr>
          <w:p>
            <w:pPr>
              <w:spacing w:line="340" w:lineRule="exact"/>
              <w:rPr>
                <w:rFonts w:ascii="宋体" w:hAnsi="宋体" w:cs="宋体"/>
                <w:sz w:val="24"/>
              </w:rPr>
            </w:pPr>
          </w:p>
        </w:tc>
        <w:tc>
          <w:tcPr>
            <w:tcW w:w="744" w:type="dxa"/>
            <w:vAlign w:val="center"/>
          </w:tcPr>
          <w:p>
            <w:pPr>
              <w:spacing w:line="34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tcPr>
          <w:p>
            <w:pPr>
              <w:spacing w:line="340" w:lineRule="exact"/>
              <w:rPr>
                <w:rFonts w:ascii="宋体" w:hAnsi="宋体" w:cs="宋体"/>
                <w:sz w:val="24"/>
              </w:rPr>
            </w:pPr>
          </w:p>
        </w:tc>
        <w:tc>
          <w:tcPr>
            <w:tcW w:w="411" w:type="dxa"/>
            <w:vAlign w:val="center"/>
          </w:tcPr>
          <w:p>
            <w:pPr>
              <w:spacing w:line="340" w:lineRule="exact"/>
              <w:rPr>
                <w:rFonts w:ascii="宋体" w:hAnsi="宋体" w:cs="宋体"/>
                <w:sz w:val="24"/>
              </w:rPr>
            </w:pPr>
          </w:p>
        </w:tc>
        <w:tc>
          <w:tcPr>
            <w:tcW w:w="1392" w:type="dxa"/>
            <w:tcBorders>
              <w:left w:val="single" w:color="auto" w:sz="4" w:space="0"/>
            </w:tcBorders>
            <w:vAlign w:val="center"/>
          </w:tcPr>
          <w:p>
            <w:pPr>
              <w:spacing w:line="340" w:lineRule="exact"/>
              <w:rPr>
                <w:rFonts w:ascii="宋体" w:hAnsi="宋体" w:cs="宋体"/>
                <w:sz w:val="24"/>
              </w:rPr>
            </w:pPr>
          </w:p>
        </w:tc>
        <w:tc>
          <w:tcPr>
            <w:tcW w:w="788" w:type="dxa"/>
            <w:tcBorders>
              <w:right w:val="single" w:color="auto" w:sz="4" w:space="0"/>
            </w:tcBorders>
            <w:vAlign w:val="center"/>
          </w:tcPr>
          <w:p>
            <w:pPr>
              <w:spacing w:line="340" w:lineRule="exact"/>
              <w:rPr>
                <w:rFonts w:ascii="宋体" w:hAnsi="宋体" w:cs="宋体"/>
                <w:sz w:val="24"/>
              </w:rPr>
            </w:pPr>
          </w:p>
        </w:tc>
        <w:tc>
          <w:tcPr>
            <w:tcW w:w="1409" w:type="dxa"/>
            <w:tcBorders>
              <w:left w:val="single" w:color="auto" w:sz="4" w:space="0"/>
            </w:tcBorders>
            <w:vAlign w:val="center"/>
          </w:tcPr>
          <w:p>
            <w:pPr>
              <w:spacing w:line="340" w:lineRule="exact"/>
              <w:rPr>
                <w:rFonts w:ascii="宋体" w:hAnsi="宋体" w:cs="宋体"/>
                <w:sz w:val="24"/>
              </w:rPr>
            </w:pPr>
          </w:p>
        </w:tc>
        <w:tc>
          <w:tcPr>
            <w:tcW w:w="2151" w:type="dxa"/>
            <w:tcBorders>
              <w:left w:val="single" w:color="auto" w:sz="4" w:space="0"/>
              <w:right w:val="single" w:color="auto" w:sz="4" w:space="0"/>
            </w:tcBorders>
            <w:vAlign w:val="center"/>
          </w:tcPr>
          <w:p>
            <w:pPr>
              <w:spacing w:line="340" w:lineRule="exact"/>
              <w:rPr>
                <w:rFonts w:ascii="宋体" w:hAnsi="宋体" w:cs="宋体"/>
                <w:sz w:val="24"/>
              </w:rPr>
            </w:pPr>
          </w:p>
        </w:tc>
        <w:tc>
          <w:tcPr>
            <w:tcW w:w="621" w:type="dxa"/>
            <w:tcBorders>
              <w:left w:val="single" w:color="auto" w:sz="4" w:space="0"/>
            </w:tcBorders>
            <w:vAlign w:val="center"/>
          </w:tcPr>
          <w:p>
            <w:pPr>
              <w:spacing w:line="340" w:lineRule="exact"/>
              <w:rPr>
                <w:rFonts w:ascii="宋体" w:hAnsi="宋体" w:cs="宋体"/>
                <w:sz w:val="24"/>
              </w:rPr>
            </w:pPr>
          </w:p>
        </w:tc>
        <w:tc>
          <w:tcPr>
            <w:tcW w:w="623" w:type="dxa"/>
            <w:vAlign w:val="center"/>
          </w:tcPr>
          <w:p>
            <w:pPr>
              <w:spacing w:line="340" w:lineRule="exact"/>
              <w:rPr>
                <w:rFonts w:ascii="宋体" w:hAnsi="宋体" w:cs="宋体"/>
                <w:sz w:val="24"/>
              </w:rPr>
            </w:pPr>
          </w:p>
        </w:tc>
        <w:tc>
          <w:tcPr>
            <w:tcW w:w="916" w:type="dxa"/>
            <w:vAlign w:val="center"/>
          </w:tcPr>
          <w:p>
            <w:pPr>
              <w:spacing w:line="340" w:lineRule="exact"/>
              <w:rPr>
                <w:rFonts w:ascii="宋体" w:hAnsi="宋体" w:cs="宋体"/>
                <w:sz w:val="24"/>
              </w:rPr>
            </w:pPr>
          </w:p>
        </w:tc>
        <w:tc>
          <w:tcPr>
            <w:tcW w:w="744" w:type="dxa"/>
            <w:vAlign w:val="center"/>
          </w:tcPr>
          <w:p>
            <w:pPr>
              <w:spacing w:line="34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tcPr>
          <w:p>
            <w:pPr>
              <w:spacing w:line="340" w:lineRule="exact"/>
              <w:rPr>
                <w:rFonts w:ascii="宋体" w:hAnsi="宋体" w:cs="宋体"/>
                <w:sz w:val="24"/>
              </w:rPr>
            </w:pPr>
          </w:p>
        </w:tc>
        <w:tc>
          <w:tcPr>
            <w:tcW w:w="411" w:type="dxa"/>
            <w:vAlign w:val="center"/>
          </w:tcPr>
          <w:p>
            <w:pPr>
              <w:spacing w:line="340" w:lineRule="exact"/>
              <w:rPr>
                <w:rFonts w:ascii="宋体" w:hAnsi="宋体" w:cs="宋体"/>
                <w:sz w:val="24"/>
              </w:rPr>
            </w:pPr>
          </w:p>
        </w:tc>
        <w:tc>
          <w:tcPr>
            <w:tcW w:w="1392" w:type="dxa"/>
            <w:tcBorders>
              <w:left w:val="single" w:color="auto" w:sz="4" w:space="0"/>
            </w:tcBorders>
            <w:vAlign w:val="center"/>
          </w:tcPr>
          <w:p>
            <w:pPr>
              <w:spacing w:line="340" w:lineRule="exact"/>
              <w:rPr>
                <w:rFonts w:ascii="宋体" w:hAnsi="宋体" w:cs="宋体"/>
                <w:sz w:val="24"/>
              </w:rPr>
            </w:pPr>
          </w:p>
        </w:tc>
        <w:tc>
          <w:tcPr>
            <w:tcW w:w="788" w:type="dxa"/>
            <w:tcBorders>
              <w:right w:val="single" w:color="auto" w:sz="4" w:space="0"/>
            </w:tcBorders>
            <w:vAlign w:val="center"/>
          </w:tcPr>
          <w:p>
            <w:pPr>
              <w:spacing w:line="340" w:lineRule="exact"/>
              <w:rPr>
                <w:rFonts w:ascii="宋体" w:hAnsi="宋体" w:cs="宋体"/>
                <w:sz w:val="24"/>
              </w:rPr>
            </w:pPr>
          </w:p>
        </w:tc>
        <w:tc>
          <w:tcPr>
            <w:tcW w:w="1409" w:type="dxa"/>
            <w:tcBorders>
              <w:left w:val="single" w:color="auto" w:sz="4" w:space="0"/>
            </w:tcBorders>
            <w:vAlign w:val="center"/>
          </w:tcPr>
          <w:p>
            <w:pPr>
              <w:spacing w:line="340" w:lineRule="exact"/>
              <w:rPr>
                <w:rFonts w:ascii="宋体" w:hAnsi="宋体" w:cs="宋体"/>
                <w:sz w:val="24"/>
              </w:rPr>
            </w:pPr>
          </w:p>
        </w:tc>
        <w:tc>
          <w:tcPr>
            <w:tcW w:w="2151" w:type="dxa"/>
            <w:tcBorders>
              <w:left w:val="single" w:color="auto" w:sz="4" w:space="0"/>
              <w:right w:val="single" w:color="auto" w:sz="4" w:space="0"/>
            </w:tcBorders>
            <w:vAlign w:val="center"/>
          </w:tcPr>
          <w:p>
            <w:pPr>
              <w:spacing w:line="340" w:lineRule="exact"/>
              <w:rPr>
                <w:rFonts w:ascii="宋体" w:hAnsi="宋体" w:cs="宋体"/>
                <w:sz w:val="24"/>
              </w:rPr>
            </w:pPr>
          </w:p>
        </w:tc>
        <w:tc>
          <w:tcPr>
            <w:tcW w:w="621" w:type="dxa"/>
            <w:tcBorders>
              <w:left w:val="single" w:color="auto" w:sz="4" w:space="0"/>
            </w:tcBorders>
            <w:vAlign w:val="center"/>
          </w:tcPr>
          <w:p>
            <w:pPr>
              <w:spacing w:line="340" w:lineRule="exact"/>
              <w:rPr>
                <w:rFonts w:ascii="宋体" w:hAnsi="宋体" w:cs="宋体"/>
                <w:sz w:val="24"/>
              </w:rPr>
            </w:pPr>
          </w:p>
        </w:tc>
        <w:tc>
          <w:tcPr>
            <w:tcW w:w="623" w:type="dxa"/>
            <w:vAlign w:val="center"/>
          </w:tcPr>
          <w:p>
            <w:pPr>
              <w:spacing w:line="340" w:lineRule="exact"/>
              <w:rPr>
                <w:rFonts w:ascii="宋体" w:hAnsi="宋体" w:cs="宋体"/>
                <w:sz w:val="24"/>
              </w:rPr>
            </w:pPr>
          </w:p>
        </w:tc>
        <w:tc>
          <w:tcPr>
            <w:tcW w:w="916" w:type="dxa"/>
            <w:vAlign w:val="center"/>
          </w:tcPr>
          <w:p>
            <w:pPr>
              <w:spacing w:line="340" w:lineRule="exact"/>
              <w:rPr>
                <w:rFonts w:ascii="宋体" w:hAnsi="宋体" w:cs="宋体"/>
                <w:sz w:val="24"/>
              </w:rPr>
            </w:pPr>
          </w:p>
        </w:tc>
        <w:tc>
          <w:tcPr>
            <w:tcW w:w="744" w:type="dxa"/>
            <w:vAlign w:val="center"/>
          </w:tcPr>
          <w:p>
            <w:pPr>
              <w:spacing w:line="34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9561" w:type="dxa"/>
            <w:gridSpan w:val="10"/>
          </w:tcPr>
          <w:p>
            <w:pPr>
              <w:spacing w:line="340" w:lineRule="exact"/>
              <w:rPr>
                <w:rFonts w:ascii="宋体" w:hAnsi="宋体" w:cs="宋体"/>
                <w:sz w:val="24"/>
              </w:rPr>
            </w:pPr>
          </w:p>
          <w:p>
            <w:pPr>
              <w:spacing w:line="340" w:lineRule="exact"/>
              <w:rPr>
                <w:rFonts w:ascii="宋体" w:hAnsi="宋体" w:cs="宋体"/>
                <w:sz w:val="24"/>
              </w:rPr>
            </w:pPr>
            <w:r>
              <w:rPr>
                <w:rFonts w:hint="eastAsia" w:ascii="宋体" w:hAnsi="宋体" w:cs="宋体"/>
                <w:sz w:val="24"/>
              </w:rPr>
              <w:t>合同包()报价总价(国内现场交货价)：</w:t>
            </w:r>
            <w:r>
              <w:rPr>
                <w:rFonts w:hint="eastAsia" w:ascii="宋体" w:hAnsi="宋体" w:cs="宋体"/>
                <w:sz w:val="24"/>
                <w:u w:val="single"/>
              </w:rPr>
              <w:t xml:space="preserve">              </w:t>
            </w:r>
            <w:r>
              <w:rPr>
                <w:rFonts w:hint="eastAsia" w:ascii="宋体" w:hAnsi="宋体" w:cs="宋体"/>
                <w:sz w:val="24"/>
              </w:rPr>
              <w:t>元整(大写)￥</w:t>
            </w:r>
            <w:r>
              <w:rPr>
                <w:rFonts w:hint="eastAsia" w:ascii="宋体" w:hAnsi="宋体" w:cs="宋体"/>
                <w:sz w:val="24"/>
                <w:u w:val="single"/>
              </w:rPr>
              <w:t xml:space="preserve">       </w:t>
            </w:r>
            <w:r>
              <w:rPr>
                <w:rFonts w:hint="eastAsia" w:ascii="宋体" w:hAnsi="宋体" w:cs="宋体"/>
                <w:sz w:val="24"/>
              </w:rPr>
              <w:t>(小写)。</w:t>
            </w:r>
          </w:p>
        </w:tc>
      </w:tr>
    </w:tbl>
    <w:p>
      <w:pPr>
        <w:spacing w:line="340" w:lineRule="exact"/>
        <w:rPr>
          <w:rFonts w:ascii="宋体" w:hAnsi="宋体" w:cs="宋体"/>
          <w:sz w:val="24"/>
        </w:rPr>
      </w:pPr>
      <w:r>
        <w:rPr>
          <w:rFonts w:hint="eastAsia" w:ascii="宋体" w:hAnsi="宋体" w:cs="宋体"/>
          <w:sz w:val="24"/>
        </w:rPr>
        <w:t>注：1.当一个合同包有多个品目号时，投标人应计算出该合同包的合计价。</w:t>
      </w:r>
    </w:p>
    <w:p>
      <w:pPr>
        <w:spacing w:line="340" w:lineRule="exact"/>
        <w:ind w:firstLine="420"/>
        <w:rPr>
          <w:rFonts w:ascii="宋体" w:hAnsi="宋体" w:cs="宋体"/>
          <w:sz w:val="24"/>
        </w:rPr>
      </w:pPr>
      <w:r>
        <w:rPr>
          <w:rFonts w:hint="eastAsia" w:ascii="宋体" w:hAnsi="宋体" w:cs="宋体"/>
          <w:sz w:val="24"/>
        </w:rPr>
        <w:t>2.交货期是指合同签定当日至所有货物安装可以交付采购人验收需要的工作日。</w:t>
      </w:r>
    </w:p>
    <w:p>
      <w:pPr>
        <w:spacing w:line="340" w:lineRule="exact"/>
        <w:rPr>
          <w:rFonts w:ascii="宋体" w:hAnsi="宋体" w:cs="宋体"/>
        </w:rPr>
      </w:pPr>
    </w:p>
    <w:p>
      <w:pPr>
        <w:spacing w:line="300" w:lineRule="auto"/>
        <w:rPr>
          <w:rFonts w:ascii="宋体" w:hAnsi="宋体" w:cs="宋体"/>
          <w:color w:val="000000"/>
          <w:sz w:val="24"/>
        </w:rPr>
      </w:pPr>
    </w:p>
    <w:p>
      <w:pPr>
        <w:spacing w:line="300" w:lineRule="auto"/>
        <w:rPr>
          <w:rFonts w:ascii="宋体" w:hAnsi="宋体" w:cs="宋体"/>
          <w:color w:val="000000"/>
          <w:sz w:val="24"/>
        </w:rPr>
      </w:pPr>
      <w:r>
        <w:rPr>
          <w:rFonts w:hint="eastAsia" w:ascii="宋体" w:hAnsi="宋体" w:cs="宋体"/>
          <w:color w:val="000000"/>
          <w:sz w:val="24"/>
        </w:rPr>
        <w:t>投标人(加盖公章)：</w:t>
      </w:r>
      <w:r>
        <w:rPr>
          <w:rFonts w:hint="eastAsia" w:ascii="宋体" w:hAnsi="宋体" w:cs="宋体"/>
          <w:color w:val="000000"/>
          <w:sz w:val="24"/>
          <w:u w:val="single"/>
        </w:rPr>
        <w:t xml:space="preserve">                 </w:t>
      </w:r>
    </w:p>
    <w:p>
      <w:pPr>
        <w:spacing w:line="300" w:lineRule="auto"/>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00" w:lineRule="auto"/>
        <w:rPr>
          <w:rFonts w:ascii="宋体" w:hAnsi="宋体" w:cs="宋体"/>
          <w:color w:val="000000"/>
          <w:sz w:val="24"/>
          <w:u w:val="single"/>
        </w:rPr>
      </w:pPr>
      <w:r>
        <w:rPr>
          <w:rFonts w:hint="eastAsia" w:ascii="宋体" w:hAnsi="宋体" w:cs="宋体"/>
          <w:color w:val="000000"/>
          <w:sz w:val="24"/>
        </w:rPr>
        <w:t>日期：</w:t>
      </w:r>
      <w:r>
        <w:rPr>
          <w:rFonts w:hint="eastAsia" w:ascii="宋体" w:hAnsi="宋体" w:cs="宋体"/>
          <w:color w:val="000000"/>
          <w:sz w:val="24"/>
          <w:u w:val="single"/>
        </w:rPr>
        <w:t xml:space="preserve">                          </w:t>
      </w:r>
    </w:p>
    <w:p>
      <w:pPr>
        <w:spacing w:line="300" w:lineRule="auto"/>
        <w:jc w:val="left"/>
        <w:rPr>
          <w:rFonts w:ascii="宋体" w:hAnsi="宋体" w:cs="宋体"/>
          <w:bCs/>
          <w:sz w:val="24"/>
        </w:rPr>
      </w:pPr>
    </w:p>
    <w:p>
      <w:pPr>
        <w:spacing w:line="360" w:lineRule="auto"/>
        <w:rPr>
          <w:rFonts w:ascii="宋体" w:hAnsi="宋体" w:cs="宋体"/>
          <w:b/>
          <w:color w:val="000000"/>
          <w:sz w:val="72"/>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b/>
          <w:color w:val="000000"/>
          <w:sz w:val="72"/>
        </w:rPr>
        <w:t>采购项目</w:t>
      </w:r>
    </w:p>
    <w:p>
      <w:pPr>
        <w:spacing w:line="300" w:lineRule="auto"/>
        <w:jc w:val="center"/>
        <w:rPr>
          <w:rFonts w:ascii="宋体" w:hAnsi="宋体" w:cs="宋体"/>
          <w:b/>
          <w:color w:val="000000"/>
          <w:sz w:val="72"/>
        </w:rPr>
      </w:pPr>
      <w:r>
        <w:rPr>
          <w:rFonts w:hint="eastAsia" w:ascii="宋体" w:hAnsi="宋体" w:cs="宋体"/>
          <w:b/>
          <w:color w:val="000000"/>
          <w:sz w:val="72"/>
        </w:rPr>
        <w:t>投 标 文 件</w:t>
      </w:r>
    </w:p>
    <w:p>
      <w:pPr>
        <w:spacing w:line="300" w:lineRule="auto"/>
        <w:jc w:val="center"/>
        <w:rPr>
          <w:rFonts w:ascii="宋体" w:hAnsi="宋体" w:cs="宋体"/>
          <w:b/>
          <w:color w:val="000000"/>
          <w:sz w:val="44"/>
          <w:szCs w:val="44"/>
        </w:rPr>
      </w:pPr>
      <w:r>
        <w:rPr>
          <w:rFonts w:hint="eastAsia" w:ascii="宋体" w:hAnsi="宋体" w:cs="宋体"/>
          <w:b/>
          <w:color w:val="000000"/>
          <w:sz w:val="44"/>
          <w:szCs w:val="44"/>
        </w:rPr>
        <w:t>(封面)</w:t>
      </w:r>
    </w:p>
    <w:p>
      <w:pPr>
        <w:spacing w:line="300" w:lineRule="auto"/>
        <w:jc w:val="center"/>
        <w:rPr>
          <w:rFonts w:ascii="宋体" w:hAnsi="宋体" w:cs="宋体"/>
          <w:b/>
          <w:color w:val="000000"/>
          <w:sz w:val="36"/>
        </w:rPr>
      </w:pPr>
    </w:p>
    <w:p>
      <w:pPr>
        <w:spacing w:line="300" w:lineRule="auto"/>
        <w:jc w:val="center"/>
        <w:rPr>
          <w:rFonts w:ascii="宋体" w:hAnsi="宋体" w:cs="宋体"/>
          <w:b/>
          <w:color w:val="000000"/>
          <w:sz w:val="36"/>
        </w:rPr>
      </w:pPr>
      <w:r>
        <w:rPr>
          <w:rFonts w:hint="eastAsia" w:ascii="宋体" w:hAnsi="宋体" w:cs="宋体"/>
          <w:b/>
          <w:color w:val="000000"/>
          <w:sz w:val="36"/>
        </w:rPr>
        <w:t>(二)技术商务部分</w:t>
      </w:r>
    </w:p>
    <w:p>
      <w:pPr>
        <w:spacing w:line="300" w:lineRule="auto"/>
        <w:jc w:val="center"/>
        <w:rPr>
          <w:rFonts w:ascii="宋体" w:hAnsi="宋体" w:cs="宋体"/>
          <w:b/>
          <w:color w:val="000000"/>
          <w:sz w:val="36"/>
        </w:rPr>
      </w:pPr>
    </w:p>
    <w:p>
      <w:pPr>
        <w:spacing w:line="300" w:lineRule="auto"/>
        <w:ind w:firstLine="1970" w:firstLineChars="545"/>
        <w:rPr>
          <w:rFonts w:ascii="宋体" w:hAnsi="宋体" w:cs="宋体"/>
          <w:b/>
          <w:color w:val="000000"/>
          <w:sz w:val="36"/>
          <w:u w:val="single"/>
        </w:rPr>
      </w:pPr>
      <w:r>
        <w:rPr>
          <w:rFonts w:hint="eastAsia" w:ascii="宋体" w:hAnsi="宋体" w:cs="宋体"/>
          <w:b/>
          <w:color w:val="000000"/>
          <w:sz w:val="36"/>
        </w:rPr>
        <w:t>项目名称：</w:t>
      </w:r>
      <w:r>
        <w:rPr>
          <w:rFonts w:hint="eastAsia" w:ascii="宋体" w:hAnsi="宋体" w:cs="宋体"/>
          <w:b/>
          <w:color w:val="000000"/>
          <w:sz w:val="36"/>
          <w:u w:val="single"/>
        </w:rPr>
        <w:t xml:space="preserve">               </w:t>
      </w:r>
    </w:p>
    <w:p>
      <w:pPr>
        <w:spacing w:line="300" w:lineRule="auto"/>
        <w:ind w:firstLine="1970" w:firstLineChars="545"/>
        <w:rPr>
          <w:rFonts w:ascii="宋体" w:hAnsi="宋体" w:cs="宋体"/>
          <w:b/>
          <w:color w:val="000000"/>
          <w:sz w:val="36"/>
          <w:u w:val="single"/>
        </w:rPr>
      </w:pPr>
      <w:r>
        <w:rPr>
          <w:rFonts w:hint="eastAsia" w:ascii="宋体" w:hAnsi="宋体" w:cs="宋体"/>
          <w:b/>
          <w:color w:val="000000"/>
          <w:sz w:val="36"/>
        </w:rPr>
        <w:t>招标编号：</w:t>
      </w:r>
      <w:r>
        <w:rPr>
          <w:rFonts w:hint="eastAsia" w:ascii="宋体" w:hAnsi="宋体" w:cs="宋体"/>
          <w:b/>
          <w:color w:val="000000"/>
          <w:sz w:val="36"/>
          <w:u w:val="single"/>
        </w:rPr>
        <w:t xml:space="preserve">               </w:t>
      </w:r>
    </w:p>
    <w:p>
      <w:pPr>
        <w:spacing w:line="300" w:lineRule="auto"/>
        <w:jc w:val="center"/>
        <w:rPr>
          <w:rFonts w:ascii="宋体" w:hAnsi="宋体" w:cs="宋体"/>
          <w:b/>
          <w:color w:val="000000"/>
          <w:sz w:val="36"/>
        </w:rPr>
      </w:pPr>
    </w:p>
    <w:p>
      <w:pPr>
        <w:spacing w:line="300" w:lineRule="auto"/>
        <w:jc w:val="center"/>
        <w:rPr>
          <w:rFonts w:ascii="宋体" w:hAnsi="宋体" w:cs="宋体"/>
          <w:b/>
          <w:color w:val="000000"/>
          <w:sz w:val="36"/>
        </w:rPr>
      </w:pPr>
      <w:r>
        <w:rPr>
          <w:rFonts w:hint="eastAsia" w:ascii="宋体" w:hAnsi="宋体" w:cs="宋体"/>
          <w:b/>
          <w:color w:val="000000"/>
          <w:sz w:val="36"/>
        </w:rPr>
        <w:t>(正本/副本)</w:t>
      </w:r>
    </w:p>
    <w:p>
      <w:pPr>
        <w:spacing w:line="300" w:lineRule="auto"/>
        <w:rPr>
          <w:rFonts w:ascii="宋体" w:hAnsi="宋体" w:cs="宋体"/>
          <w:b/>
          <w:color w:val="000000"/>
          <w:sz w:val="36"/>
        </w:rPr>
      </w:pPr>
    </w:p>
    <w:p>
      <w:pPr>
        <w:spacing w:line="300" w:lineRule="auto"/>
        <w:rPr>
          <w:rFonts w:ascii="宋体" w:hAnsi="宋体" w:cs="宋体"/>
          <w:b/>
          <w:color w:val="000000"/>
          <w:sz w:val="36"/>
        </w:rPr>
      </w:pPr>
    </w:p>
    <w:p>
      <w:pPr>
        <w:spacing w:line="300" w:lineRule="auto"/>
        <w:rPr>
          <w:rFonts w:ascii="宋体" w:hAnsi="宋体" w:cs="宋体"/>
          <w:b/>
          <w:color w:val="000000"/>
          <w:sz w:val="32"/>
          <w:szCs w:val="32"/>
          <w:u w:val="single"/>
        </w:rPr>
      </w:pPr>
      <w:r>
        <w:rPr>
          <w:rFonts w:hint="eastAsia" w:ascii="宋体" w:hAnsi="宋体" w:cs="宋体"/>
          <w:b/>
          <w:color w:val="000000"/>
          <w:sz w:val="32"/>
          <w:szCs w:val="32"/>
        </w:rPr>
        <w:t xml:space="preserve">     投标人名称 ：</w:t>
      </w:r>
      <w:r>
        <w:rPr>
          <w:rFonts w:hint="eastAsia" w:ascii="宋体" w:hAnsi="宋体" w:cs="宋体"/>
          <w:b/>
          <w:color w:val="000000"/>
          <w:sz w:val="32"/>
          <w:szCs w:val="32"/>
          <w:u w:val="single"/>
        </w:rPr>
        <w:t xml:space="preserve">                                </w:t>
      </w:r>
    </w:p>
    <w:p>
      <w:pPr>
        <w:spacing w:line="300" w:lineRule="auto"/>
        <w:ind w:firstLine="157" w:firstLineChars="49"/>
        <w:rPr>
          <w:rFonts w:ascii="宋体" w:hAnsi="宋体" w:cs="宋体"/>
          <w:b/>
          <w:color w:val="000000"/>
          <w:sz w:val="32"/>
          <w:szCs w:val="32"/>
          <w:u w:val="single"/>
        </w:rPr>
      </w:pPr>
      <w:r>
        <w:rPr>
          <w:rFonts w:hint="eastAsia" w:ascii="宋体" w:hAnsi="宋体" w:cs="宋体"/>
          <w:b/>
          <w:color w:val="000000"/>
          <w:sz w:val="32"/>
          <w:szCs w:val="32"/>
        </w:rPr>
        <w:t xml:space="preserve">    法定代表人姓名：</w:t>
      </w:r>
      <w:r>
        <w:rPr>
          <w:rFonts w:hint="eastAsia" w:ascii="宋体" w:hAnsi="宋体" w:cs="宋体"/>
          <w:b/>
          <w:color w:val="000000"/>
          <w:sz w:val="32"/>
          <w:szCs w:val="32"/>
          <w:u w:val="single"/>
        </w:rPr>
        <w:t xml:space="preserve">                             </w:t>
      </w:r>
    </w:p>
    <w:p>
      <w:pPr>
        <w:spacing w:line="300" w:lineRule="auto"/>
        <w:ind w:firstLine="157" w:firstLineChars="49"/>
        <w:rPr>
          <w:rFonts w:ascii="宋体" w:hAnsi="宋体" w:cs="宋体"/>
          <w:b/>
          <w:color w:val="000000"/>
          <w:sz w:val="32"/>
          <w:szCs w:val="32"/>
          <w:u w:val="single"/>
        </w:rPr>
      </w:pPr>
      <w:r>
        <w:rPr>
          <w:rFonts w:hint="eastAsia" w:ascii="宋体" w:hAnsi="宋体" w:cs="宋体"/>
          <w:b/>
          <w:color w:val="000000"/>
          <w:sz w:val="32"/>
          <w:szCs w:val="32"/>
        </w:rPr>
        <w:t xml:space="preserve">    地址：</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邮编：</w:t>
      </w:r>
      <w:r>
        <w:rPr>
          <w:rFonts w:hint="eastAsia" w:ascii="宋体" w:hAnsi="宋体" w:cs="宋体"/>
          <w:b/>
          <w:color w:val="000000"/>
          <w:sz w:val="32"/>
          <w:szCs w:val="32"/>
          <w:u w:val="single"/>
        </w:rPr>
        <w:t xml:space="preserve">      </w:t>
      </w:r>
    </w:p>
    <w:p>
      <w:pPr>
        <w:spacing w:line="300" w:lineRule="auto"/>
        <w:ind w:firstLine="315" w:firstLineChars="98"/>
        <w:rPr>
          <w:rFonts w:ascii="宋体" w:hAnsi="宋体" w:cs="宋体"/>
          <w:b/>
          <w:color w:val="000000"/>
          <w:sz w:val="32"/>
          <w:szCs w:val="32"/>
          <w:u w:val="single"/>
        </w:rPr>
      </w:pPr>
      <w:r>
        <w:rPr>
          <w:rFonts w:hint="eastAsia" w:ascii="宋体" w:hAnsi="宋体" w:cs="宋体"/>
          <w:b/>
          <w:color w:val="000000"/>
          <w:sz w:val="32"/>
          <w:szCs w:val="32"/>
        </w:rPr>
        <w:t xml:space="preserve">   电话：</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传真：</w:t>
      </w:r>
      <w:r>
        <w:rPr>
          <w:rFonts w:hint="eastAsia" w:ascii="宋体" w:hAnsi="宋体" w:cs="宋体"/>
          <w:b/>
          <w:color w:val="000000"/>
          <w:sz w:val="32"/>
          <w:szCs w:val="32"/>
          <w:u w:val="single"/>
        </w:rPr>
        <w:t xml:space="preserve">               </w:t>
      </w:r>
    </w:p>
    <w:p>
      <w:pPr>
        <w:spacing w:line="300" w:lineRule="auto"/>
        <w:ind w:firstLine="790" w:firstLineChars="246"/>
        <w:rPr>
          <w:rFonts w:ascii="宋体" w:hAnsi="宋体" w:cs="宋体"/>
          <w:b/>
          <w:color w:val="000000"/>
          <w:sz w:val="32"/>
          <w:szCs w:val="32"/>
        </w:rPr>
      </w:pPr>
      <w:r>
        <w:rPr>
          <w:rFonts w:hint="eastAsia" w:ascii="宋体" w:hAnsi="宋体" w:cs="宋体"/>
          <w:b/>
          <w:color w:val="000000"/>
          <w:sz w:val="32"/>
          <w:szCs w:val="32"/>
        </w:rPr>
        <w:t>网址：</w:t>
      </w:r>
      <w:r>
        <w:rPr>
          <w:rFonts w:hint="eastAsia" w:ascii="宋体" w:hAnsi="宋体" w:cs="宋体"/>
          <w:b/>
          <w:color w:val="000000"/>
          <w:sz w:val="32"/>
          <w:szCs w:val="32"/>
          <w:u w:val="single"/>
        </w:rPr>
        <w:t xml:space="preserve">                                       </w:t>
      </w:r>
    </w:p>
    <w:p>
      <w:pPr>
        <w:spacing w:line="300" w:lineRule="auto"/>
        <w:ind w:firstLine="790" w:firstLineChars="246"/>
        <w:rPr>
          <w:rFonts w:ascii="宋体" w:hAnsi="宋体" w:cs="宋体"/>
          <w:b/>
          <w:color w:val="000000"/>
          <w:sz w:val="32"/>
          <w:szCs w:val="32"/>
        </w:rPr>
      </w:pPr>
      <w:r>
        <w:rPr>
          <w:rFonts w:hint="eastAsia" w:ascii="宋体" w:hAnsi="宋体" w:cs="宋体"/>
          <w:b/>
          <w:color w:val="000000"/>
          <w:sz w:val="32"/>
          <w:szCs w:val="32"/>
        </w:rPr>
        <w:t>电子邮箱：</w:t>
      </w:r>
      <w:r>
        <w:rPr>
          <w:rFonts w:hint="eastAsia" w:ascii="宋体" w:hAnsi="宋体" w:cs="宋体"/>
          <w:b/>
          <w:color w:val="000000"/>
          <w:sz w:val="32"/>
          <w:szCs w:val="32"/>
          <w:u w:val="single"/>
        </w:rPr>
        <w:t xml:space="preserve">                                   </w:t>
      </w:r>
    </w:p>
    <w:p>
      <w:pPr>
        <w:spacing w:line="300" w:lineRule="auto"/>
        <w:ind w:firstLine="790" w:firstLineChars="246"/>
        <w:rPr>
          <w:rFonts w:ascii="宋体" w:hAnsi="宋体" w:cs="宋体"/>
          <w:b/>
          <w:color w:val="000000"/>
          <w:sz w:val="32"/>
          <w:szCs w:val="32"/>
        </w:rPr>
      </w:pPr>
      <w:r>
        <w:rPr>
          <w:rFonts w:hint="eastAsia" w:ascii="宋体" w:hAnsi="宋体" w:cs="宋体"/>
          <w:b/>
          <w:color w:val="000000"/>
          <w:sz w:val="32"/>
          <w:szCs w:val="32"/>
        </w:rPr>
        <w:t>投标代表(印刷体)：</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签字：</w:t>
      </w:r>
      <w:r>
        <w:rPr>
          <w:rFonts w:hint="eastAsia" w:ascii="宋体" w:hAnsi="宋体" w:cs="宋体"/>
          <w:b/>
          <w:color w:val="000000"/>
          <w:sz w:val="32"/>
          <w:szCs w:val="32"/>
          <w:u w:val="single"/>
        </w:rPr>
        <w:t xml:space="preserve">           </w:t>
      </w:r>
    </w:p>
    <w:p>
      <w:pPr>
        <w:spacing w:line="300" w:lineRule="auto"/>
        <w:ind w:firstLine="790" w:firstLineChars="246"/>
        <w:rPr>
          <w:rFonts w:ascii="宋体" w:hAnsi="宋体" w:cs="宋体"/>
          <w:b/>
          <w:color w:val="000000"/>
          <w:sz w:val="32"/>
          <w:szCs w:val="32"/>
        </w:rPr>
      </w:pPr>
      <w:r>
        <w:rPr>
          <w:rFonts w:hint="eastAsia" w:ascii="宋体" w:hAnsi="宋体" w:cs="宋体"/>
          <w:b/>
          <w:color w:val="000000"/>
          <w:sz w:val="32"/>
          <w:szCs w:val="32"/>
        </w:rPr>
        <w:t>手机：</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日期 ：20</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年</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月</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w:t>
      </w:r>
    </w:p>
    <w:p>
      <w:pPr>
        <w:spacing w:line="300" w:lineRule="auto"/>
        <w:jc w:val="center"/>
        <w:rPr>
          <w:rFonts w:ascii="宋体" w:hAnsi="宋体" w:cs="宋体"/>
          <w:b/>
          <w:color w:val="000000"/>
          <w:sz w:val="36"/>
          <w:szCs w:val="36"/>
          <w:u w:val="single"/>
        </w:rPr>
      </w:pPr>
      <w:r>
        <w:rPr>
          <w:rFonts w:hint="eastAsia" w:ascii="宋体" w:hAnsi="宋体" w:cs="宋体"/>
          <w:b/>
          <w:color w:val="000000"/>
          <w:sz w:val="32"/>
          <w:szCs w:val="32"/>
        </w:rPr>
        <w:br w:type="page"/>
      </w:r>
      <w:bookmarkStart w:id="14" w:name="_Toc276653801"/>
      <w:bookmarkStart w:id="15" w:name="_Toc280258476"/>
      <w:r>
        <w:rPr>
          <w:rFonts w:hint="eastAsia" w:ascii="宋体" w:hAnsi="宋体" w:cs="宋体"/>
          <w:b/>
          <w:color w:val="000000"/>
          <w:sz w:val="36"/>
          <w:szCs w:val="36"/>
        </w:rPr>
        <w:t>技术商务部分目录</w:t>
      </w:r>
      <w:bookmarkEnd w:id="14"/>
      <w:bookmarkEnd w:id="15"/>
    </w:p>
    <w:p>
      <w:pPr>
        <w:spacing w:line="360" w:lineRule="auto"/>
        <w:rPr>
          <w:rFonts w:ascii="宋体" w:hAnsi="宋体" w:cs="宋体"/>
          <w:color w:val="000000"/>
          <w:sz w:val="28"/>
          <w:szCs w:val="28"/>
        </w:rPr>
      </w:pPr>
    </w:p>
    <w:p>
      <w:pPr>
        <w:pStyle w:val="15"/>
        <w:numPr>
          <w:ilvl w:val="0"/>
          <w:numId w:val="5"/>
        </w:numPr>
        <w:adjustRightInd w:val="0"/>
        <w:snapToGrid w:val="0"/>
        <w:ind w:left="777" w:hanging="357" w:firstLineChars="0"/>
        <w:rPr>
          <w:rFonts w:ascii="宋体" w:hAnsi="宋体"/>
          <w:sz w:val="28"/>
          <w:szCs w:val="28"/>
        </w:rPr>
      </w:pPr>
      <w:r>
        <w:rPr>
          <w:rFonts w:hint="eastAsia" w:ascii="宋体" w:hAnsi="宋体"/>
          <w:sz w:val="28"/>
          <w:szCs w:val="28"/>
        </w:rPr>
        <w:t>货物说明一览表…………………………(注明页码   下同)</w:t>
      </w:r>
    </w:p>
    <w:p>
      <w:pPr>
        <w:pStyle w:val="15"/>
        <w:numPr>
          <w:ilvl w:val="0"/>
          <w:numId w:val="5"/>
        </w:numPr>
        <w:adjustRightInd w:val="0"/>
        <w:snapToGrid w:val="0"/>
        <w:ind w:left="777" w:hanging="357" w:firstLineChars="0"/>
        <w:rPr>
          <w:rFonts w:ascii="宋体" w:hAnsi="宋体"/>
          <w:sz w:val="28"/>
          <w:szCs w:val="28"/>
        </w:rPr>
      </w:pPr>
      <w:r>
        <w:rPr>
          <w:rFonts w:hint="eastAsia" w:ascii="宋体" w:hAnsi="宋体"/>
          <w:sz w:val="28"/>
          <w:szCs w:val="28"/>
        </w:rPr>
        <w:t>供货范围清单</w:t>
      </w:r>
    </w:p>
    <w:p>
      <w:pPr>
        <w:pStyle w:val="15"/>
        <w:numPr>
          <w:ilvl w:val="0"/>
          <w:numId w:val="5"/>
        </w:numPr>
        <w:adjustRightInd w:val="0"/>
        <w:snapToGrid w:val="0"/>
        <w:ind w:left="777" w:hanging="357" w:firstLineChars="0"/>
        <w:rPr>
          <w:rFonts w:ascii="宋体" w:hAnsi="宋体"/>
          <w:sz w:val="28"/>
          <w:szCs w:val="28"/>
        </w:rPr>
      </w:pPr>
      <w:r>
        <w:rPr>
          <w:rFonts w:hint="eastAsia" w:ascii="宋体" w:hAnsi="宋体"/>
          <w:sz w:val="28"/>
          <w:szCs w:val="28"/>
        </w:rPr>
        <w:t>技术规格和商务偏离表</w:t>
      </w:r>
    </w:p>
    <w:p>
      <w:pPr>
        <w:pStyle w:val="15"/>
        <w:numPr>
          <w:ilvl w:val="0"/>
          <w:numId w:val="5"/>
        </w:numPr>
        <w:adjustRightInd w:val="0"/>
        <w:snapToGrid w:val="0"/>
        <w:ind w:left="777" w:hanging="357" w:firstLineChars="0"/>
        <w:rPr>
          <w:rFonts w:ascii="宋体" w:hAnsi="宋体"/>
          <w:sz w:val="28"/>
          <w:szCs w:val="28"/>
        </w:rPr>
      </w:pPr>
      <w:r>
        <w:rPr>
          <w:rFonts w:hint="eastAsia" w:ascii="宋体" w:hAnsi="宋体"/>
          <w:sz w:val="28"/>
          <w:szCs w:val="28"/>
        </w:rPr>
        <w:t>售后服务承诺书</w:t>
      </w:r>
    </w:p>
    <w:p>
      <w:pPr>
        <w:pStyle w:val="15"/>
        <w:numPr>
          <w:ilvl w:val="0"/>
          <w:numId w:val="5"/>
        </w:numPr>
        <w:adjustRightInd w:val="0"/>
        <w:snapToGrid w:val="0"/>
        <w:ind w:left="777" w:hanging="357" w:firstLineChars="0"/>
        <w:rPr>
          <w:rFonts w:ascii="宋体" w:hAnsi="宋体"/>
          <w:sz w:val="28"/>
          <w:szCs w:val="28"/>
        </w:rPr>
      </w:pPr>
      <w:r>
        <w:rPr>
          <w:rFonts w:hint="eastAsia" w:ascii="宋体" w:hAnsi="宋体"/>
          <w:sz w:val="28"/>
          <w:szCs w:val="28"/>
        </w:rPr>
        <w:t>投标人资格证明文件</w:t>
      </w:r>
    </w:p>
    <w:p>
      <w:pPr>
        <w:numPr>
          <w:ilvl w:val="1"/>
          <w:numId w:val="5"/>
        </w:numPr>
        <w:adjustRightInd w:val="0"/>
        <w:snapToGrid w:val="0"/>
        <w:spacing w:line="360" w:lineRule="auto"/>
        <w:ind w:firstLine="0"/>
        <w:rPr>
          <w:rFonts w:ascii="宋体" w:hAnsi="宋体" w:cs="宋体"/>
          <w:sz w:val="28"/>
          <w:szCs w:val="28"/>
        </w:rPr>
      </w:pPr>
      <w:r>
        <w:rPr>
          <w:rFonts w:hint="eastAsia" w:ascii="宋体" w:hAnsi="宋体" w:cs="宋体"/>
          <w:sz w:val="28"/>
          <w:szCs w:val="28"/>
        </w:rPr>
        <w:t>关于资格的声明函</w:t>
      </w:r>
    </w:p>
    <w:p>
      <w:pPr>
        <w:numPr>
          <w:ilvl w:val="1"/>
          <w:numId w:val="5"/>
        </w:numPr>
        <w:adjustRightInd w:val="0"/>
        <w:snapToGrid w:val="0"/>
        <w:spacing w:line="360" w:lineRule="auto"/>
        <w:ind w:firstLine="0"/>
        <w:rPr>
          <w:rFonts w:ascii="宋体" w:hAnsi="宋体" w:cs="宋体"/>
          <w:sz w:val="28"/>
          <w:szCs w:val="28"/>
        </w:rPr>
      </w:pPr>
      <w:r>
        <w:rPr>
          <w:rFonts w:hint="eastAsia" w:ascii="宋体" w:hAnsi="宋体" w:cs="宋体"/>
          <w:sz w:val="28"/>
          <w:szCs w:val="28"/>
        </w:rPr>
        <w:t>投标人的资格声明</w:t>
      </w:r>
    </w:p>
    <w:p>
      <w:pPr>
        <w:numPr>
          <w:ilvl w:val="1"/>
          <w:numId w:val="5"/>
        </w:numPr>
        <w:adjustRightInd w:val="0"/>
        <w:snapToGrid w:val="0"/>
        <w:spacing w:line="360" w:lineRule="auto"/>
        <w:ind w:firstLine="0"/>
        <w:rPr>
          <w:rFonts w:ascii="宋体" w:hAnsi="宋体" w:cs="宋体"/>
          <w:sz w:val="28"/>
          <w:szCs w:val="28"/>
        </w:rPr>
      </w:pPr>
      <w:r>
        <w:rPr>
          <w:rFonts w:hint="eastAsia" w:ascii="宋体" w:hAnsi="宋体" w:cs="宋体"/>
          <w:sz w:val="28"/>
          <w:szCs w:val="28"/>
        </w:rPr>
        <w:t>法人代表的授权书</w:t>
      </w:r>
    </w:p>
    <w:p>
      <w:pPr>
        <w:numPr>
          <w:ilvl w:val="1"/>
          <w:numId w:val="5"/>
        </w:numPr>
        <w:tabs>
          <w:tab w:val="clear" w:pos="840"/>
        </w:tabs>
        <w:adjustRightInd w:val="0"/>
        <w:snapToGrid w:val="0"/>
        <w:spacing w:line="360" w:lineRule="auto"/>
        <w:ind w:firstLine="0"/>
        <w:rPr>
          <w:rFonts w:ascii="宋体" w:hAnsi="宋体" w:cs="宋体"/>
          <w:sz w:val="28"/>
          <w:szCs w:val="28"/>
        </w:rPr>
      </w:pPr>
      <w:r>
        <w:rPr>
          <w:rFonts w:hint="eastAsia" w:ascii="宋体" w:hAnsi="宋体" w:cs="宋体"/>
          <w:sz w:val="28"/>
          <w:szCs w:val="28"/>
        </w:rPr>
        <w:t>营业执照副本复印件</w:t>
      </w:r>
    </w:p>
    <w:p>
      <w:pPr>
        <w:numPr>
          <w:ilvl w:val="1"/>
          <w:numId w:val="5"/>
        </w:numPr>
        <w:adjustRightInd w:val="0"/>
        <w:snapToGrid w:val="0"/>
        <w:spacing w:line="360" w:lineRule="auto"/>
        <w:ind w:firstLine="0"/>
        <w:rPr>
          <w:rFonts w:ascii="宋体" w:hAnsi="宋体" w:cs="宋体"/>
          <w:sz w:val="28"/>
          <w:szCs w:val="28"/>
        </w:rPr>
      </w:pPr>
      <w:r>
        <w:rPr>
          <w:rFonts w:hint="eastAsia" w:ascii="宋体" w:hAnsi="宋体" w:cs="宋体"/>
          <w:sz w:val="28"/>
          <w:szCs w:val="28"/>
        </w:rPr>
        <w:t>税务登记证复印件</w:t>
      </w:r>
    </w:p>
    <w:p>
      <w:pPr>
        <w:numPr>
          <w:ilvl w:val="1"/>
          <w:numId w:val="5"/>
        </w:numPr>
        <w:adjustRightInd w:val="0"/>
        <w:snapToGrid w:val="0"/>
        <w:spacing w:line="360" w:lineRule="auto"/>
        <w:ind w:firstLine="0"/>
        <w:rPr>
          <w:rFonts w:ascii="宋体" w:hAnsi="宋体" w:cs="宋体"/>
          <w:sz w:val="28"/>
          <w:szCs w:val="28"/>
        </w:rPr>
      </w:pPr>
      <w:r>
        <w:rPr>
          <w:rFonts w:hint="eastAsia" w:ascii="宋体" w:hAnsi="宋体" w:cs="宋体"/>
          <w:sz w:val="28"/>
          <w:szCs w:val="28"/>
        </w:rPr>
        <w:t>其他有关证件(若有，需提供)：其它生产、经销投标货物或服务的资格得到有关行政主管部门许可的有关证件</w:t>
      </w:r>
    </w:p>
    <w:p>
      <w:pPr>
        <w:pStyle w:val="15"/>
        <w:numPr>
          <w:ilvl w:val="0"/>
          <w:numId w:val="5"/>
        </w:numPr>
        <w:adjustRightInd w:val="0"/>
        <w:snapToGrid w:val="0"/>
        <w:ind w:left="777" w:hanging="357" w:firstLineChars="0"/>
        <w:rPr>
          <w:rFonts w:ascii="宋体" w:hAnsi="宋体"/>
          <w:sz w:val="28"/>
          <w:szCs w:val="28"/>
        </w:rPr>
      </w:pPr>
      <w:r>
        <w:rPr>
          <w:rFonts w:hint="eastAsia" w:ascii="宋体" w:hAnsi="宋体"/>
          <w:sz w:val="28"/>
          <w:szCs w:val="28"/>
        </w:rPr>
        <w:t>招标服务费承诺书</w:t>
      </w:r>
    </w:p>
    <w:p>
      <w:pPr>
        <w:pStyle w:val="15"/>
        <w:numPr>
          <w:ilvl w:val="0"/>
          <w:numId w:val="5"/>
        </w:numPr>
        <w:adjustRightInd w:val="0"/>
        <w:snapToGrid w:val="0"/>
        <w:ind w:left="777" w:hanging="357" w:firstLineChars="0"/>
        <w:rPr>
          <w:rFonts w:ascii="宋体" w:hAnsi="宋体"/>
          <w:sz w:val="28"/>
          <w:szCs w:val="28"/>
        </w:rPr>
      </w:pPr>
      <w:r>
        <w:rPr>
          <w:rFonts w:hint="eastAsia" w:ascii="宋体" w:hAnsi="宋体"/>
          <w:sz w:val="28"/>
          <w:szCs w:val="28"/>
        </w:rPr>
        <w:t>投标保证金(须附本项目投标保证金进帐单)</w:t>
      </w:r>
    </w:p>
    <w:p>
      <w:pPr>
        <w:pStyle w:val="15"/>
        <w:numPr>
          <w:ilvl w:val="0"/>
          <w:numId w:val="5"/>
        </w:numPr>
        <w:adjustRightInd w:val="0"/>
        <w:snapToGrid w:val="0"/>
        <w:ind w:left="777" w:hanging="357" w:firstLineChars="0"/>
        <w:rPr>
          <w:rFonts w:ascii="宋体" w:hAnsi="宋体"/>
          <w:sz w:val="28"/>
          <w:szCs w:val="28"/>
        </w:rPr>
      </w:pPr>
      <w:r>
        <w:rPr>
          <w:rFonts w:hint="eastAsia" w:ascii="宋体" w:hAnsi="宋体"/>
          <w:sz w:val="28"/>
          <w:szCs w:val="28"/>
        </w:rPr>
        <w:t>投标人提交的其他资料</w:t>
      </w:r>
    </w:p>
    <w:p>
      <w:pPr>
        <w:spacing w:line="360" w:lineRule="auto"/>
        <w:rPr>
          <w:rFonts w:ascii="宋体" w:hAnsi="宋体" w:cs="宋体"/>
          <w:b/>
          <w:sz w:val="28"/>
        </w:rPr>
      </w:pPr>
      <w:r>
        <w:rPr>
          <w:rFonts w:hint="eastAsia" w:ascii="宋体" w:hAnsi="宋体" w:cs="宋体"/>
        </w:rPr>
        <w:br w:type="page"/>
      </w:r>
      <w:r>
        <w:rPr>
          <w:rFonts w:hint="eastAsia" w:ascii="宋体" w:hAnsi="宋体" w:cs="宋体"/>
          <w:b/>
          <w:sz w:val="28"/>
        </w:rPr>
        <w:t>附件1                   投 标 书</w:t>
      </w:r>
    </w:p>
    <w:p>
      <w:pPr>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ind w:firstLine="480"/>
        <w:rPr>
          <w:rFonts w:ascii="宋体" w:hAnsi="宋体" w:cs="宋体"/>
          <w:sz w:val="24"/>
        </w:rPr>
      </w:pPr>
      <w:r>
        <w:rPr>
          <w:rFonts w:hint="eastAsia" w:ascii="宋体" w:hAnsi="宋体" w:cs="宋体"/>
          <w:color w:val="000000"/>
          <w:sz w:val="24"/>
        </w:rPr>
        <w:t xml:space="preserve">根据贵方为 </w:t>
      </w:r>
      <w:r>
        <w:rPr>
          <w:rFonts w:hint="eastAsia" w:ascii="宋体" w:hAnsi="宋体" w:cs="宋体"/>
          <w:color w:val="000000"/>
          <w:sz w:val="24"/>
          <w:u w:val="single"/>
        </w:rPr>
        <w:t xml:space="preserve"> (项目名称)</w:t>
      </w:r>
      <w:r>
        <w:rPr>
          <w:rFonts w:hint="eastAsia" w:ascii="宋体" w:hAnsi="宋体" w:cs="宋体"/>
          <w:color w:val="000000"/>
          <w:sz w:val="24"/>
        </w:rPr>
        <w:t xml:space="preserve">的投标邀请(招标编号)： </w:t>
      </w:r>
      <w:r>
        <w:rPr>
          <w:rFonts w:hint="eastAsia" w:ascii="宋体" w:hAnsi="宋体" w:cs="宋体"/>
          <w:color w:val="000000"/>
          <w:sz w:val="24"/>
          <w:u w:val="single"/>
        </w:rPr>
        <w:t xml:space="preserve">        </w:t>
      </w:r>
      <w:r>
        <w:rPr>
          <w:rFonts w:hint="eastAsia" w:ascii="宋体" w:hAnsi="宋体" w:cs="宋体"/>
          <w:color w:val="000000"/>
          <w:sz w:val="24"/>
        </w:rPr>
        <w:t>，本签字代表</w:t>
      </w:r>
      <w:r>
        <w:rPr>
          <w:rFonts w:hint="eastAsia" w:ascii="宋体" w:hAnsi="宋体" w:cs="宋体"/>
          <w:color w:val="000000"/>
          <w:sz w:val="24"/>
          <w:u w:val="single"/>
        </w:rPr>
        <w:t>(全名、职务)</w:t>
      </w:r>
      <w:r>
        <w:rPr>
          <w:rFonts w:hint="eastAsia" w:ascii="宋体" w:hAnsi="宋体" w:cs="宋体"/>
          <w:color w:val="000000"/>
          <w:sz w:val="24"/>
        </w:rPr>
        <w:t>被正式授权并代表投标人</w:t>
      </w:r>
      <w:r>
        <w:rPr>
          <w:rFonts w:hint="eastAsia" w:ascii="宋体" w:hAnsi="宋体" w:cs="宋体"/>
          <w:color w:val="000000"/>
          <w:sz w:val="24"/>
          <w:u w:val="single"/>
        </w:rPr>
        <w:t>(投标人名称)</w:t>
      </w:r>
      <w:r>
        <w:rPr>
          <w:rFonts w:hint="eastAsia" w:ascii="宋体" w:hAnsi="宋体" w:cs="宋体"/>
          <w:color w:val="000000"/>
          <w:sz w:val="24"/>
        </w:rPr>
        <w:t>提交报价文件叁本，</w:t>
      </w:r>
      <w:r>
        <w:rPr>
          <w:rFonts w:hint="eastAsia" w:ascii="宋体" w:hAnsi="宋体" w:cs="宋体"/>
          <w:bCs/>
          <w:sz w:val="24"/>
        </w:rPr>
        <w:t>技术商务</w:t>
      </w:r>
      <w:r>
        <w:rPr>
          <w:rFonts w:hint="eastAsia" w:ascii="宋体" w:hAnsi="宋体" w:cs="宋体"/>
          <w:color w:val="000000"/>
          <w:sz w:val="24"/>
        </w:rPr>
        <w:t>投标文件正本一份，副本肆份。</w:t>
      </w:r>
    </w:p>
    <w:p>
      <w:pPr>
        <w:tabs>
          <w:tab w:val="left" w:pos="0"/>
        </w:tabs>
        <w:rPr>
          <w:rFonts w:ascii="宋体" w:hAnsi="宋体" w:cs="宋体"/>
          <w:sz w:val="24"/>
        </w:rPr>
      </w:pPr>
      <w:r>
        <w:rPr>
          <w:rFonts w:hint="eastAsia" w:ascii="宋体" w:hAnsi="宋体" w:cs="宋体"/>
          <w:color w:val="000000"/>
          <w:sz w:val="24"/>
        </w:rPr>
        <w:t>(一)</w:t>
      </w:r>
      <w:r>
        <w:rPr>
          <w:rFonts w:hint="eastAsia" w:ascii="宋体" w:hAnsi="宋体" w:cs="宋体"/>
          <w:sz w:val="24"/>
        </w:rPr>
        <w:t>报价部分：(需单独封装)</w:t>
      </w:r>
    </w:p>
    <w:p>
      <w:pPr>
        <w:tabs>
          <w:tab w:val="left" w:pos="0"/>
        </w:tabs>
        <w:ind w:firstLine="240" w:firstLineChars="100"/>
        <w:rPr>
          <w:rFonts w:ascii="宋体" w:hAnsi="宋体" w:cs="宋体"/>
          <w:sz w:val="24"/>
        </w:rPr>
      </w:pPr>
      <w:r>
        <w:rPr>
          <w:rFonts w:hint="eastAsia" w:ascii="宋体" w:hAnsi="宋体" w:cs="宋体"/>
          <w:sz w:val="24"/>
        </w:rPr>
        <w:t>(1)开标一览表</w:t>
      </w:r>
    </w:p>
    <w:p>
      <w:pPr>
        <w:tabs>
          <w:tab w:val="left" w:pos="0"/>
        </w:tabs>
        <w:rPr>
          <w:rFonts w:ascii="宋体" w:hAnsi="宋体" w:cs="宋体"/>
          <w:sz w:val="24"/>
        </w:rPr>
      </w:pPr>
      <w:r>
        <w:rPr>
          <w:rFonts w:hint="eastAsia" w:ascii="宋体" w:hAnsi="宋体" w:cs="宋体"/>
          <w:sz w:val="24"/>
        </w:rPr>
        <w:t xml:space="preserve"> (二)技术商务部分：(需单独封装)</w:t>
      </w:r>
    </w:p>
    <w:p>
      <w:pPr>
        <w:numPr>
          <w:ilvl w:val="0"/>
          <w:numId w:val="6"/>
        </w:numPr>
        <w:tabs>
          <w:tab w:val="left" w:pos="0"/>
        </w:tabs>
        <w:rPr>
          <w:rFonts w:ascii="宋体" w:hAnsi="宋体" w:cs="宋体"/>
          <w:sz w:val="24"/>
        </w:rPr>
      </w:pPr>
      <w:r>
        <w:rPr>
          <w:rFonts w:hint="eastAsia" w:ascii="宋体" w:hAnsi="宋体" w:cs="宋体"/>
          <w:sz w:val="24"/>
        </w:rPr>
        <w:t>投标资格证明材料</w:t>
      </w:r>
    </w:p>
    <w:p>
      <w:pPr>
        <w:numPr>
          <w:ilvl w:val="0"/>
          <w:numId w:val="7"/>
        </w:numPr>
        <w:ind w:left="2" w:firstLine="537" w:firstLineChars="224"/>
        <w:rPr>
          <w:rFonts w:ascii="宋体" w:hAnsi="宋体" w:cs="宋体"/>
          <w:sz w:val="24"/>
        </w:rPr>
      </w:pPr>
      <w:r>
        <w:rPr>
          <w:rFonts w:hint="eastAsia" w:ascii="宋体" w:hAnsi="宋体" w:cs="宋体"/>
          <w:sz w:val="24"/>
        </w:rPr>
        <w:t>投标书</w:t>
      </w:r>
    </w:p>
    <w:p>
      <w:pPr>
        <w:numPr>
          <w:ilvl w:val="0"/>
          <w:numId w:val="7"/>
        </w:numPr>
        <w:ind w:left="2" w:firstLine="537" w:firstLineChars="224"/>
        <w:rPr>
          <w:rFonts w:ascii="宋体" w:hAnsi="宋体" w:cs="宋体"/>
          <w:sz w:val="24"/>
        </w:rPr>
      </w:pPr>
      <w:r>
        <w:rPr>
          <w:rFonts w:hint="eastAsia" w:ascii="宋体" w:hAnsi="宋体" w:cs="宋体"/>
          <w:sz w:val="24"/>
        </w:rPr>
        <w:t>法定代表人授权书</w:t>
      </w:r>
    </w:p>
    <w:p>
      <w:pPr>
        <w:numPr>
          <w:ilvl w:val="0"/>
          <w:numId w:val="7"/>
        </w:numPr>
        <w:ind w:left="2" w:firstLine="537" w:firstLineChars="224"/>
        <w:rPr>
          <w:rFonts w:ascii="宋体" w:hAnsi="宋体" w:cs="宋体"/>
          <w:sz w:val="24"/>
        </w:rPr>
      </w:pPr>
      <w:r>
        <w:rPr>
          <w:rFonts w:hint="eastAsia" w:ascii="宋体" w:hAnsi="宋体" w:cs="宋体"/>
          <w:sz w:val="24"/>
        </w:rPr>
        <w:t>投标人的资格证明文件</w:t>
      </w:r>
    </w:p>
    <w:p>
      <w:pPr>
        <w:numPr>
          <w:ilvl w:val="0"/>
          <w:numId w:val="7"/>
        </w:numPr>
        <w:ind w:left="2" w:firstLine="537" w:firstLineChars="224"/>
        <w:rPr>
          <w:rFonts w:ascii="宋体" w:hAnsi="宋体" w:cs="宋体"/>
          <w:sz w:val="24"/>
        </w:rPr>
      </w:pPr>
      <w:r>
        <w:rPr>
          <w:rFonts w:hint="eastAsia" w:ascii="宋体" w:hAnsi="宋体" w:cs="宋体"/>
          <w:sz w:val="24"/>
        </w:rPr>
        <w:t>招标文件和法律法规要求提交的其他文件</w:t>
      </w:r>
    </w:p>
    <w:p>
      <w:pPr>
        <w:numPr>
          <w:ilvl w:val="0"/>
          <w:numId w:val="6"/>
        </w:numPr>
        <w:tabs>
          <w:tab w:val="left" w:pos="0"/>
        </w:tabs>
        <w:rPr>
          <w:rFonts w:ascii="宋体" w:hAnsi="宋体" w:cs="宋体"/>
          <w:sz w:val="24"/>
        </w:rPr>
      </w:pPr>
      <w:r>
        <w:rPr>
          <w:rFonts w:hint="eastAsia" w:ascii="宋体" w:hAnsi="宋体" w:cs="宋体"/>
          <w:sz w:val="24"/>
        </w:rPr>
        <w:t>其他技术商务材料</w:t>
      </w:r>
    </w:p>
    <w:p>
      <w:pPr>
        <w:numPr>
          <w:ilvl w:val="0"/>
          <w:numId w:val="8"/>
        </w:numPr>
        <w:rPr>
          <w:rFonts w:ascii="宋体" w:hAnsi="宋体" w:cs="宋体"/>
          <w:sz w:val="24"/>
        </w:rPr>
      </w:pPr>
      <w:r>
        <w:rPr>
          <w:rFonts w:hint="eastAsia" w:ascii="宋体" w:hAnsi="宋体" w:cs="宋体"/>
          <w:sz w:val="24"/>
        </w:rPr>
        <w:t>投标货物详细说明一览表</w:t>
      </w:r>
    </w:p>
    <w:p>
      <w:pPr>
        <w:numPr>
          <w:ilvl w:val="0"/>
          <w:numId w:val="8"/>
        </w:numPr>
        <w:rPr>
          <w:rFonts w:ascii="宋体" w:hAnsi="宋体" w:cs="宋体"/>
          <w:sz w:val="24"/>
        </w:rPr>
      </w:pPr>
      <w:r>
        <w:rPr>
          <w:rFonts w:hint="eastAsia" w:ascii="宋体" w:hAnsi="宋体" w:cs="宋体"/>
          <w:sz w:val="24"/>
        </w:rPr>
        <w:t>供货清单范围</w:t>
      </w:r>
    </w:p>
    <w:p>
      <w:pPr>
        <w:numPr>
          <w:ilvl w:val="0"/>
          <w:numId w:val="8"/>
        </w:numPr>
        <w:rPr>
          <w:rFonts w:ascii="宋体" w:hAnsi="宋体" w:cs="宋体"/>
          <w:sz w:val="24"/>
        </w:rPr>
      </w:pPr>
      <w:r>
        <w:rPr>
          <w:rFonts w:hint="eastAsia" w:ascii="宋体" w:hAnsi="宋体" w:cs="宋体"/>
          <w:sz w:val="24"/>
        </w:rPr>
        <w:t>技术偏离表</w:t>
      </w:r>
    </w:p>
    <w:p>
      <w:pPr>
        <w:numPr>
          <w:ilvl w:val="0"/>
          <w:numId w:val="8"/>
        </w:numPr>
        <w:rPr>
          <w:rFonts w:ascii="宋体" w:hAnsi="宋体" w:cs="宋体"/>
          <w:sz w:val="24"/>
        </w:rPr>
      </w:pPr>
      <w:r>
        <w:rPr>
          <w:rFonts w:hint="eastAsia" w:ascii="宋体" w:hAnsi="宋体" w:cs="宋体"/>
          <w:sz w:val="24"/>
        </w:rPr>
        <w:t>商务偏离表</w:t>
      </w:r>
    </w:p>
    <w:p>
      <w:pPr>
        <w:numPr>
          <w:ilvl w:val="0"/>
          <w:numId w:val="8"/>
        </w:numPr>
        <w:rPr>
          <w:rFonts w:ascii="宋体" w:hAnsi="宋体" w:cs="宋体"/>
          <w:sz w:val="24"/>
        </w:rPr>
      </w:pPr>
      <w:r>
        <w:rPr>
          <w:rFonts w:hint="eastAsia" w:ascii="宋体" w:hAnsi="宋体" w:cs="宋体"/>
          <w:sz w:val="24"/>
        </w:rPr>
        <w:t>质量保证和售后服务承诺书</w:t>
      </w:r>
    </w:p>
    <w:p>
      <w:pPr>
        <w:numPr>
          <w:ilvl w:val="0"/>
          <w:numId w:val="8"/>
        </w:numPr>
        <w:rPr>
          <w:rFonts w:ascii="宋体" w:hAnsi="宋体" w:cs="宋体"/>
          <w:sz w:val="24"/>
        </w:rPr>
      </w:pPr>
      <w:r>
        <w:rPr>
          <w:rFonts w:hint="eastAsia" w:ascii="宋体" w:hAnsi="宋体" w:cs="宋体"/>
          <w:sz w:val="24"/>
        </w:rPr>
        <w:t>招标服务费承诺书</w:t>
      </w:r>
    </w:p>
    <w:p>
      <w:pPr>
        <w:numPr>
          <w:ilvl w:val="0"/>
          <w:numId w:val="8"/>
        </w:numPr>
        <w:rPr>
          <w:rFonts w:ascii="宋体" w:hAnsi="宋体" w:cs="宋体"/>
          <w:sz w:val="24"/>
        </w:rPr>
      </w:pPr>
      <w:r>
        <w:rPr>
          <w:rFonts w:hint="eastAsia" w:ascii="宋体" w:hAnsi="宋体" w:cs="宋体"/>
          <w:sz w:val="24"/>
        </w:rPr>
        <w:t>退还投标保证金申请函</w:t>
      </w:r>
    </w:p>
    <w:p>
      <w:pPr>
        <w:numPr>
          <w:ilvl w:val="0"/>
          <w:numId w:val="8"/>
        </w:numPr>
        <w:rPr>
          <w:rFonts w:ascii="宋体" w:hAnsi="宋体" w:cs="宋体"/>
          <w:sz w:val="24"/>
        </w:rPr>
      </w:pP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rPr>
        <w:t>方式提供的金额为人民币</w:t>
      </w:r>
      <w:r>
        <w:rPr>
          <w:rFonts w:hint="eastAsia" w:ascii="宋体" w:hAnsi="宋体" w:cs="宋体"/>
          <w:sz w:val="24"/>
          <w:u w:val="single"/>
        </w:rPr>
        <w:t xml:space="preserve">       </w:t>
      </w:r>
      <w:r>
        <w:rPr>
          <w:rFonts w:hint="eastAsia" w:ascii="宋体" w:hAnsi="宋体" w:cs="宋体"/>
          <w:sz w:val="24"/>
        </w:rPr>
        <w:t>元的投标保证金。</w:t>
      </w:r>
    </w:p>
    <w:p>
      <w:pPr>
        <w:rPr>
          <w:rFonts w:ascii="宋体" w:hAnsi="宋体" w:cs="宋体"/>
          <w:sz w:val="24"/>
        </w:rPr>
      </w:pPr>
      <w:r>
        <w:rPr>
          <w:rFonts w:hint="eastAsia" w:ascii="宋体" w:hAnsi="宋体" w:cs="宋体"/>
          <w:sz w:val="24"/>
        </w:rPr>
        <w:t>据此函，签字代表宣布同意如下：</w:t>
      </w:r>
    </w:p>
    <w:p>
      <w:pPr>
        <w:numPr>
          <w:ilvl w:val="0"/>
          <w:numId w:val="9"/>
        </w:numPr>
        <w:tabs>
          <w:tab w:val="left" w:pos="0"/>
          <w:tab w:val="clear" w:pos="1320"/>
        </w:tabs>
        <w:ind w:left="0" w:firstLine="525"/>
        <w:rPr>
          <w:rFonts w:ascii="宋体" w:hAnsi="宋体" w:cs="宋体"/>
          <w:sz w:val="24"/>
        </w:rPr>
      </w:pPr>
      <w:r>
        <w:rPr>
          <w:rFonts w:hint="eastAsia" w:ascii="宋体" w:hAnsi="宋体" w:cs="宋体"/>
          <w:sz w:val="24"/>
        </w:rPr>
        <w:t>我方愿意积极参与本项目的投标，并保证遵守招标文件的全部规定，投标人所提交的材料中所含的信息均为真实、准确、完整，且不具有任何误导性。</w:t>
      </w:r>
    </w:p>
    <w:p>
      <w:pPr>
        <w:numPr>
          <w:ilvl w:val="0"/>
          <w:numId w:val="9"/>
        </w:numPr>
        <w:tabs>
          <w:tab w:val="left" w:pos="0"/>
          <w:tab w:val="clear" w:pos="1320"/>
        </w:tabs>
        <w:ind w:left="0" w:firstLine="525"/>
        <w:rPr>
          <w:rFonts w:ascii="宋体" w:hAnsi="宋体" w:cs="宋体"/>
          <w:sz w:val="24"/>
        </w:rPr>
      </w:pPr>
      <w:r>
        <w:rPr>
          <w:rFonts w:hint="eastAsia" w:ascii="宋体" w:hAnsi="宋体" w:cs="宋体"/>
          <w:sz w:val="24"/>
        </w:rPr>
        <w:t>投标人已详细审查全部招标文件，包括修改文件(如有的话)和有关附件，将自行承担因对全部招标文件理解不正确或误解而产生的相应后果。</w:t>
      </w:r>
    </w:p>
    <w:p>
      <w:pPr>
        <w:numPr>
          <w:ilvl w:val="0"/>
          <w:numId w:val="9"/>
        </w:numPr>
        <w:tabs>
          <w:tab w:val="left" w:pos="0"/>
          <w:tab w:val="clear" w:pos="1320"/>
        </w:tabs>
        <w:ind w:left="0" w:firstLine="525"/>
        <w:rPr>
          <w:rFonts w:ascii="宋体" w:hAnsi="宋体" w:cs="宋体"/>
          <w:sz w:val="24"/>
        </w:rPr>
      </w:pPr>
      <w:r>
        <w:rPr>
          <w:rFonts w:hint="eastAsia" w:ascii="宋体" w:hAnsi="宋体" w:cs="宋体"/>
          <w:sz w:val="24"/>
        </w:rPr>
        <w:t>投标人将按招标文件的规定履行合同责任和义务。</w:t>
      </w:r>
    </w:p>
    <w:p>
      <w:pPr>
        <w:numPr>
          <w:ilvl w:val="0"/>
          <w:numId w:val="9"/>
        </w:numPr>
        <w:tabs>
          <w:tab w:val="left" w:pos="0"/>
          <w:tab w:val="clear" w:pos="1320"/>
        </w:tabs>
        <w:ind w:left="0" w:firstLine="525"/>
        <w:rPr>
          <w:rFonts w:ascii="宋体" w:hAnsi="宋体" w:cs="宋体"/>
          <w:sz w:val="24"/>
        </w:rPr>
      </w:pPr>
      <w:r>
        <w:rPr>
          <w:rFonts w:hint="eastAsia" w:ascii="宋体" w:hAnsi="宋体" w:cs="宋体"/>
          <w:sz w:val="24"/>
        </w:rPr>
        <w:t>本投标文件自开标日起投标有效期为：投标截止期结束后90个日历日</w:t>
      </w:r>
    </w:p>
    <w:p>
      <w:pPr>
        <w:numPr>
          <w:ilvl w:val="0"/>
          <w:numId w:val="9"/>
        </w:numPr>
        <w:tabs>
          <w:tab w:val="left" w:pos="0"/>
          <w:tab w:val="clear" w:pos="1320"/>
        </w:tabs>
        <w:ind w:left="0" w:firstLine="525"/>
        <w:rPr>
          <w:rFonts w:ascii="宋体" w:hAnsi="宋体" w:cs="宋体"/>
          <w:sz w:val="24"/>
        </w:rPr>
      </w:pPr>
      <w:r>
        <w:rPr>
          <w:rFonts w:hint="eastAsia" w:ascii="宋体" w:hAnsi="宋体" w:cs="宋体"/>
          <w:sz w:val="24"/>
        </w:rPr>
        <w:t>如果发生招标文件第二章投标人须知第12条所述情况，则同意招标代理人不予退还投标保证金。</w:t>
      </w:r>
    </w:p>
    <w:p>
      <w:pPr>
        <w:numPr>
          <w:ilvl w:val="0"/>
          <w:numId w:val="9"/>
        </w:numPr>
        <w:tabs>
          <w:tab w:val="left" w:pos="0"/>
          <w:tab w:val="clear" w:pos="1320"/>
        </w:tabs>
        <w:ind w:left="0" w:firstLine="525"/>
        <w:rPr>
          <w:rFonts w:ascii="宋体" w:hAnsi="宋体" w:cs="宋体"/>
          <w:sz w:val="24"/>
        </w:rPr>
      </w:pPr>
      <w:r>
        <w:rPr>
          <w:rFonts w:hint="eastAsia" w:ascii="宋体" w:hAnsi="宋体" w:cs="宋体"/>
          <w:sz w:val="24"/>
        </w:rPr>
        <w:t>投标人同意提供按照采购人可能要求的与其投标有关的一切数据或资料，完全理解贵方不一定要接受最低的报价或收到的任何投标。</w:t>
      </w:r>
    </w:p>
    <w:p>
      <w:pPr>
        <w:numPr>
          <w:ilvl w:val="0"/>
          <w:numId w:val="9"/>
        </w:numPr>
        <w:tabs>
          <w:tab w:val="left" w:pos="0"/>
          <w:tab w:val="clear" w:pos="1320"/>
        </w:tabs>
        <w:ind w:left="0" w:firstLine="525"/>
        <w:rPr>
          <w:rFonts w:ascii="宋体" w:hAnsi="宋体" w:cs="宋体"/>
          <w:sz w:val="24"/>
        </w:rPr>
      </w:pPr>
      <w:r>
        <w:rPr>
          <w:rFonts w:hint="eastAsia" w:ascii="宋体" w:hAnsi="宋体" w:cs="宋体"/>
          <w:sz w:val="24"/>
        </w:rPr>
        <w:t>与本投标有关的一切正式往来通讯请寄：</w:t>
      </w:r>
    </w:p>
    <w:p>
      <w:pPr>
        <w:rPr>
          <w:rFonts w:ascii="宋体" w:hAnsi="宋体" w:cs="宋体"/>
          <w:sz w:val="24"/>
          <w:u w:val="single"/>
        </w:rPr>
      </w:pPr>
      <w:r>
        <w:rPr>
          <w:rFonts w:hint="eastAsia" w:ascii="宋体" w:hAnsi="宋体" w:cs="宋体"/>
          <w:sz w:val="24"/>
        </w:rPr>
        <w:t xml:space="preserve">     投标人名称 ：</w:t>
      </w:r>
      <w:r>
        <w:rPr>
          <w:rFonts w:hint="eastAsia" w:ascii="宋体" w:hAnsi="宋体" w:cs="宋体"/>
          <w:sz w:val="24"/>
          <w:u w:val="single"/>
        </w:rPr>
        <w:t xml:space="preserve">                                  </w:t>
      </w:r>
    </w:p>
    <w:p>
      <w:pPr>
        <w:ind w:firstLine="117" w:firstLineChars="49"/>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ind w:firstLine="235" w:firstLineChars="98"/>
        <w:rPr>
          <w:rFonts w:ascii="宋体" w:hAnsi="宋体" w:cs="宋体"/>
          <w:sz w:val="24"/>
          <w:u w:val="single"/>
        </w:rPr>
      </w:pPr>
      <w:r>
        <w:rPr>
          <w:rFonts w:hint="eastAsia" w:ascii="宋体" w:hAnsi="宋体" w:cs="宋体"/>
          <w:sz w:val="24"/>
        </w:rPr>
        <w:t xml:space="preserve">   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ind w:firstLine="590" w:firstLineChars="246"/>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日期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sz w:val="28"/>
        </w:rPr>
      </w:pPr>
      <w:r>
        <w:rPr>
          <w:rFonts w:hint="eastAsia" w:ascii="宋体" w:hAnsi="宋体" w:cs="宋体"/>
        </w:rPr>
        <w:br w:type="page"/>
      </w:r>
      <w:r>
        <w:rPr>
          <w:rFonts w:hint="eastAsia" w:ascii="宋体" w:hAnsi="宋体" w:cs="宋体"/>
          <w:b/>
          <w:sz w:val="28"/>
        </w:rPr>
        <w:t>附件2</w:t>
      </w:r>
    </w:p>
    <w:p>
      <w:pPr>
        <w:spacing w:line="360" w:lineRule="auto"/>
        <w:ind w:right="480"/>
        <w:jc w:val="center"/>
        <w:rPr>
          <w:rFonts w:ascii="宋体" w:hAnsi="宋体" w:cs="宋体"/>
          <w:sz w:val="24"/>
        </w:rPr>
      </w:pPr>
      <w:r>
        <w:rPr>
          <w:rFonts w:hint="eastAsia" w:ascii="宋体" w:hAnsi="宋体" w:cs="宋体"/>
          <w:b/>
          <w:sz w:val="24"/>
        </w:rPr>
        <w:t>法定代表人授权书</w:t>
      </w:r>
    </w:p>
    <w:p>
      <w:pPr>
        <w:pStyle w:val="16"/>
        <w:adjustRightInd/>
        <w:spacing w:before="0" w:line="360" w:lineRule="auto"/>
        <w:ind w:left="0" w:firstLine="0"/>
        <w:outlineLvl w:val="9"/>
        <w:rPr>
          <w:rFonts w:ascii="宋体" w:hAnsi="宋体" w:eastAsia="宋体" w:cs="宋体"/>
          <w:sz w:val="24"/>
        </w:rPr>
      </w:pP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pStyle w:val="6"/>
        <w:snapToGrid w:val="0"/>
        <w:spacing w:line="360" w:lineRule="auto"/>
        <w:ind w:firstLine="480" w:firstLineChars="200"/>
        <w:jc w:val="left"/>
        <w:rPr>
          <w:rFonts w:hAnsi="宋体" w:cs="宋体"/>
          <w:sz w:val="24"/>
        </w:rPr>
      </w:pPr>
      <w:r>
        <w:rPr>
          <w:rFonts w:hint="eastAsia" w:hAnsi="宋体" w:cs="宋体"/>
          <w:sz w:val="24"/>
          <w:u w:val="single"/>
        </w:rPr>
        <w:t>(投标人全称)</w:t>
      </w:r>
      <w:r>
        <w:rPr>
          <w:rFonts w:hint="eastAsia" w:hAnsi="宋体" w:cs="宋体"/>
          <w:sz w:val="24"/>
        </w:rPr>
        <w:t>法定代表人</w:t>
      </w:r>
      <w:r>
        <w:rPr>
          <w:rFonts w:hint="eastAsia" w:hAnsi="宋体" w:cs="宋体"/>
          <w:sz w:val="24"/>
          <w:u w:val="single"/>
        </w:rPr>
        <w:t xml:space="preserve">        </w:t>
      </w:r>
      <w:r>
        <w:rPr>
          <w:rFonts w:hint="eastAsia" w:hAnsi="宋体" w:cs="宋体"/>
          <w:sz w:val="24"/>
        </w:rPr>
        <w:t xml:space="preserve"> 授权</w:t>
      </w:r>
      <w:r>
        <w:rPr>
          <w:rFonts w:hint="eastAsia" w:hAnsi="宋体" w:cs="宋体"/>
          <w:sz w:val="24"/>
          <w:u w:val="single"/>
        </w:rPr>
        <w:t xml:space="preserve">  (投标代表姓名)</w:t>
      </w:r>
      <w:r>
        <w:rPr>
          <w:rFonts w:hint="eastAsia" w:hAnsi="宋体" w:cs="宋体"/>
          <w:sz w:val="24"/>
        </w:rPr>
        <w:t>为投标代表，代表本公司参加贵司组织的</w:t>
      </w:r>
      <w:r>
        <w:rPr>
          <w:rFonts w:hint="eastAsia" w:hAnsi="宋体" w:cs="宋体"/>
          <w:sz w:val="24"/>
          <w:u w:val="single"/>
        </w:rPr>
        <w:t xml:space="preserve">            </w:t>
      </w:r>
      <w:r>
        <w:rPr>
          <w:rFonts w:hint="eastAsia" w:hAnsi="宋体" w:cs="宋体"/>
          <w:sz w:val="24"/>
        </w:rPr>
        <w:t>项目(招标编号</w:t>
      </w:r>
      <w:r>
        <w:rPr>
          <w:rFonts w:hint="eastAsia" w:hAnsi="宋体" w:cs="宋体"/>
          <w:sz w:val="24"/>
          <w:u w:val="single"/>
        </w:rPr>
        <w:t xml:space="preserve">       </w:t>
      </w:r>
      <w:r>
        <w:rPr>
          <w:rFonts w:hint="eastAsia" w:hAnsi="宋体" w:cs="宋体"/>
          <w:sz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6"/>
        <w:snapToGrid w:val="0"/>
        <w:spacing w:line="360" w:lineRule="auto"/>
        <w:ind w:firstLine="480" w:firstLineChars="200"/>
        <w:jc w:val="left"/>
        <w:rPr>
          <w:rFonts w:hAnsi="宋体" w:cs="宋体"/>
          <w:sz w:val="24"/>
        </w:rPr>
      </w:pPr>
      <w:r>
        <w:rPr>
          <w:rFonts w:hint="eastAsia" w:hAnsi="宋体" w:cs="宋体"/>
          <w:sz w:val="24"/>
        </w:rPr>
        <w:t>特此授权！本授权书自出具之日起生效。</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投标代表：</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 xml:space="preserve">  部门：</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详细通讯地址：</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附：法人和被授权人身份证件复印件</w:t>
      </w:r>
    </w:p>
    <w:tbl>
      <w:tblPr>
        <w:tblStyle w:val="11"/>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2" w:hRule="atLeast"/>
        </w:trPr>
        <w:tc>
          <w:tcPr>
            <w:tcW w:w="4780" w:type="dxa"/>
            <w:vAlign w:val="center"/>
          </w:tcPr>
          <w:p>
            <w:pPr>
              <w:spacing w:line="360" w:lineRule="auto"/>
              <w:jc w:val="center"/>
              <w:rPr>
                <w:rFonts w:ascii="宋体" w:hAnsi="宋体" w:cs="宋体"/>
                <w:sz w:val="24"/>
              </w:rPr>
            </w:pPr>
            <w:r>
              <w:rPr>
                <w:rFonts w:hint="eastAsia" w:ascii="宋体" w:hAnsi="宋体" w:cs="宋体"/>
                <w:sz w:val="24"/>
              </w:rPr>
              <w:t>法人身份证件（正/反面）复印件粘贴处</w:t>
            </w:r>
          </w:p>
        </w:tc>
        <w:tc>
          <w:tcPr>
            <w:tcW w:w="4781" w:type="dxa"/>
            <w:vAlign w:val="center"/>
          </w:tcPr>
          <w:p>
            <w:pPr>
              <w:spacing w:line="360" w:lineRule="auto"/>
              <w:jc w:val="center"/>
              <w:rPr>
                <w:rFonts w:ascii="宋体" w:hAnsi="宋体" w:cs="宋体"/>
                <w:sz w:val="24"/>
              </w:rPr>
            </w:pPr>
            <w:r>
              <w:rPr>
                <w:rFonts w:hint="eastAsia" w:ascii="宋体" w:hAnsi="宋体" w:cs="宋体"/>
                <w:sz w:val="24"/>
              </w:rPr>
              <w:t>被授权人身份证件（正/反面）复印件粘贴处</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spacing w:line="360" w:lineRule="auto"/>
        <w:rPr>
          <w:rFonts w:ascii="宋体" w:hAnsi="宋体" w:cs="宋体"/>
          <w:color w:val="000000"/>
          <w:sz w:val="24"/>
        </w:rPr>
      </w:pPr>
      <w:r>
        <w:rPr>
          <w:rFonts w:hint="eastAsia" w:ascii="宋体" w:hAnsi="宋体" w:cs="宋体"/>
          <w:color w:val="000000"/>
          <w:sz w:val="24"/>
        </w:rPr>
        <w:t>法人代表签字：</w:t>
      </w:r>
      <w:r>
        <w:rPr>
          <w:rFonts w:hint="eastAsia" w:ascii="宋体" w:hAnsi="宋体" w:cs="宋体"/>
          <w:color w:val="000000"/>
          <w:sz w:val="24"/>
          <w:u w:val="single"/>
        </w:rPr>
        <w:t xml:space="preserve">                 </w:t>
      </w:r>
    </w:p>
    <w:p>
      <w:pPr>
        <w:spacing w:line="360" w:lineRule="auto"/>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rPr>
          <w:rFonts w:ascii="宋体" w:hAnsi="宋体" w:cs="宋体"/>
          <w:b/>
          <w:sz w:val="28"/>
        </w:rPr>
      </w:pPr>
      <w:r>
        <w:rPr>
          <w:rFonts w:hint="eastAsia" w:ascii="宋体" w:hAnsi="宋体" w:cs="宋体"/>
        </w:rPr>
        <w:br w:type="page"/>
      </w:r>
      <w:r>
        <w:rPr>
          <w:rFonts w:hint="eastAsia" w:ascii="宋体" w:hAnsi="宋体" w:cs="宋体"/>
          <w:b/>
          <w:sz w:val="28"/>
        </w:rPr>
        <w:t>附件3</w:t>
      </w:r>
    </w:p>
    <w:p>
      <w:pPr>
        <w:spacing w:line="360" w:lineRule="auto"/>
        <w:jc w:val="center"/>
        <w:rPr>
          <w:rFonts w:ascii="宋体" w:hAnsi="宋体" w:cs="宋体"/>
          <w:sz w:val="24"/>
        </w:rPr>
      </w:pPr>
      <w:r>
        <w:rPr>
          <w:rFonts w:hint="eastAsia" w:ascii="宋体" w:hAnsi="宋体" w:cs="宋体"/>
          <w:b/>
          <w:sz w:val="24"/>
        </w:rPr>
        <w:t>投标人的资格证明文件</w:t>
      </w:r>
    </w:p>
    <w:p>
      <w:pPr>
        <w:pStyle w:val="17"/>
        <w:spacing w:line="360" w:lineRule="auto"/>
        <w:rPr>
          <w:rFonts w:hAnsi="宋体" w:cs="宋体"/>
          <w:sz w:val="24"/>
        </w:rPr>
      </w:pPr>
    </w:p>
    <w:p>
      <w:pPr>
        <w:spacing w:line="360" w:lineRule="auto"/>
        <w:rPr>
          <w:rFonts w:ascii="宋体" w:hAnsi="宋体" w:cs="宋体"/>
          <w:b/>
          <w:sz w:val="24"/>
        </w:rPr>
      </w:pPr>
      <w:r>
        <w:rPr>
          <w:rFonts w:hint="eastAsia" w:ascii="宋体" w:hAnsi="宋体" w:cs="宋体"/>
          <w:b/>
          <w:sz w:val="24"/>
        </w:rPr>
        <w:t>附件3－1</w:t>
      </w:r>
    </w:p>
    <w:p>
      <w:pPr>
        <w:spacing w:line="360" w:lineRule="auto"/>
        <w:jc w:val="center"/>
        <w:rPr>
          <w:rFonts w:ascii="宋体" w:hAnsi="宋体" w:cs="宋体"/>
          <w:sz w:val="24"/>
        </w:rPr>
      </w:pPr>
      <w:r>
        <w:rPr>
          <w:rFonts w:hint="eastAsia" w:ascii="宋体" w:hAnsi="宋体" w:cs="宋体"/>
          <w:b/>
          <w:sz w:val="24"/>
        </w:rPr>
        <w:t>关于资格的声明函</w:t>
      </w:r>
      <w:r>
        <w:rPr>
          <w:rFonts w:hint="eastAsia" w:ascii="宋体" w:hAnsi="宋体" w:cs="宋体"/>
          <w:sz w:val="24"/>
        </w:rPr>
        <w:br w:type="textWrapping"/>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ind w:firstLine="480" w:firstLineChars="200"/>
        <w:rPr>
          <w:rFonts w:ascii="宋体" w:hAnsi="宋体" w:cs="宋体"/>
          <w:sz w:val="24"/>
          <w:u w:val="single"/>
        </w:rPr>
      </w:pPr>
      <w:r>
        <w:rPr>
          <w:rFonts w:hint="eastAsia" w:ascii="宋体" w:hAnsi="宋体" w:cs="宋体"/>
          <w:sz w:val="24"/>
        </w:rPr>
        <w:t>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日第</w:t>
      </w:r>
      <w:r>
        <w:rPr>
          <w:rFonts w:hint="eastAsia" w:ascii="宋体" w:hAnsi="宋体" w:cs="宋体"/>
          <w:sz w:val="24"/>
          <w:u w:val="single"/>
        </w:rPr>
        <w:t xml:space="preserve">      (招标编号)</w:t>
      </w:r>
      <w:r>
        <w:rPr>
          <w:rFonts w:hint="eastAsia" w:ascii="宋体" w:hAnsi="宋体" w:cs="宋体"/>
          <w:sz w:val="24"/>
        </w:rPr>
        <w:t>投标邀请，本签字人愿意参加投标，提供招标文件“招标货物及要求”中规定的</w:t>
      </w:r>
      <w:r>
        <w:rPr>
          <w:rFonts w:hint="eastAsia" w:ascii="宋体" w:hAnsi="宋体" w:cs="宋体"/>
          <w:sz w:val="24"/>
          <w:u w:val="single"/>
        </w:rPr>
        <w:t xml:space="preserve">          </w:t>
      </w:r>
      <w:r>
        <w:rPr>
          <w:rFonts w:hint="eastAsia" w:ascii="宋体" w:hAnsi="宋体" w:cs="宋体"/>
          <w:sz w:val="24"/>
        </w:rPr>
        <w:t>(合同包/品目号)</w:t>
      </w:r>
      <w:r>
        <w:rPr>
          <w:rFonts w:hint="eastAsia" w:ascii="宋体" w:hAnsi="宋体" w:cs="宋体"/>
          <w:sz w:val="24"/>
          <w:u w:val="single"/>
        </w:rPr>
        <w:t xml:space="preserve"> (货物名称)</w:t>
      </w:r>
      <w:r>
        <w:rPr>
          <w:rFonts w:hint="eastAsia" w:ascii="宋体" w:hAnsi="宋体" w:cs="宋体"/>
          <w:sz w:val="24"/>
        </w:rPr>
        <w:t>，本签字人确认资格文件中的说明以及投标文件中所有提交的文件和材料是真实的、准确的。</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ascii="宋体" w:hAnsi="宋体" w:cs="宋体"/>
          <w:b/>
          <w:sz w:val="24"/>
        </w:rPr>
      </w:pPr>
      <w:r>
        <w:rPr>
          <w:rFonts w:hint="eastAsia" w:ascii="宋体" w:hAnsi="宋体" w:cs="宋体"/>
          <w:b/>
          <w:sz w:val="24"/>
        </w:rPr>
        <w:br w:type="page"/>
      </w:r>
      <w:r>
        <w:rPr>
          <w:rFonts w:hint="eastAsia" w:ascii="宋体" w:hAnsi="宋体" w:cs="宋体"/>
          <w:b/>
          <w:sz w:val="24"/>
        </w:rPr>
        <w:t>附件3－2</w:t>
      </w:r>
    </w:p>
    <w:p>
      <w:pPr>
        <w:spacing w:line="360" w:lineRule="auto"/>
        <w:jc w:val="center"/>
        <w:rPr>
          <w:rFonts w:ascii="宋体" w:hAnsi="宋体" w:cs="宋体"/>
          <w:sz w:val="24"/>
        </w:rPr>
      </w:pPr>
      <w:r>
        <w:rPr>
          <w:rFonts w:hint="eastAsia" w:ascii="宋体" w:hAnsi="宋体" w:cs="宋体"/>
          <w:b/>
          <w:sz w:val="24"/>
        </w:rPr>
        <w:t>投标人的资格声明</w:t>
      </w:r>
    </w:p>
    <w:p>
      <w:pPr>
        <w:rPr>
          <w:rFonts w:ascii="宋体" w:hAnsi="宋体" w:cs="宋体"/>
          <w:sz w:val="24"/>
          <w:u w:val="single"/>
        </w:rPr>
      </w:pPr>
      <w:r>
        <w:rPr>
          <w:rFonts w:hint="eastAsia" w:ascii="宋体" w:hAnsi="宋体" w:cs="宋体"/>
          <w:sz w:val="24"/>
        </w:rPr>
        <w:t>1．投标人概况：</w:t>
      </w:r>
      <w:r>
        <w:rPr>
          <w:rFonts w:hint="eastAsia" w:ascii="宋体" w:hAnsi="宋体" w:cs="宋体"/>
          <w:sz w:val="24"/>
        </w:rPr>
        <w:br w:type="textWrapping"/>
      </w:r>
      <w:r>
        <w:rPr>
          <w:rFonts w:hint="eastAsia" w:ascii="宋体" w:hAnsi="宋体" w:cs="宋体"/>
          <w:sz w:val="24"/>
        </w:rPr>
        <w:t xml:space="preserve">        Ａ．投标人名称：</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Ｂ．注册地址：</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Ｃ．成立或注册日期：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Ｄ．法定代表人：</w:t>
      </w:r>
      <w:r>
        <w:rPr>
          <w:rFonts w:hint="eastAsia" w:ascii="宋体" w:hAnsi="宋体" w:cs="宋体"/>
          <w:sz w:val="24"/>
          <w:u w:val="single"/>
        </w:rPr>
        <w:t xml:space="preserve">                   </w:t>
      </w:r>
      <w:r>
        <w:rPr>
          <w:rFonts w:hint="eastAsia" w:ascii="宋体" w:hAnsi="宋体" w:cs="宋体"/>
          <w:sz w:val="24"/>
        </w:rPr>
        <w:t>(姓名、职务)</w:t>
      </w:r>
    </w:p>
    <w:p>
      <w:pPr>
        <w:rPr>
          <w:rFonts w:ascii="宋体" w:hAnsi="宋体" w:cs="宋体"/>
          <w:sz w:val="24"/>
          <w:u w:val="single"/>
        </w:rPr>
      </w:pPr>
      <w:r>
        <w:rPr>
          <w:rFonts w:hint="eastAsia" w:ascii="宋体" w:hAnsi="宋体" w:cs="宋体"/>
          <w:sz w:val="24"/>
        </w:rPr>
        <w:t xml:space="preserve">        实收资本：</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其中 国家资本：</w:t>
      </w:r>
      <w:r>
        <w:rPr>
          <w:rFonts w:hint="eastAsia" w:ascii="宋体" w:hAnsi="宋体" w:cs="宋体"/>
          <w:sz w:val="24"/>
          <w:u w:val="single"/>
        </w:rPr>
        <w:t xml:space="preserve">             </w:t>
      </w:r>
      <w:r>
        <w:rPr>
          <w:rFonts w:hint="eastAsia" w:ascii="宋体" w:hAnsi="宋体" w:cs="宋体"/>
          <w:sz w:val="24"/>
        </w:rPr>
        <w:t xml:space="preserve"> 法人资本：</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个人资本：</w:t>
      </w:r>
      <w:r>
        <w:rPr>
          <w:rFonts w:hint="eastAsia" w:ascii="宋体" w:hAnsi="宋体" w:cs="宋体"/>
          <w:sz w:val="24"/>
          <w:u w:val="single"/>
        </w:rPr>
        <w:t xml:space="preserve">             </w:t>
      </w:r>
      <w:r>
        <w:rPr>
          <w:rFonts w:hint="eastAsia" w:ascii="宋体" w:hAnsi="宋体" w:cs="宋体"/>
          <w:sz w:val="24"/>
        </w:rPr>
        <w:t xml:space="preserve"> 外商资本：</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Ｅ．最近资产负债表(到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日为止)。</w:t>
      </w:r>
    </w:p>
    <w:p>
      <w:pPr>
        <w:rPr>
          <w:rFonts w:ascii="宋体" w:hAnsi="宋体" w:cs="宋体"/>
          <w:sz w:val="24"/>
          <w:u w:val="single"/>
        </w:rPr>
      </w:pPr>
      <w:r>
        <w:rPr>
          <w:rFonts w:hint="eastAsia" w:ascii="宋体" w:hAnsi="宋体" w:cs="宋体"/>
          <w:sz w:val="24"/>
        </w:rPr>
        <w:t xml:space="preserve">        (1)固定资产合计:</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(2)流动资产合计:</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(3)长期负债合计:</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(4)流动负债合计:</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    Ｆ．最近损失表(到</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日为止)。</w:t>
      </w:r>
    </w:p>
    <w:p>
      <w:pPr>
        <w:ind w:firstLine="960" w:firstLineChars="400"/>
        <w:rPr>
          <w:rFonts w:ascii="宋体" w:hAnsi="宋体" w:cs="宋体"/>
          <w:sz w:val="24"/>
          <w:u w:val="single"/>
        </w:rPr>
      </w:pPr>
      <w:r>
        <w:rPr>
          <w:rFonts w:hint="eastAsia" w:ascii="宋体" w:hAnsi="宋体" w:cs="宋体"/>
          <w:sz w:val="24"/>
        </w:rPr>
        <w:t>(1)本年(期)利润总额累计：</w:t>
      </w:r>
      <w:r>
        <w:rPr>
          <w:rFonts w:hint="eastAsia" w:ascii="宋体" w:hAnsi="宋体" w:cs="宋体"/>
          <w:sz w:val="24"/>
          <w:u w:val="single"/>
        </w:rPr>
        <w:t xml:space="preserve">            </w:t>
      </w:r>
    </w:p>
    <w:p>
      <w:pPr>
        <w:ind w:firstLine="960" w:firstLineChars="400"/>
        <w:rPr>
          <w:rFonts w:ascii="宋体" w:hAnsi="宋体" w:cs="宋体"/>
          <w:sz w:val="24"/>
        </w:rPr>
      </w:pPr>
      <w:r>
        <w:rPr>
          <w:rFonts w:hint="eastAsia" w:ascii="宋体" w:hAnsi="宋体" w:cs="宋体"/>
          <w:sz w:val="24"/>
        </w:rPr>
        <w:t xml:space="preserve">(2)本年(期)净利润累计：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2．我方在此声明，我方具备并满足下列各项条款的规定。本声明如有虚假或不实之处，我方将失去合格投标人资格且我方的投标保证金将不予退还。</w:t>
      </w:r>
    </w:p>
    <w:p>
      <w:pPr>
        <w:ind w:firstLine="480" w:firstLineChars="200"/>
        <w:rPr>
          <w:rFonts w:ascii="宋体" w:hAnsi="宋体" w:cs="宋体"/>
          <w:sz w:val="24"/>
        </w:rPr>
      </w:pPr>
      <w:r>
        <w:rPr>
          <w:rFonts w:hint="eastAsia" w:ascii="宋体" w:hAnsi="宋体" w:cs="宋体"/>
          <w:sz w:val="24"/>
        </w:rPr>
        <w:t xml:space="preserve">(1)具有独立承担民事责任的能力； </w:t>
      </w:r>
    </w:p>
    <w:p>
      <w:pPr>
        <w:rPr>
          <w:rFonts w:ascii="宋体" w:hAnsi="宋体" w:cs="宋体"/>
          <w:sz w:val="24"/>
        </w:rPr>
      </w:pPr>
      <w:r>
        <w:rPr>
          <w:rFonts w:hint="eastAsia" w:ascii="宋体" w:hAnsi="宋体" w:cs="宋体"/>
          <w:sz w:val="24"/>
        </w:rPr>
        <w:t xml:space="preserve">　　(2)具有良好的商业信誉和健全的财务会计制度； </w:t>
      </w:r>
    </w:p>
    <w:p>
      <w:pPr>
        <w:rPr>
          <w:rFonts w:ascii="宋体" w:hAnsi="宋体" w:cs="宋体"/>
          <w:sz w:val="24"/>
        </w:rPr>
      </w:pPr>
      <w:r>
        <w:rPr>
          <w:rFonts w:hint="eastAsia" w:ascii="宋体" w:hAnsi="宋体" w:cs="宋体"/>
          <w:sz w:val="24"/>
        </w:rPr>
        <w:t xml:space="preserve">　　(3)具有履行合同所必需的设备和专业技术能力； </w:t>
      </w:r>
    </w:p>
    <w:p>
      <w:pPr>
        <w:rPr>
          <w:rFonts w:ascii="宋体" w:hAnsi="宋体" w:cs="宋体"/>
          <w:sz w:val="24"/>
        </w:rPr>
      </w:pPr>
      <w:r>
        <w:rPr>
          <w:rFonts w:hint="eastAsia" w:ascii="宋体" w:hAnsi="宋体" w:cs="宋体"/>
          <w:sz w:val="24"/>
        </w:rPr>
        <w:t xml:space="preserve">　　(4)有依法缴纳税收和社会保障资金的良好记录； </w:t>
      </w:r>
    </w:p>
    <w:p>
      <w:pPr>
        <w:rPr>
          <w:rFonts w:ascii="宋体" w:hAnsi="宋体" w:cs="宋体"/>
          <w:sz w:val="24"/>
        </w:rPr>
      </w:pPr>
      <w:r>
        <w:rPr>
          <w:rFonts w:hint="eastAsia" w:ascii="宋体" w:hAnsi="宋体" w:cs="宋体"/>
          <w:sz w:val="24"/>
        </w:rPr>
        <w:t xml:space="preserve">　　(5)近三年内，在经营活动中没有重大违法记录； </w:t>
      </w:r>
    </w:p>
    <w:p>
      <w:pPr>
        <w:rPr>
          <w:rFonts w:ascii="宋体" w:hAnsi="宋体" w:cs="宋体"/>
          <w:sz w:val="24"/>
        </w:rPr>
      </w:pPr>
      <w:r>
        <w:rPr>
          <w:rFonts w:hint="eastAsia" w:ascii="宋体" w:hAnsi="宋体" w:cs="宋体"/>
          <w:sz w:val="24"/>
        </w:rPr>
        <w:t>3．最近三年投标货物在国内主要采购人的名称和地址：</w:t>
      </w:r>
    </w:p>
    <w:tbl>
      <w:tblPr>
        <w:tblStyle w:val="11"/>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883"/>
        <w:gridCol w:w="3014"/>
        <w:gridCol w:w="883"/>
        <w:gridCol w:w="1492"/>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tcPr>
          <w:p>
            <w:pPr>
              <w:rPr>
                <w:rFonts w:ascii="宋体" w:hAnsi="宋体" w:cs="宋体"/>
                <w:sz w:val="24"/>
              </w:rPr>
            </w:pPr>
            <w:r>
              <w:rPr>
                <w:rFonts w:hint="eastAsia" w:ascii="宋体" w:hAnsi="宋体" w:cs="宋体"/>
                <w:sz w:val="24"/>
              </w:rPr>
              <w:t>采购人名称</w:t>
            </w:r>
          </w:p>
        </w:tc>
        <w:tc>
          <w:tcPr>
            <w:tcW w:w="883" w:type="dxa"/>
          </w:tcPr>
          <w:p>
            <w:pPr>
              <w:rPr>
                <w:rFonts w:ascii="宋体" w:hAnsi="宋体" w:cs="宋体"/>
                <w:sz w:val="24"/>
              </w:rPr>
            </w:pPr>
            <w:r>
              <w:rPr>
                <w:rFonts w:hint="eastAsia" w:ascii="宋体" w:hAnsi="宋体" w:cs="宋体"/>
                <w:sz w:val="24"/>
              </w:rPr>
              <w:t>地址</w:t>
            </w:r>
          </w:p>
        </w:tc>
        <w:tc>
          <w:tcPr>
            <w:tcW w:w="3014" w:type="dxa"/>
          </w:tcPr>
          <w:p>
            <w:pPr>
              <w:rPr>
                <w:rFonts w:ascii="宋体" w:hAnsi="宋体" w:cs="宋体"/>
                <w:sz w:val="24"/>
              </w:rPr>
            </w:pPr>
            <w:r>
              <w:rPr>
                <w:rFonts w:hint="eastAsia" w:ascii="宋体" w:hAnsi="宋体" w:cs="宋体"/>
                <w:sz w:val="24"/>
              </w:rPr>
              <w:t>销售货物名称、规格</w:t>
            </w:r>
          </w:p>
        </w:tc>
        <w:tc>
          <w:tcPr>
            <w:tcW w:w="883" w:type="dxa"/>
          </w:tcPr>
          <w:p>
            <w:pPr>
              <w:rPr>
                <w:rFonts w:ascii="宋体" w:hAnsi="宋体" w:cs="宋体"/>
                <w:sz w:val="24"/>
              </w:rPr>
            </w:pPr>
            <w:r>
              <w:rPr>
                <w:rFonts w:hint="eastAsia" w:ascii="宋体" w:hAnsi="宋体" w:cs="宋体"/>
                <w:sz w:val="24"/>
              </w:rPr>
              <w:t>数量</w:t>
            </w:r>
          </w:p>
        </w:tc>
        <w:tc>
          <w:tcPr>
            <w:tcW w:w="1492" w:type="dxa"/>
          </w:tcPr>
          <w:p>
            <w:pPr>
              <w:rPr>
                <w:rFonts w:ascii="宋体" w:hAnsi="宋体" w:cs="宋体"/>
                <w:sz w:val="24"/>
              </w:rPr>
            </w:pPr>
            <w:r>
              <w:rPr>
                <w:rFonts w:hint="eastAsia" w:ascii="宋体" w:hAnsi="宋体" w:cs="宋体"/>
                <w:sz w:val="24"/>
              </w:rPr>
              <w:t>交货日期</w:t>
            </w:r>
          </w:p>
        </w:tc>
        <w:tc>
          <w:tcPr>
            <w:tcW w:w="1492" w:type="dxa"/>
          </w:tcPr>
          <w:p>
            <w:pPr>
              <w:rPr>
                <w:rFonts w:ascii="宋体" w:hAnsi="宋体" w:cs="宋体"/>
                <w:sz w:val="24"/>
              </w:rPr>
            </w:pPr>
            <w:r>
              <w:rPr>
                <w:rFonts w:hint="eastAsia" w:ascii="宋体" w:hAnsi="宋体" w:cs="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tcPr>
          <w:p>
            <w:pPr>
              <w:rPr>
                <w:rFonts w:ascii="宋体" w:hAnsi="宋体" w:cs="宋体"/>
                <w:sz w:val="24"/>
              </w:rPr>
            </w:pPr>
          </w:p>
        </w:tc>
        <w:tc>
          <w:tcPr>
            <w:tcW w:w="883" w:type="dxa"/>
          </w:tcPr>
          <w:p>
            <w:pPr>
              <w:rPr>
                <w:rFonts w:ascii="宋体" w:hAnsi="宋体" w:cs="宋体"/>
                <w:sz w:val="24"/>
              </w:rPr>
            </w:pPr>
          </w:p>
        </w:tc>
        <w:tc>
          <w:tcPr>
            <w:tcW w:w="3014" w:type="dxa"/>
          </w:tcPr>
          <w:p>
            <w:pPr>
              <w:rPr>
                <w:rFonts w:ascii="宋体" w:hAnsi="宋体" w:cs="宋体"/>
                <w:sz w:val="24"/>
              </w:rPr>
            </w:pPr>
          </w:p>
        </w:tc>
        <w:tc>
          <w:tcPr>
            <w:tcW w:w="883" w:type="dxa"/>
          </w:tcPr>
          <w:p>
            <w:pPr>
              <w:rPr>
                <w:rFonts w:ascii="宋体" w:hAnsi="宋体" w:cs="宋体"/>
                <w:sz w:val="24"/>
              </w:rPr>
            </w:pPr>
          </w:p>
        </w:tc>
        <w:tc>
          <w:tcPr>
            <w:tcW w:w="1492" w:type="dxa"/>
          </w:tcPr>
          <w:p>
            <w:pPr>
              <w:rPr>
                <w:rFonts w:ascii="宋体" w:hAnsi="宋体" w:cs="宋体"/>
                <w:sz w:val="24"/>
              </w:rPr>
            </w:pPr>
          </w:p>
        </w:tc>
        <w:tc>
          <w:tcPr>
            <w:tcW w:w="1492"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tcPr>
          <w:p>
            <w:pPr>
              <w:rPr>
                <w:rFonts w:ascii="宋体" w:hAnsi="宋体" w:cs="宋体"/>
                <w:sz w:val="24"/>
              </w:rPr>
            </w:pPr>
          </w:p>
        </w:tc>
        <w:tc>
          <w:tcPr>
            <w:tcW w:w="883" w:type="dxa"/>
          </w:tcPr>
          <w:p>
            <w:pPr>
              <w:rPr>
                <w:rFonts w:ascii="宋体" w:hAnsi="宋体" w:cs="宋体"/>
                <w:sz w:val="24"/>
              </w:rPr>
            </w:pPr>
          </w:p>
        </w:tc>
        <w:tc>
          <w:tcPr>
            <w:tcW w:w="3014" w:type="dxa"/>
          </w:tcPr>
          <w:p>
            <w:pPr>
              <w:rPr>
                <w:rFonts w:ascii="宋体" w:hAnsi="宋体" w:cs="宋体"/>
                <w:sz w:val="24"/>
              </w:rPr>
            </w:pPr>
          </w:p>
        </w:tc>
        <w:tc>
          <w:tcPr>
            <w:tcW w:w="883" w:type="dxa"/>
          </w:tcPr>
          <w:p>
            <w:pPr>
              <w:rPr>
                <w:rFonts w:ascii="宋体" w:hAnsi="宋体" w:cs="宋体"/>
                <w:sz w:val="24"/>
              </w:rPr>
            </w:pPr>
          </w:p>
        </w:tc>
        <w:tc>
          <w:tcPr>
            <w:tcW w:w="1492" w:type="dxa"/>
          </w:tcPr>
          <w:p>
            <w:pPr>
              <w:rPr>
                <w:rFonts w:ascii="宋体" w:hAnsi="宋体" w:cs="宋体"/>
                <w:sz w:val="24"/>
              </w:rPr>
            </w:pPr>
          </w:p>
        </w:tc>
        <w:tc>
          <w:tcPr>
            <w:tcW w:w="1492"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tcPr>
          <w:p>
            <w:pPr>
              <w:rPr>
                <w:rFonts w:ascii="宋体" w:hAnsi="宋体" w:cs="宋体"/>
                <w:sz w:val="24"/>
              </w:rPr>
            </w:pPr>
          </w:p>
        </w:tc>
        <w:tc>
          <w:tcPr>
            <w:tcW w:w="883" w:type="dxa"/>
          </w:tcPr>
          <w:p>
            <w:pPr>
              <w:rPr>
                <w:rFonts w:ascii="宋体" w:hAnsi="宋体" w:cs="宋体"/>
                <w:sz w:val="24"/>
              </w:rPr>
            </w:pPr>
          </w:p>
        </w:tc>
        <w:tc>
          <w:tcPr>
            <w:tcW w:w="3014" w:type="dxa"/>
          </w:tcPr>
          <w:p>
            <w:pPr>
              <w:rPr>
                <w:rFonts w:ascii="宋体" w:hAnsi="宋体" w:cs="宋体"/>
                <w:sz w:val="24"/>
              </w:rPr>
            </w:pPr>
          </w:p>
        </w:tc>
        <w:tc>
          <w:tcPr>
            <w:tcW w:w="883" w:type="dxa"/>
          </w:tcPr>
          <w:p>
            <w:pPr>
              <w:rPr>
                <w:rFonts w:ascii="宋体" w:hAnsi="宋体" w:cs="宋体"/>
                <w:sz w:val="24"/>
              </w:rPr>
            </w:pPr>
          </w:p>
        </w:tc>
        <w:tc>
          <w:tcPr>
            <w:tcW w:w="1492" w:type="dxa"/>
          </w:tcPr>
          <w:p>
            <w:pPr>
              <w:rPr>
                <w:rFonts w:ascii="宋体" w:hAnsi="宋体" w:cs="宋体"/>
                <w:sz w:val="24"/>
              </w:rPr>
            </w:pPr>
          </w:p>
        </w:tc>
        <w:tc>
          <w:tcPr>
            <w:tcW w:w="1492"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tcPr>
          <w:p>
            <w:pPr>
              <w:rPr>
                <w:rFonts w:ascii="宋体" w:hAnsi="宋体" w:cs="宋体"/>
                <w:sz w:val="24"/>
              </w:rPr>
            </w:pPr>
          </w:p>
        </w:tc>
        <w:tc>
          <w:tcPr>
            <w:tcW w:w="883" w:type="dxa"/>
          </w:tcPr>
          <w:p>
            <w:pPr>
              <w:rPr>
                <w:rFonts w:ascii="宋体" w:hAnsi="宋体" w:cs="宋体"/>
                <w:sz w:val="24"/>
              </w:rPr>
            </w:pPr>
          </w:p>
        </w:tc>
        <w:tc>
          <w:tcPr>
            <w:tcW w:w="3014" w:type="dxa"/>
          </w:tcPr>
          <w:p>
            <w:pPr>
              <w:rPr>
                <w:rFonts w:ascii="宋体" w:hAnsi="宋体" w:cs="宋体"/>
                <w:sz w:val="24"/>
              </w:rPr>
            </w:pPr>
          </w:p>
        </w:tc>
        <w:tc>
          <w:tcPr>
            <w:tcW w:w="883" w:type="dxa"/>
          </w:tcPr>
          <w:p>
            <w:pPr>
              <w:rPr>
                <w:rFonts w:ascii="宋体" w:hAnsi="宋体" w:cs="宋体"/>
                <w:sz w:val="24"/>
              </w:rPr>
            </w:pPr>
          </w:p>
        </w:tc>
        <w:tc>
          <w:tcPr>
            <w:tcW w:w="1492" w:type="dxa"/>
          </w:tcPr>
          <w:p>
            <w:pPr>
              <w:rPr>
                <w:rFonts w:ascii="宋体" w:hAnsi="宋体" w:cs="宋体"/>
                <w:sz w:val="24"/>
              </w:rPr>
            </w:pPr>
          </w:p>
        </w:tc>
        <w:tc>
          <w:tcPr>
            <w:tcW w:w="1492"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tcPr>
          <w:p>
            <w:pPr>
              <w:rPr>
                <w:rFonts w:ascii="宋体" w:hAnsi="宋体" w:cs="宋体"/>
                <w:sz w:val="24"/>
              </w:rPr>
            </w:pPr>
          </w:p>
        </w:tc>
        <w:tc>
          <w:tcPr>
            <w:tcW w:w="883" w:type="dxa"/>
          </w:tcPr>
          <w:p>
            <w:pPr>
              <w:rPr>
                <w:rFonts w:ascii="宋体" w:hAnsi="宋体" w:cs="宋体"/>
                <w:sz w:val="24"/>
              </w:rPr>
            </w:pPr>
          </w:p>
        </w:tc>
        <w:tc>
          <w:tcPr>
            <w:tcW w:w="3014" w:type="dxa"/>
          </w:tcPr>
          <w:p>
            <w:pPr>
              <w:rPr>
                <w:rFonts w:ascii="宋体" w:hAnsi="宋体" w:cs="宋体"/>
                <w:sz w:val="24"/>
              </w:rPr>
            </w:pPr>
          </w:p>
        </w:tc>
        <w:tc>
          <w:tcPr>
            <w:tcW w:w="883" w:type="dxa"/>
          </w:tcPr>
          <w:p>
            <w:pPr>
              <w:rPr>
                <w:rFonts w:ascii="宋体" w:hAnsi="宋体" w:cs="宋体"/>
                <w:sz w:val="24"/>
              </w:rPr>
            </w:pPr>
          </w:p>
        </w:tc>
        <w:tc>
          <w:tcPr>
            <w:tcW w:w="1492" w:type="dxa"/>
          </w:tcPr>
          <w:p>
            <w:pPr>
              <w:rPr>
                <w:rFonts w:ascii="宋体" w:hAnsi="宋体" w:cs="宋体"/>
                <w:sz w:val="24"/>
              </w:rPr>
            </w:pPr>
          </w:p>
        </w:tc>
        <w:tc>
          <w:tcPr>
            <w:tcW w:w="1492"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tcPr>
          <w:p>
            <w:pPr>
              <w:rPr>
                <w:rFonts w:ascii="宋体" w:hAnsi="宋体" w:cs="宋体"/>
                <w:sz w:val="24"/>
              </w:rPr>
            </w:pPr>
          </w:p>
        </w:tc>
        <w:tc>
          <w:tcPr>
            <w:tcW w:w="883" w:type="dxa"/>
          </w:tcPr>
          <w:p>
            <w:pPr>
              <w:rPr>
                <w:rFonts w:ascii="宋体" w:hAnsi="宋体" w:cs="宋体"/>
                <w:sz w:val="24"/>
              </w:rPr>
            </w:pPr>
          </w:p>
        </w:tc>
        <w:tc>
          <w:tcPr>
            <w:tcW w:w="3014" w:type="dxa"/>
          </w:tcPr>
          <w:p>
            <w:pPr>
              <w:rPr>
                <w:rFonts w:ascii="宋体" w:hAnsi="宋体" w:cs="宋体"/>
                <w:sz w:val="24"/>
              </w:rPr>
            </w:pPr>
          </w:p>
        </w:tc>
        <w:tc>
          <w:tcPr>
            <w:tcW w:w="883" w:type="dxa"/>
          </w:tcPr>
          <w:p>
            <w:pPr>
              <w:rPr>
                <w:rFonts w:ascii="宋体" w:hAnsi="宋体" w:cs="宋体"/>
                <w:sz w:val="24"/>
              </w:rPr>
            </w:pPr>
          </w:p>
        </w:tc>
        <w:tc>
          <w:tcPr>
            <w:tcW w:w="1492" w:type="dxa"/>
          </w:tcPr>
          <w:p>
            <w:pPr>
              <w:rPr>
                <w:rFonts w:ascii="宋体" w:hAnsi="宋体" w:cs="宋体"/>
                <w:sz w:val="24"/>
              </w:rPr>
            </w:pPr>
          </w:p>
        </w:tc>
        <w:tc>
          <w:tcPr>
            <w:tcW w:w="1492" w:type="dxa"/>
          </w:tcPr>
          <w:p>
            <w:pPr>
              <w:rPr>
                <w:rFonts w:ascii="宋体" w:hAnsi="宋体" w:cs="宋体"/>
                <w:sz w:val="24"/>
              </w:rPr>
            </w:pPr>
          </w:p>
        </w:tc>
      </w:tr>
    </w:tbl>
    <w:p>
      <w:pPr>
        <w:rPr>
          <w:rFonts w:ascii="宋体" w:hAnsi="宋体" w:cs="宋体"/>
          <w:sz w:val="24"/>
        </w:rPr>
      </w:pPr>
      <w:r>
        <w:rPr>
          <w:rFonts w:hint="eastAsia" w:ascii="宋体" w:hAnsi="宋体" w:cs="宋体"/>
          <w:sz w:val="24"/>
        </w:rPr>
        <w:t>4. 法人营业执照、税务登记证及组织机构代码证见下附件。</w:t>
      </w:r>
    </w:p>
    <w:p>
      <w:pPr>
        <w:rPr>
          <w:rFonts w:ascii="宋体" w:hAnsi="宋体" w:cs="宋体"/>
          <w:sz w:val="24"/>
        </w:rPr>
      </w:pPr>
      <w:r>
        <w:rPr>
          <w:rFonts w:hint="eastAsia" w:ascii="宋体" w:hAnsi="宋体" w:cs="宋体"/>
          <w:sz w:val="24"/>
        </w:rPr>
        <w:t>5、招标文件投标人须知前附表第2项要求提供的其他资格证明文件。</w:t>
      </w:r>
    </w:p>
    <w:p>
      <w:pPr>
        <w:ind w:firstLine="480" w:firstLineChars="200"/>
        <w:rPr>
          <w:rFonts w:ascii="宋体" w:hAnsi="宋体" w:cs="宋体"/>
          <w:sz w:val="24"/>
        </w:rPr>
      </w:pPr>
      <w:r>
        <w:rPr>
          <w:rFonts w:hint="eastAsia" w:ascii="宋体" w:hAnsi="宋体" w:cs="宋体"/>
          <w:sz w:val="24"/>
        </w:rPr>
        <w:t>就我方全部所知，兹证明上述声明是真实、正确的，并已提供了全部现有资料和数据，我方同意根据贵方要求出示文件予以证实。</w:t>
      </w:r>
    </w:p>
    <w:p>
      <w:pPr>
        <w:rPr>
          <w:rFonts w:ascii="宋体" w:hAnsi="宋体" w:cs="宋体"/>
          <w:sz w:val="24"/>
        </w:rPr>
      </w:pPr>
      <w:r>
        <w:rPr>
          <w:rFonts w:hint="eastAsia" w:ascii="宋体" w:hAnsi="宋体" w:cs="宋体"/>
          <w:sz w:val="24"/>
        </w:rPr>
        <w:t xml:space="preserve">    </w:t>
      </w:r>
    </w:p>
    <w:p>
      <w:pPr>
        <w:ind w:firstLine="480" w:firstLineChars="200"/>
        <w:rPr>
          <w:rFonts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ind w:firstLine="480"/>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ind w:firstLine="48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 xml:space="preserve"> 日</w:t>
      </w:r>
    </w:p>
    <w:p>
      <w:pPr>
        <w:spacing w:line="360" w:lineRule="auto"/>
        <w:rPr>
          <w:rFonts w:ascii="宋体" w:hAnsi="宋体" w:cs="宋体"/>
          <w:sz w:val="24"/>
          <w:u w:val="single"/>
        </w:rPr>
      </w:pPr>
    </w:p>
    <w:p>
      <w:pPr>
        <w:spacing w:line="700" w:lineRule="exact"/>
        <w:ind w:right="420"/>
        <w:rPr>
          <w:rFonts w:ascii="宋体" w:hAnsi="宋体" w:cs="宋体"/>
          <w:b/>
          <w:sz w:val="24"/>
        </w:rPr>
      </w:pPr>
      <w:r>
        <w:rPr>
          <w:rFonts w:hint="eastAsia" w:ascii="宋体" w:hAnsi="宋体" w:cs="宋体"/>
          <w:sz w:val="24"/>
        </w:rPr>
        <w:br w:type="page"/>
      </w:r>
      <w:r>
        <w:rPr>
          <w:rFonts w:hint="eastAsia" w:ascii="宋体" w:hAnsi="宋体" w:cs="宋体"/>
          <w:b/>
          <w:sz w:val="24"/>
        </w:rPr>
        <w:t>附件3－3                     相关资格证明文件</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80" w:firstLineChars="200"/>
        <w:rPr>
          <w:rFonts w:ascii="宋体" w:hAnsi="宋体" w:cs="宋体"/>
          <w:sz w:val="24"/>
        </w:rPr>
      </w:pPr>
      <w:r>
        <w:rPr>
          <w:rFonts w:hint="eastAsia" w:ascii="宋体" w:hAnsi="宋体" w:cs="宋体"/>
          <w:sz w:val="24"/>
        </w:rPr>
        <w:t>现附上由</w:t>
      </w:r>
      <w:r>
        <w:rPr>
          <w:rFonts w:hint="eastAsia" w:ascii="宋体" w:hAnsi="宋体" w:cs="宋体"/>
          <w:sz w:val="24"/>
          <w:u w:val="single"/>
        </w:rPr>
        <w:t xml:space="preserve">                         </w:t>
      </w:r>
      <w:r>
        <w:rPr>
          <w:rFonts w:hint="eastAsia" w:ascii="宋体" w:hAnsi="宋体" w:cs="宋体"/>
          <w:sz w:val="24"/>
        </w:rPr>
        <w:t>(签发机关名称)签发的我方法人营业执照</w:t>
      </w:r>
      <w:r>
        <w:rPr>
          <w:rFonts w:hint="eastAsia" w:ascii="宋体" w:hAnsi="宋体" w:cs="宋体"/>
          <w:sz w:val="24"/>
          <w:u w:val="single"/>
        </w:rPr>
        <w:t xml:space="preserve">     </w:t>
      </w:r>
      <w:r>
        <w:rPr>
          <w:rFonts w:hint="eastAsia" w:ascii="宋体" w:hAnsi="宋体" w:cs="宋体"/>
          <w:sz w:val="24"/>
        </w:rPr>
        <w:t>(正/副)本复印件，该执照已经年检，真实有效。</w:t>
      </w:r>
    </w:p>
    <w:p>
      <w:pPr>
        <w:spacing w:line="360" w:lineRule="auto"/>
        <w:ind w:firstLine="480" w:firstLineChars="200"/>
        <w:rPr>
          <w:rFonts w:ascii="宋体" w:hAnsi="宋体" w:cs="宋体"/>
          <w:sz w:val="24"/>
        </w:rPr>
      </w:pPr>
    </w:p>
    <w:p>
      <w:pPr>
        <w:spacing w:line="360" w:lineRule="auto"/>
        <w:rPr>
          <w:rFonts w:ascii="宋体" w:hAnsi="宋体" w:cs="宋体"/>
          <w:sz w:val="24"/>
        </w:rPr>
      </w:pPr>
    </w:p>
    <w:p>
      <w:pPr>
        <w:pStyle w:val="5"/>
        <w:spacing w:line="360" w:lineRule="auto"/>
        <w:ind w:firstLine="480" w:firstLineChars="200"/>
        <w:rPr>
          <w:rFonts w:ascii="宋体" w:hAnsi="宋体" w:cs="宋体"/>
        </w:rPr>
      </w:pPr>
      <w:r>
        <w:rPr>
          <w:rFonts w:hint="eastAsia" w:ascii="宋体" w:hAnsi="宋体" w:cs="宋体"/>
        </w:rPr>
        <w:t>(注：法人营业执照等相关证明文件需复印包括能说明经年检合格的内容，由企业加盖公章并注明复印件与原件一致。)</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ascii="宋体" w:hAnsi="宋体" w:cs="宋体"/>
          <w:color w:val="000000"/>
          <w:sz w:val="24"/>
          <w:u w:val="single"/>
        </w:rPr>
      </w:pPr>
      <w:r>
        <w:rPr>
          <w:rFonts w:hint="eastAsia" w:ascii="宋体" w:hAnsi="宋体" w:cs="宋体"/>
          <w:sz w:val="24"/>
        </w:rPr>
        <w:t xml:space="preserve">                         </w:t>
      </w: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3000" w:firstLineChars="125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rPr>
          <w:rFonts w:ascii="宋体" w:hAnsi="宋体" w:cs="宋体"/>
          <w:b/>
          <w:sz w:val="24"/>
        </w:rPr>
      </w:pPr>
      <w:r>
        <w:rPr>
          <w:rFonts w:hint="eastAsia" w:ascii="宋体" w:hAnsi="宋体" w:cs="宋体"/>
          <w:b/>
          <w:sz w:val="24"/>
        </w:rPr>
        <w:t>附件3－4</w:t>
      </w:r>
    </w:p>
    <w:p>
      <w:pPr>
        <w:spacing w:line="380" w:lineRule="exact"/>
        <w:ind w:firstLine="360" w:firstLineChars="150"/>
        <w:rPr>
          <w:rFonts w:ascii="宋体" w:hAnsi="宋体" w:cs="宋体"/>
          <w:sz w:val="24"/>
        </w:rPr>
      </w:pPr>
      <w:r>
        <w:rPr>
          <w:rFonts w:hint="eastAsia" w:ascii="宋体" w:hAnsi="宋体" w:cs="宋体"/>
          <w:sz w:val="24"/>
        </w:rPr>
        <w:t>a.财务状况报告{2018年度企业财务报表（包括资产负债表、利润表）或会计事务所出具的2018年度企业审计报告，2019年新成立企业只需提供投标截止时间任一个月的财务报表}、依法缴纳税收和依法缴纳社保资金的证明材料，投标人依法免税或不需要缴纳社保资金的应提供证明；</w:t>
      </w:r>
    </w:p>
    <w:p>
      <w:pPr>
        <w:spacing w:line="360" w:lineRule="auto"/>
        <w:rPr>
          <w:rFonts w:ascii="宋体" w:hAnsi="宋体" w:cs="宋体"/>
          <w:sz w:val="24"/>
        </w:rPr>
      </w:pPr>
    </w:p>
    <w:tbl>
      <w:tblPr>
        <w:tblStyle w:val="11"/>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532" w:type="dxa"/>
          </w:tcPr>
          <w:p>
            <w:pPr>
              <w:spacing w:line="380" w:lineRule="exact"/>
              <w:rPr>
                <w:rFonts w:ascii="宋体" w:hAnsi="宋体" w:cs="宋体"/>
                <w:b/>
                <w:bCs/>
                <w:sz w:val="24"/>
              </w:rPr>
            </w:pPr>
            <w:r>
              <w:rPr>
                <w:rFonts w:hint="eastAsia" w:ascii="宋体" w:hAnsi="宋体" w:cs="宋体"/>
                <w:b/>
                <w:bCs/>
                <w:sz w:val="24"/>
              </w:rPr>
              <w:t>请附上：</w:t>
            </w:r>
          </w:p>
          <w:p>
            <w:pPr>
              <w:spacing w:line="380" w:lineRule="exact"/>
              <w:ind w:firstLine="360" w:firstLineChars="150"/>
              <w:rPr>
                <w:rFonts w:ascii="宋体" w:hAnsi="宋体" w:cs="宋体"/>
                <w:b/>
                <w:bCs/>
                <w:sz w:val="24"/>
                <w:u w:val="single"/>
              </w:rPr>
            </w:pPr>
            <w:r>
              <w:rPr>
                <w:rFonts w:hint="eastAsia" w:ascii="宋体" w:hAnsi="宋体" w:cs="宋体"/>
                <w:sz w:val="24"/>
              </w:rPr>
              <w:t xml:space="preserve">财务状况报告{2018年度企业财务报表（包括资产负债表、利润表）或会计事务所出具的2018年度企业审计报告，2019年新成立企业只需提供投标截止时间任一个月的财务报表}        </w:t>
            </w:r>
            <w:r>
              <w:rPr>
                <w:rFonts w:hint="eastAsia" w:ascii="宋体" w:hAnsi="宋体" w:cs="宋体"/>
                <w:b/>
                <w:bCs/>
                <w:sz w:val="24"/>
                <w:u w:val="single"/>
              </w:rPr>
              <w:t xml:space="preserve"> 复印件请加盖公章并注明复印件与原件一致。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9532" w:type="dxa"/>
          </w:tcPr>
          <w:p>
            <w:pPr>
              <w:spacing w:line="360" w:lineRule="auto"/>
              <w:rPr>
                <w:rFonts w:ascii="宋体" w:hAnsi="宋体" w:cs="宋体"/>
                <w:b/>
                <w:bCs/>
                <w:sz w:val="24"/>
              </w:rPr>
            </w:pPr>
            <w:r>
              <w:rPr>
                <w:rFonts w:hint="eastAsia" w:ascii="宋体" w:hAnsi="宋体" w:cs="宋体"/>
                <w:b/>
                <w:bCs/>
                <w:sz w:val="24"/>
              </w:rPr>
              <w:t>请附上：</w:t>
            </w:r>
          </w:p>
          <w:p>
            <w:pPr>
              <w:spacing w:line="380" w:lineRule="exact"/>
              <w:ind w:firstLine="360" w:firstLineChars="150"/>
              <w:rPr>
                <w:rFonts w:ascii="宋体" w:hAnsi="宋体" w:cs="宋体"/>
                <w:sz w:val="24"/>
              </w:rPr>
            </w:pPr>
            <w:r>
              <w:rPr>
                <w:rFonts w:hint="eastAsia" w:ascii="宋体" w:hAnsi="宋体" w:cs="宋体"/>
                <w:sz w:val="24"/>
              </w:rPr>
              <w:t>依法缴纳税收的证明材料，投标人依法免税或不需要缴纳社保资金的应提供证明；</w:t>
            </w:r>
          </w:p>
          <w:p>
            <w:pPr>
              <w:spacing w:line="380" w:lineRule="exact"/>
              <w:ind w:firstLine="361" w:firstLineChars="150"/>
              <w:rPr>
                <w:rFonts w:ascii="宋体" w:hAnsi="宋体" w:cs="宋体"/>
                <w:sz w:val="24"/>
              </w:rPr>
            </w:pPr>
            <w:r>
              <w:rPr>
                <w:rFonts w:hint="eastAsia" w:ascii="宋体" w:hAnsi="宋体" w:cs="宋体"/>
                <w:b/>
                <w:bCs/>
                <w:sz w:val="24"/>
                <w:u w:val="single"/>
              </w:rPr>
              <w:t xml:space="preserve">    复印件请加盖公章并注明复印件与原件一致。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9532" w:type="dxa"/>
          </w:tcPr>
          <w:p>
            <w:pPr>
              <w:spacing w:line="360" w:lineRule="auto"/>
              <w:rPr>
                <w:rFonts w:ascii="宋体" w:hAnsi="宋体" w:cs="宋体"/>
                <w:b/>
                <w:bCs/>
                <w:sz w:val="24"/>
              </w:rPr>
            </w:pPr>
            <w:r>
              <w:rPr>
                <w:rFonts w:hint="eastAsia" w:ascii="宋体" w:hAnsi="宋体"/>
                <w:sz w:val="24"/>
              </w:rPr>
              <w:t xml:space="preserve"> </w:t>
            </w:r>
            <w:r>
              <w:rPr>
                <w:rFonts w:hint="eastAsia" w:ascii="宋体" w:hAnsi="宋体" w:cs="宋体"/>
                <w:b/>
                <w:bCs/>
                <w:sz w:val="24"/>
              </w:rPr>
              <w:t>请附上：</w:t>
            </w:r>
          </w:p>
          <w:p>
            <w:pPr>
              <w:spacing w:line="380" w:lineRule="exact"/>
              <w:ind w:firstLine="360" w:firstLineChars="150"/>
              <w:rPr>
                <w:rFonts w:ascii="宋体" w:hAnsi="宋体" w:cs="宋体"/>
                <w:sz w:val="24"/>
              </w:rPr>
            </w:pPr>
            <w:r>
              <w:rPr>
                <w:rFonts w:hint="eastAsia" w:ascii="宋体" w:hAnsi="宋体" w:cs="宋体"/>
                <w:sz w:val="24"/>
              </w:rPr>
              <w:t>依法缴纳社保资金的证明材料，投标人依法免税或不需要缴纳社保资金的应提供证明；</w:t>
            </w:r>
          </w:p>
          <w:p>
            <w:pPr>
              <w:spacing w:line="380" w:lineRule="exact"/>
              <w:ind w:firstLine="361" w:firstLineChars="150"/>
              <w:rPr>
                <w:rFonts w:ascii="宋体" w:hAnsi="宋体" w:cs="宋体"/>
                <w:sz w:val="24"/>
              </w:rPr>
            </w:pPr>
            <w:r>
              <w:rPr>
                <w:rFonts w:hint="eastAsia" w:ascii="宋体" w:hAnsi="宋体" w:cs="宋体"/>
                <w:b/>
                <w:bCs/>
                <w:sz w:val="24"/>
                <w:u w:val="single"/>
              </w:rPr>
              <w:t xml:space="preserve"> 复印件请加盖公章并注明复印件与原件一致。</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ind w:firstLine="361" w:firstLineChars="150"/>
        <w:rPr>
          <w:rFonts w:ascii="宋体" w:hAnsi="宋体" w:cs="宋体"/>
          <w:b/>
          <w:bCs/>
          <w:sz w:val="24"/>
        </w:rPr>
      </w:pPr>
    </w:p>
    <w:p>
      <w:pPr>
        <w:spacing w:line="380" w:lineRule="exact"/>
        <w:ind w:firstLine="361" w:firstLineChars="150"/>
        <w:rPr>
          <w:rFonts w:ascii="宋体" w:hAnsi="宋体" w:cs="宋体"/>
          <w:b/>
          <w:bCs/>
          <w:sz w:val="24"/>
        </w:rPr>
      </w:pPr>
    </w:p>
    <w:p>
      <w:pPr>
        <w:spacing w:line="360" w:lineRule="auto"/>
        <w:rPr>
          <w:rFonts w:ascii="宋体" w:hAnsi="宋体" w:cs="宋体"/>
          <w:b/>
          <w:sz w:val="24"/>
        </w:rPr>
      </w:pPr>
      <w:r>
        <w:rPr>
          <w:rFonts w:hint="eastAsia" w:ascii="宋体" w:hAnsi="宋体" w:cs="宋体"/>
          <w:b/>
          <w:sz w:val="24"/>
        </w:rPr>
        <w:t>附件3－5</w:t>
      </w:r>
    </w:p>
    <w:p>
      <w:pPr>
        <w:spacing w:line="380" w:lineRule="exact"/>
        <w:rPr>
          <w:rFonts w:ascii="宋体" w:hAnsi="宋体" w:cs="宋体"/>
          <w:b/>
          <w:bCs/>
          <w:sz w:val="30"/>
          <w:szCs w:val="30"/>
        </w:rPr>
      </w:pPr>
      <w:r>
        <w:rPr>
          <w:rFonts w:hint="eastAsia" w:ascii="宋体" w:hAnsi="宋体" w:cs="宋体"/>
          <w:b/>
          <w:bCs/>
          <w:sz w:val="30"/>
          <w:szCs w:val="30"/>
        </w:rPr>
        <w:t>参加本项目投标前3年内在经营活动中没有重大违法记录的书面声明</w:t>
      </w:r>
    </w:p>
    <w:p>
      <w:pPr>
        <w:spacing w:line="360" w:lineRule="auto"/>
        <w:ind w:right="480"/>
        <w:rPr>
          <w:rFonts w:ascii="宋体" w:hAnsi="宋体"/>
          <w:color w:val="000000"/>
          <w:sz w:val="24"/>
        </w:rPr>
      </w:pPr>
    </w:p>
    <w:p>
      <w:pPr>
        <w:spacing w:line="360" w:lineRule="auto"/>
        <w:rPr>
          <w:rFonts w:ascii="宋体" w:hAnsi="宋体" w:cs="宋体"/>
          <w:color w:val="000000"/>
          <w:sz w:val="24"/>
        </w:rPr>
      </w:pPr>
      <w:r>
        <w:rPr>
          <w:rFonts w:hint="eastAsia" w:ascii="宋体" w:hAnsi="宋体" w:cs="宋体"/>
          <w:color w:val="000000"/>
          <w:sz w:val="24"/>
        </w:rPr>
        <w:t>致：莆田龙兴招标代理有限公司</w:t>
      </w:r>
    </w:p>
    <w:p>
      <w:pPr>
        <w:spacing w:line="360" w:lineRule="auto"/>
        <w:rPr>
          <w:rFonts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招标编号：</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根据中华人民共和国国务院第658号文件的规定，特作如下声明：</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一、在投标前3年内在经营活动中没有重大违法记录。</w:t>
      </w:r>
    </w:p>
    <w:p>
      <w:pPr>
        <w:tabs>
          <w:tab w:val="left" w:pos="3402"/>
        </w:tabs>
        <w:snapToGrid w:val="0"/>
        <w:spacing w:line="360" w:lineRule="auto"/>
        <w:ind w:firstLine="480" w:firstLineChars="200"/>
        <w:rPr>
          <w:rFonts w:ascii="宋体" w:hAnsi="宋体"/>
          <w:color w:val="000000"/>
          <w:sz w:val="24"/>
        </w:rPr>
      </w:pPr>
      <w:r>
        <w:rPr>
          <w:rFonts w:hint="eastAsia" w:ascii="宋体" w:hAnsi="宋体" w:cs="宋体"/>
          <w:color w:val="000000"/>
          <w:sz w:val="24"/>
        </w:rPr>
        <w:t>二、我方若被采购人确定为中标人，同意并接受各单位或个人的监督审查。</w:t>
      </w:r>
    </w:p>
    <w:p>
      <w:pPr>
        <w:tabs>
          <w:tab w:val="left" w:pos="3402"/>
        </w:tabs>
        <w:snapToGrid w:val="0"/>
        <w:spacing w:line="360" w:lineRule="auto"/>
        <w:ind w:firstLine="480" w:firstLineChars="200"/>
        <w:rPr>
          <w:rFonts w:ascii="宋体" w:hAnsi="宋体"/>
          <w:color w:val="000000"/>
          <w:sz w:val="24"/>
        </w:rPr>
      </w:pPr>
      <w:r>
        <w:rPr>
          <w:rFonts w:hint="eastAsia" w:ascii="宋体" w:hAnsi="宋体" w:cs="宋体"/>
          <w:color w:val="000000"/>
          <w:sz w:val="24"/>
        </w:rPr>
        <w:t>三、经查实我方若有虚假声明，同意</w:t>
      </w:r>
      <w:r>
        <w:rPr>
          <w:rFonts w:hint="eastAsia" w:ascii="宋体" w:hAnsi="宋体"/>
          <w:color w:val="000000"/>
          <w:sz w:val="24"/>
        </w:rPr>
        <w:t>招标采购单位对其投标保证金不予退还；</w:t>
      </w:r>
      <w:r>
        <w:rPr>
          <w:rFonts w:hint="eastAsia" w:ascii="宋体" w:hAnsi="宋体" w:cs="宋体"/>
          <w:color w:val="000000"/>
          <w:sz w:val="24"/>
        </w:rPr>
        <w:t>并自觉接受政府采购管理部门的处罚，因在采购活动中出现违反本声明行为的给其他当事人造成经济损失的，按规定予以赔偿。</w:t>
      </w:r>
      <w:r>
        <w:rPr>
          <w:rFonts w:hint="eastAsia" w:ascii="宋体" w:hAnsi="宋体"/>
          <w:bCs/>
          <w:color w:val="000000"/>
          <w:sz w:val="24"/>
        </w:rPr>
        <w:t>如投标保证金不能弥补我方对采购人造成的损失，我方同意另行支付相应的赔偿。</w:t>
      </w:r>
    </w:p>
    <w:p>
      <w:pPr>
        <w:spacing w:line="360" w:lineRule="auto"/>
        <w:ind w:firstLine="480" w:firstLineChars="200"/>
        <w:rPr>
          <w:rFonts w:ascii="宋体" w:hAnsi="宋体"/>
          <w:color w:val="000000"/>
          <w:sz w:val="24"/>
        </w:rPr>
      </w:pPr>
      <w:r>
        <w:rPr>
          <w:rFonts w:hint="eastAsia" w:ascii="宋体" w:hAnsi="宋体" w:cs="宋体"/>
          <w:color w:val="000000"/>
          <w:sz w:val="24"/>
        </w:rPr>
        <w:t>四、我方自愿将本声明作为投标文件的组成内容。</w:t>
      </w:r>
    </w:p>
    <w:p>
      <w:pPr>
        <w:spacing w:line="360" w:lineRule="auto"/>
        <w:ind w:firstLine="480" w:firstLineChars="200"/>
        <w:rPr>
          <w:rFonts w:ascii="宋体" w:hAnsi="宋体" w:cs="宋体"/>
          <w:color w:val="000000"/>
          <w:sz w:val="24"/>
        </w:rPr>
      </w:pPr>
      <w:r>
        <w:rPr>
          <w:rFonts w:hint="eastAsia" w:ascii="宋体" w:hAnsi="宋体" w:cs="宋体"/>
          <w:color w:val="000000"/>
          <w:sz w:val="24"/>
        </w:rPr>
        <w:t>五、本声明自签署之日起生效。</w:t>
      </w:r>
    </w:p>
    <w:p>
      <w:pPr>
        <w:spacing w:line="360" w:lineRule="auto"/>
        <w:ind w:firstLine="482"/>
        <w:rPr>
          <w:rFonts w:ascii="宋体" w:hAnsi="宋体"/>
          <w:color w:val="000000"/>
          <w:sz w:val="24"/>
        </w:rPr>
      </w:pPr>
      <w:r>
        <w:rPr>
          <w:rFonts w:hint="eastAsia" w:ascii="宋体" w:hAnsi="宋体"/>
          <w:color w:val="000000"/>
          <w:kern w:val="0"/>
          <w:sz w:val="24"/>
        </w:rPr>
        <w:t>此</w:t>
      </w:r>
      <w:r>
        <w:rPr>
          <w:rFonts w:hint="eastAsia" w:ascii="宋体" w:hAnsi="宋体"/>
          <w:bCs/>
          <w:color w:val="000000"/>
          <w:kern w:val="0"/>
          <w:sz w:val="24"/>
        </w:rPr>
        <w:t>声明</w:t>
      </w:r>
      <w:r>
        <w:rPr>
          <w:rFonts w:hint="eastAsia" w:ascii="宋体" w:hAnsi="宋体"/>
          <w:color w:val="000000"/>
          <w:kern w:val="0"/>
          <w:sz w:val="24"/>
        </w:rPr>
        <w:t>是由（投标人全称）</w:t>
      </w:r>
      <w:r>
        <w:rPr>
          <w:rFonts w:hint="eastAsia" w:ascii="宋体" w:hAnsi="宋体"/>
          <w:color w:val="000000"/>
          <w:kern w:val="0"/>
          <w:sz w:val="24"/>
          <w:u w:val="single"/>
        </w:rPr>
        <w:t xml:space="preserve">                      </w:t>
      </w:r>
      <w:r>
        <w:rPr>
          <w:rFonts w:hint="eastAsia" w:ascii="宋体" w:hAnsi="宋体"/>
          <w:color w:val="000000"/>
          <w:kern w:val="0"/>
          <w:sz w:val="24"/>
        </w:rPr>
        <w:t>以</w:t>
      </w:r>
      <w:r>
        <w:rPr>
          <w:rFonts w:hint="eastAsia" w:ascii="宋体" w:hAnsi="宋体"/>
          <w:color w:val="000000"/>
          <w:kern w:val="0"/>
          <w:sz w:val="24"/>
          <w:u w:val="single"/>
        </w:rPr>
        <w:t>（法定代表人或其</w:t>
      </w:r>
      <w:r>
        <w:rPr>
          <w:rFonts w:hint="eastAsia" w:ascii="宋体" w:hAnsi="宋体"/>
          <w:color w:val="000000"/>
          <w:sz w:val="24"/>
          <w:u w:val="single"/>
        </w:rPr>
        <w:t>委托代理人</w:t>
      </w:r>
      <w:r>
        <w:rPr>
          <w:rFonts w:hint="eastAsia" w:ascii="宋体" w:hAnsi="宋体"/>
          <w:color w:val="000000"/>
          <w:kern w:val="0"/>
          <w:sz w:val="24"/>
          <w:u w:val="single"/>
        </w:rPr>
        <w:t xml:space="preserve">）             </w:t>
      </w:r>
      <w:r>
        <w:rPr>
          <w:rFonts w:hint="eastAsia" w:ascii="宋体" w:hAnsi="宋体"/>
          <w:color w:val="000000"/>
          <w:kern w:val="0"/>
          <w:sz w:val="24"/>
        </w:rPr>
        <w:t>为全权代表的身份提交的。</w:t>
      </w:r>
    </w:p>
    <w:p>
      <w:pPr>
        <w:spacing w:line="360" w:lineRule="auto"/>
        <w:ind w:right="480"/>
        <w:rPr>
          <w:rFonts w:ascii="宋体" w:hAnsi="宋体"/>
          <w:color w:val="000000"/>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60" w:lineRule="auto"/>
        <w:rPr>
          <w:rFonts w:ascii="宋体" w:hAnsi="宋体" w:cs="宋体"/>
          <w:b/>
          <w:bCs/>
          <w:sz w:val="24"/>
        </w:rPr>
      </w:pPr>
      <w:r>
        <w:rPr>
          <w:rFonts w:hint="eastAsia" w:ascii="宋体" w:hAnsi="宋体" w:cs="宋体"/>
          <w:b/>
          <w:bCs/>
          <w:sz w:val="24"/>
        </w:rPr>
        <w:t xml:space="preserve"> </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sz w:val="24"/>
        </w:rPr>
        <w:t>附件3－6</w:t>
      </w:r>
    </w:p>
    <w:p>
      <w:pPr>
        <w:spacing w:line="360" w:lineRule="auto"/>
        <w:rPr>
          <w:rFonts w:ascii="宋体" w:hAnsi="宋体" w:cs="宋体"/>
          <w:b/>
          <w:bCs/>
          <w:sz w:val="30"/>
          <w:szCs w:val="30"/>
        </w:rPr>
      </w:pPr>
      <w:r>
        <w:rPr>
          <w:rFonts w:hint="eastAsia" w:ascii="宋体" w:hAnsi="宋体" w:cs="宋体"/>
          <w:b/>
          <w:bCs/>
          <w:sz w:val="24"/>
        </w:rPr>
        <w:t xml:space="preserve">      </w:t>
      </w:r>
      <w:r>
        <w:rPr>
          <w:rFonts w:hint="eastAsia" w:ascii="宋体" w:hAnsi="宋体" w:cs="宋体"/>
          <w:b/>
          <w:bCs/>
          <w:sz w:val="30"/>
          <w:szCs w:val="30"/>
        </w:rPr>
        <w:t>具备履行合同所必需的设备和专业技术能力的证明材料</w:t>
      </w:r>
    </w:p>
    <w:p>
      <w:pPr>
        <w:spacing w:line="360" w:lineRule="auto"/>
        <w:rPr>
          <w:rFonts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 = 1 \* GB3 \* MERGEFORMAT </w:instrText>
      </w:r>
      <w:r>
        <w:rPr>
          <w:rFonts w:hint="eastAsia" w:ascii="宋体" w:hAnsi="宋体" w:cs="宋体"/>
          <w:b/>
          <w:bCs/>
          <w:sz w:val="24"/>
        </w:rPr>
        <w:fldChar w:fldCharType="separate"/>
      </w:r>
      <w:r>
        <w:rPr>
          <w:b/>
          <w:bCs/>
        </w:rPr>
        <w:t>①</w:t>
      </w:r>
      <w:r>
        <w:rPr>
          <w:rFonts w:hint="eastAsia" w:ascii="宋体" w:hAnsi="宋体" w:cs="宋体"/>
          <w:b/>
          <w:bCs/>
          <w:sz w:val="24"/>
        </w:rPr>
        <w:fldChar w:fldCharType="end"/>
      </w:r>
      <w:r>
        <w:rPr>
          <w:rFonts w:hint="eastAsia" w:ascii="宋体" w:hAnsi="宋体" w:cs="宋体"/>
          <w:b/>
          <w:bCs/>
          <w:sz w:val="24"/>
        </w:rPr>
        <w:t>投标人提供办公场所的产地证明材料（属于自有产权的提供产权证复印件；非自有产权的提供产地租赁合同复印件）；</w:t>
      </w:r>
    </w:p>
    <w:p>
      <w:pPr>
        <w:spacing w:line="360" w:lineRule="auto"/>
        <w:rPr>
          <w:rFonts w:ascii="宋体" w:hAnsi="宋体" w:cs="宋体"/>
          <w:b/>
          <w:bCs/>
          <w:sz w:val="24"/>
          <w:u w:val="single"/>
        </w:rPr>
      </w:pPr>
    </w:p>
    <w:tbl>
      <w:tblPr>
        <w:tblStyle w:val="11"/>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532" w:type="dxa"/>
          </w:tcPr>
          <w:p>
            <w:pPr>
              <w:spacing w:line="360" w:lineRule="auto"/>
              <w:rPr>
                <w:rFonts w:ascii="宋体" w:hAnsi="宋体" w:cs="宋体"/>
                <w:b/>
                <w:bCs/>
                <w:sz w:val="24"/>
              </w:rPr>
            </w:pPr>
            <w:r>
              <w:rPr>
                <w:rFonts w:hint="eastAsia" w:ascii="宋体" w:hAnsi="宋体" w:cs="宋体"/>
                <w:b/>
                <w:bCs/>
                <w:sz w:val="24"/>
              </w:rPr>
              <w:t>请附上：</w:t>
            </w:r>
          </w:p>
          <w:p>
            <w:pPr>
              <w:spacing w:line="360" w:lineRule="auto"/>
              <w:rPr>
                <w:rFonts w:ascii="宋体" w:hAnsi="宋体" w:cs="宋体"/>
                <w:b/>
                <w:bCs/>
                <w:sz w:val="24"/>
                <w:u w:val="single"/>
              </w:rPr>
            </w:pPr>
            <w:r>
              <w:rPr>
                <w:rFonts w:hint="eastAsia" w:ascii="宋体" w:hAnsi="宋体" w:cs="宋体"/>
                <w:b/>
                <w:bCs/>
                <w:sz w:val="24"/>
              </w:rPr>
              <w:t xml:space="preserve">投标人提供办公场所的产地证明材料（属于自有产权的提供产权证复印件；非自有产权的提供产地租赁合同复印件）；   </w:t>
            </w:r>
            <w:r>
              <w:rPr>
                <w:rFonts w:hint="eastAsia" w:ascii="宋体" w:hAnsi="宋体" w:cs="宋体"/>
                <w:b/>
                <w:bCs/>
                <w:sz w:val="24"/>
                <w:u w:val="single"/>
              </w:rPr>
              <w:t xml:space="preserve"> 复印件请加盖公章并注明复印件与原件一致。</w:t>
            </w:r>
          </w:p>
        </w:tc>
      </w:tr>
    </w:tbl>
    <w:p>
      <w:pPr>
        <w:spacing w:line="360" w:lineRule="auto"/>
        <w:rPr>
          <w:rFonts w:ascii="宋体" w:hAnsi="宋体" w:cs="宋体"/>
          <w:b/>
          <w:bCs/>
          <w:sz w:val="24"/>
          <w:u w:val="single"/>
        </w:rPr>
      </w:pPr>
    </w:p>
    <w:p>
      <w:pPr>
        <w:spacing w:line="360" w:lineRule="auto"/>
        <w:rPr>
          <w:rFonts w:ascii="宋体" w:hAnsi="宋体" w:cs="宋体"/>
          <w:b/>
          <w:bCs/>
          <w:sz w:val="24"/>
          <w:u w:val="single"/>
        </w:rPr>
      </w:pPr>
    </w:p>
    <w:p>
      <w:pPr>
        <w:spacing w:line="360" w:lineRule="auto"/>
        <w:rPr>
          <w:rFonts w:ascii="宋体" w:hAnsi="宋体" w:cs="宋体"/>
          <w:b/>
          <w:bCs/>
          <w:sz w:val="24"/>
        </w:rPr>
      </w:pPr>
      <w:r>
        <w:rPr>
          <w:rFonts w:hint="eastAsia" w:ascii="宋体" w:hAnsi="宋体" w:cs="宋体"/>
          <w:b/>
          <w:bCs/>
          <w:sz w:val="24"/>
        </w:rPr>
        <w:t>②投标人提供具有履行本合同的不少于1名（含1名）主要人员的材料）。</w:t>
      </w: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718"/>
        <w:gridCol w:w="1718"/>
        <w:gridCol w:w="1718"/>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639" w:type="dxa"/>
            <w:gridSpan w:val="5"/>
          </w:tcPr>
          <w:p>
            <w:pPr>
              <w:spacing w:line="360" w:lineRule="auto"/>
              <w:rPr>
                <w:rFonts w:ascii="宋体" w:hAnsi="宋体"/>
                <w:color w:val="000000"/>
                <w:sz w:val="24"/>
              </w:rPr>
            </w:pPr>
            <w:r>
              <w:rPr>
                <w:rFonts w:hint="eastAsia" w:ascii="宋体" w:hAnsi="宋体"/>
                <w:sz w:val="24"/>
              </w:rPr>
              <w:t xml:space="preserve">                      </w:t>
            </w:r>
            <w:r>
              <w:rPr>
                <w:rFonts w:hint="eastAsia" w:ascii="宋体" w:hAnsi="宋体"/>
                <w:color w:val="000000"/>
              </w:rPr>
              <w:t>主要人员名单列表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vAlign w:val="center"/>
          </w:tcPr>
          <w:p>
            <w:pPr>
              <w:spacing w:line="360" w:lineRule="auto"/>
              <w:jc w:val="center"/>
              <w:rPr>
                <w:rFonts w:ascii="宋体" w:hAnsi="宋体"/>
                <w:color w:val="000000"/>
                <w:sz w:val="24"/>
              </w:rPr>
            </w:pPr>
            <w:r>
              <w:rPr>
                <w:rFonts w:hint="eastAsia" w:ascii="宋体" w:hAnsi="宋体"/>
                <w:color w:val="000000"/>
                <w:sz w:val="24"/>
              </w:rPr>
              <w:t>序号</w:t>
            </w:r>
          </w:p>
        </w:tc>
        <w:tc>
          <w:tcPr>
            <w:tcW w:w="1718" w:type="dxa"/>
            <w:vAlign w:val="center"/>
          </w:tcPr>
          <w:p>
            <w:pPr>
              <w:spacing w:line="360" w:lineRule="auto"/>
              <w:jc w:val="center"/>
              <w:rPr>
                <w:rFonts w:ascii="宋体" w:hAnsi="宋体"/>
                <w:color w:val="000000"/>
                <w:sz w:val="24"/>
              </w:rPr>
            </w:pPr>
            <w:r>
              <w:rPr>
                <w:rFonts w:hint="eastAsia" w:ascii="宋体" w:hAnsi="宋体"/>
                <w:color w:val="000000"/>
                <w:sz w:val="24"/>
              </w:rPr>
              <w:t>姓名</w:t>
            </w:r>
          </w:p>
        </w:tc>
        <w:tc>
          <w:tcPr>
            <w:tcW w:w="1718" w:type="dxa"/>
            <w:vAlign w:val="center"/>
          </w:tcPr>
          <w:p>
            <w:pPr>
              <w:spacing w:line="360" w:lineRule="auto"/>
              <w:jc w:val="center"/>
              <w:rPr>
                <w:rFonts w:ascii="宋体" w:hAnsi="宋体"/>
                <w:color w:val="000000"/>
                <w:sz w:val="24"/>
              </w:rPr>
            </w:pPr>
            <w:r>
              <w:rPr>
                <w:rFonts w:hint="eastAsia" w:ascii="宋体" w:hAnsi="宋体"/>
                <w:color w:val="000000"/>
                <w:sz w:val="24"/>
              </w:rPr>
              <w:t>职务</w:t>
            </w:r>
          </w:p>
        </w:tc>
        <w:tc>
          <w:tcPr>
            <w:tcW w:w="1718" w:type="dxa"/>
            <w:vAlign w:val="center"/>
          </w:tcPr>
          <w:p>
            <w:pPr>
              <w:spacing w:line="360" w:lineRule="auto"/>
              <w:jc w:val="center"/>
              <w:rPr>
                <w:rFonts w:ascii="宋体" w:hAnsi="宋体"/>
                <w:color w:val="000000"/>
                <w:sz w:val="24"/>
              </w:rPr>
            </w:pPr>
            <w:r>
              <w:rPr>
                <w:rFonts w:hint="eastAsia" w:ascii="宋体" w:hAnsi="宋体"/>
                <w:color w:val="000000"/>
                <w:sz w:val="24"/>
              </w:rPr>
              <w:t>学历</w:t>
            </w:r>
          </w:p>
        </w:tc>
        <w:tc>
          <w:tcPr>
            <w:tcW w:w="2767" w:type="dxa"/>
            <w:vAlign w:val="center"/>
          </w:tcPr>
          <w:p>
            <w:pPr>
              <w:spacing w:line="360" w:lineRule="auto"/>
              <w:jc w:val="center"/>
              <w:rPr>
                <w:rFonts w:ascii="宋体" w:hAnsi="宋体"/>
                <w:color w:val="000000"/>
                <w:sz w:val="24"/>
              </w:rPr>
            </w:pPr>
            <w:r>
              <w:rPr>
                <w:rFonts w:hint="eastAsia" w:ascii="宋体" w:hAnsi="宋体"/>
                <w:color w:val="000000"/>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tcPr>
          <w:p>
            <w:pPr>
              <w:spacing w:line="360" w:lineRule="auto"/>
              <w:jc w:val="center"/>
              <w:rPr>
                <w:rFonts w:ascii="宋体" w:hAnsi="宋体"/>
                <w:color w:val="000000"/>
                <w:sz w:val="24"/>
              </w:rPr>
            </w:pPr>
            <w:r>
              <w:rPr>
                <w:rFonts w:hint="eastAsia" w:ascii="宋体" w:hAnsi="宋体"/>
                <w:color w:val="000000"/>
                <w:sz w:val="24"/>
              </w:rPr>
              <w:t>1</w:t>
            </w:r>
          </w:p>
        </w:tc>
        <w:tc>
          <w:tcPr>
            <w:tcW w:w="1718" w:type="dxa"/>
          </w:tcPr>
          <w:p>
            <w:pPr>
              <w:spacing w:line="360" w:lineRule="auto"/>
              <w:jc w:val="center"/>
              <w:rPr>
                <w:rFonts w:ascii="宋体" w:hAnsi="宋体"/>
                <w:color w:val="000000"/>
                <w:sz w:val="24"/>
              </w:rPr>
            </w:pPr>
          </w:p>
        </w:tc>
        <w:tc>
          <w:tcPr>
            <w:tcW w:w="1718" w:type="dxa"/>
          </w:tcPr>
          <w:p>
            <w:pPr>
              <w:spacing w:line="360" w:lineRule="auto"/>
              <w:jc w:val="center"/>
              <w:rPr>
                <w:rFonts w:ascii="宋体" w:hAnsi="宋体"/>
                <w:color w:val="000000"/>
                <w:sz w:val="24"/>
              </w:rPr>
            </w:pPr>
          </w:p>
        </w:tc>
        <w:tc>
          <w:tcPr>
            <w:tcW w:w="1718" w:type="dxa"/>
          </w:tcPr>
          <w:p>
            <w:pPr>
              <w:spacing w:line="360" w:lineRule="auto"/>
              <w:jc w:val="center"/>
              <w:rPr>
                <w:rFonts w:ascii="宋体" w:hAnsi="宋体"/>
                <w:color w:val="000000"/>
                <w:sz w:val="24"/>
              </w:rPr>
            </w:pPr>
          </w:p>
        </w:tc>
        <w:tc>
          <w:tcPr>
            <w:tcW w:w="2767"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tcPr>
          <w:p>
            <w:pPr>
              <w:spacing w:line="360" w:lineRule="auto"/>
              <w:jc w:val="center"/>
              <w:rPr>
                <w:rFonts w:ascii="宋体" w:hAnsi="宋体"/>
                <w:color w:val="000000"/>
                <w:sz w:val="24"/>
              </w:rPr>
            </w:pPr>
            <w:r>
              <w:rPr>
                <w:rFonts w:hint="eastAsia" w:ascii="宋体" w:hAnsi="宋体"/>
                <w:color w:val="000000"/>
                <w:sz w:val="24"/>
              </w:rPr>
              <w:t>2</w:t>
            </w:r>
          </w:p>
        </w:tc>
        <w:tc>
          <w:tcPr>
            <w:tcW w:w="1718" w:type="dxa"/>
          </w:tcPr>
          <w:p>
            <w:pPr>
              <w:spacing w:line="360" w:lineRule="auto"/>
              <w:jc w:val="center"/>
              <w:rPr>
                <w:rFonts w:ascii="宋体" w:hAnsi="宋体"/>
                <w:color w:val="000000"/>
                <w:sz w:val="24"/>
              </w:rPr>
            </w:pPr>
          </w:p>
        </w:tc>
        <w:tc>
          <w:tcPr>
            <w:tcW w:w="1718" w:type="dxa"/>
          </w:tcPr>
          <w:p>
            <w:pPr>
              <w:spacing w:line="360" w:lineRule="auto"/>
              <w:jc w:val="center"/>
              <w:rPr>
                <w:rFonts w:ascii="宋体" w:hAnsi="宋体"/>
                <w:color w:val="000000"/>
                <w:sz w:val="24"/>
              </w:rPr>
            </w:pPr>
          </w:p>
        </w:tc>
        <w:tc>
          <w:tcPr>
            <w:tcW w:w="1718" w:type="dxa"/>
          </w:tcPr>
          <w:p>
            <w:pPr>
              <w:spacing w:line="360" w:lineRule="auto"/>
              <w:jc w:val="center"/>
              <w:rPr>
                <w:rFonts w:ascii="宋体" w:hAnsi="宋体"/>
                <w:color w:val="000000"/>
                <w:sz w:val="24"/>
              </w:rPr>
            </w:pPr>
          </w:p>
        </w:tc>
        <w:tc>
          <w:tcPr>
            <w:tcW w:w="2767"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tcPr>
          <w:p>
            <w:pPr>
              <w:spacing w:line="360" w:lineRule="auto"/>
              <w:jc w:val="center"/>
              <w:rPr>
                <w:rFonts w:ascii="宋体" w:hAnsi="宋体"/>
                <w:color w:val="000000"/>
                <w:sz w:val="24"/>
              </w:rPr>
            </w:pPr>
            <w:r>
              <w:rPr>
                <w:rFonts w:ascii="宋体" w:hAnsi="宋体"/>
                <w:color w:val="000000"/>
                <w:sz w:val="24"/>
              </w:rPr>
              <w:t>……</w:t>
            </w:r>
          </w:p>
        </w:tc>
        <w:tc>
          <w:tcPr>
            <w:tcW w:w="1718" w:type="dxa"/>
          </w:tcPr>
          <w:p>
            <w:pPr>
              <w:spacing w:line="360" w:lineRule="auto"/>
              <w:jc w:val="center"/>
              <w:rPr>
                <w:rFonts w:ascii="宋体" w:hAnsi="宋体"/>
                <w:color w:val="000000"/>
                <w:sz w:val="24"/>
              </w:rPr>
            </w:pPr>
          </w:p>
        </w:tc>
        <w:tc>
          <w:tcPr>
            <w:tcW w:w="1718" w:type="dxa"/>
          </w:tcPr>
          <w:p>
            <w:pPr>
              <w:spacing w:line="360" w:lineRule="auto"/>
              <w:jc w:val="center"/>
              <w:rPr>
                <w:rFonts w:ascii="宋体" w:hAnsi="宋体"/>
                <w:color w:val="000000"/>
                <w:sz w:val="24"/>
              </w:rPr>
            </w:pPr>
          </w:p>
        </w:tc>
        <w:tc>
          <w:tcPr>
            <w:tcW w:w="1718" w:type="dxa"/>
          </w:tcPr>
          <w:p>
            <w:pPr>
              <w:spacing w:line="360" w:lineRule="auto"/>
              <w:jc w:val="center"/>
              <w:rPr>
                <w:rFonts w:ascii="宋体" w:hAnsi="宋体"/>
                <w:color w:val="000000"/>
                <w:sz w:val="24"/>
              </w:rPr>
            </w:pPr>
          </w:p>
        </w:tc>
        <w:tc>
          <w:tcPr>
            <w:tcW w:w="2767" w:type="dxa"/>
          </w:tcPr>
          <w:p>
            <w:pPr>
              <w:spacing w:line="360" w:lineRule="auto"/>
              <w:jc w:val="center"/>
              <w:rPr>
                <w:rFonts w:ascii="宋体" w:hAnsi="宋体"/>
                <w:color w:val="000000"/>
                <w:sz w:val="24"/>
              </w:rPr>
            </w:pPr>
          </w:p>
        </w:tc>
      </w:tr>
    </w:tbl>
    <w:p>
      <w:pPr>
        <w:spacing w:line="360" w:lineRule="auto"/>
        <w:rPr>
          <w:rFonts w:ascii="宋体" w:hAnsi="宋体"/>
          <w:b/>
          <w:bCs/>
          <w:color w:val="000000"/>
          <w:sz w:val="24"/>
        </w:rPr>
      </w:pPr>
    </w:p>
    <w:p>
      <w:pPr>
        <w:spacing w:line="360" w:lineRule="auto"/>
        <w:rPr>
          <w:rFonts w:ascii="宋体" w:hAnsi="宋体"/>
          <w:sz w:val="24"/>
        </w:rPr>
      </w:pPr>
      <w:r>
        <w:rPr>
          <w:rFonts w:hint="eastAsia" w:ascii="宋体" w:hAnsi="宋体"/>
          <w:b/>
          <w:bCs/>
          <w:color w:val="000000"/>
          <w:sz w:val="24"/>
        </w:rPr>
        <w:t xml:space="preserve">   </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654" w:type="dxa"/>
          </w:tcPr>
          <w:p>
            <w:pPr>
              <w:spacing w:line="360" w:lineRule="auto"/>
              <w:rPr>
                <w:rFonts w:ascii="宋体" w:hAnsi="宋体" w:cs="宋体"/>
                <w:b/>
                <w:bCs/>
                <w:sz w:val="24"/>
              </w:rPr>
            </w:pPr>
            <w:r>
              <w:rPr>
                <w:rFonts w:hint="eastAsia" w:ascii="宋体" w:hAnsi="宋体"/>
                <w:b/>
                <w:bCs/>
                <w:color w:val="000000"/>
                <w:sz w:val="24"/>
              </w:rPr>
              <w:t xml:space="preserve">   </w:t>
            </w:r>
            <w:r>
              <w:rPr>
                <w:rFonts w:hint="eastAsia" w:ascii="宋体" w:hAnsi="宋体" w:cs="宋体"/>
                <w:b/>
                <w:bCs/>
                <w:sz w:val="24"/>
              </w:rPr>
              <w:t>请附上：</w:t>
            </w:r>
          </w:p>
          <w:p>
            <w:pPr>
              <w:spacing w:line="360" w:lineRule="auto"/>
              <w:rPr>
                <w:rFonts w:ascii="宋体" w:hAnsi="宋体" w:cs="宋体"/>
                <w:b/>
                <w:bCs/>
                <w:sz w:val="24"/>
                <w:u w:val="single"/>
              </w:rPr>
            </w:pPr>
            <w:r>
              <w:rPr>
                <w:rFonts w:hint="eastAsia" w:ascii="宋体" w:hAnsi="宋体" w:cs="宋体"/>
                <w:b/>
                <w:bCs/>
                <w:sz w:val="24"/>
                <w:u w:val="single"/>
              </w:rPr>
              <w:t>主要人员的材料：(如有）如毕业证、用工合同等证明材料。</w:t>
            </w:r>
          </w:p>
          <w:p>
            <w:pPr>
              <w:spacing w:line="360" w:lineRule="auto"/>
              <w:rPr>
                <w:rFonts w:ascii="宋体" w:hAnsi="宋体" w:cs="宋体"/>
                <w:b/>
                <w:bCs/>
                <w:sz w:val="24"/>
                <w:u w:val="single"/>
              </w:rPr>
            </w:pPr>
            <w:r>
              <w:rPr>
                <w:rFonts w:hint="eastAsia" w:ascii="宋体" w:hAnsi="宋体" w:cs="宋体"/>
                <w:b/>
                <w:bCs/>
                <w:sz w:val="24"/>
                <w:u w:val="single"/>
              </w:rPr>
              <w:t xml:space="preserve">               复印件请加盖公章并注明复印件与原件一致。</w:t>
            </w:r>
          </w:p>
        </w:tc>
      </w:tr>
    </w:tbl>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60" w:lineRule="auto"/>
        <w:ind w:right="480"/>
        <w:rPr>
          <w:rFonts w:ascii="宋体" w:hAnsi="宋体"/>
          <w:b/>
          <w:sz w:val="24"/>
        </w:rPr>
      </w:pPr>
    </w:p>
    <w:p>
      <w:pPr>
        <w:spacing w:line="360" w:lineRule="auto"/>
        <w:ind w:right="480"/>
        <w:rPr>
          <w:rFonts w:ascii="宋体" w:hAnsi="宋体" w:cs="宋体"/>
          <w:b/>
          <w:sz w:val="24"/>
        </w:rPr>
      </w:pPr>
      <w:r>
        <w:rPr>
          <w:rFonts w:hint="eastAsia" w:ascii="宋体" w:hAnsi="宋体" w:cs="宋体"/>
          <w:b/>
          <w:sz w:val="24"/>
        </w:rPr>
        <w:br w:type="page"/>
      </w:r>
      <w:r>
        <w:rPr>
          <w:rFonts w:hint="eastAsia" w:ascii="宋体" w:hAnsi="宋体" w:cs="宋体"/>
          <w:b/>
          <w:sz w:val="24"/>
        </w:rPr>
        <w:t>附件3－8</w:t>
      </w:r>
    </w:p>
    <w:p>
      <w:pPr>
        <w:pStyle w:val="10"/>
        <w:widowControl/>
        <w:spacing w:line="360" w:lineRule="auto"/>
        <w:ind w:firstLine="3012" w:firstLineChars="1000"/>
        <w:rPr>
          <w:rFonts w:ascii="宋体" w:hAnsi="宋体" w:cs="宋体"/>
          <w:b/>
          <w:bCs/>
          <w:sz w:val="30"/>
          <w:szCs w:val="30"/>
        </w:rPr>
      </w:pPr>
      <w:r>
        <w:rPr>
          <w:rFonts w:hint="eastAsia" w:ascii="宋体" w:hAnsi="宋体" w:cs="宋体"/>
          <w:b/>
          <w:bCs/>
          <w:sz w:val="30"/>
          <w:szCs w:val="30"/>
        </w:rPr>
        <w:t>无行贿犯罪情形承诺书（格式自拟）</w:t>
      </w:r>
    </w:p>
    <w:p>
      <w:pPr>
        <w:spacing w:line="360" w:lineRule="auto"/>
        <w:rPr>
          <w:rFonts w:ascii="宋体" w:hAnsi="宋体" w:cs="宋体"/>
          <w:color w:val="000000"/>
          <w:sz w:val="24"/>
        </w:rPr>
      </w:pPr>
      <w:r>
        <w:rPr>
          <w:rFonts w:hint="eastAsia" w:ascii="宋体" w:hAnsi="宋体" w:cs="宋体"/>
          <w:color w:val="000000"/>
          <w:sz w:val="24"/>
        </w:rPr>
        <w:t>致：莆田龙兴招标代理有限公司</w:t>
      </w:r>
    </w:p>
    <w:p>
      <w:pPr>
        <w:spacing w:line="360" w:lineRule="auto"/>
        <w:rPr>
          <w:rFonts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招标编号：</w:t>
      </w:r>
      <w:r>
        <w:rPr>
          <w:rFonts w:hint="eastAsia" w:ascii="宋体" w:hAnsi="宋体" w:cs="宋体"/>
          <w:color w:val="000000"/>
          <w:sz w:val="24"/>
          <w:u w:val="single"/>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根据</w:t>
      </w:r>
      <w:r>
        <w:rPr>
          <w:rFonts w:hint="eastAsia" w:ascii="宋体" w:hAnsi="宋体" w:cs="宋体"/>
          <w:sz w:val="24"/>
        </w:rPr>
        <w:t>相关</w:t>
      </w:r>
      <w:r>
        <w:rPr>
          <w:rFonts w:hint="eastAsia" w:ascii="宋体" w:hAnsi="宋体" w:cs="宋体"/>
          <w:color w:val="000000"/>
          <w:sz w:val="24"/>
        </w:rPr>
        <w:t>规定，特作如下声明：</w:t>
      </w:r>
    </w:p>
    <w:p>
      <w:pPr>
        <w:spacing w:line="360" w:lineRule="auto"/>
        <w:ind w:firstLine="480" w:firstLineChars="200"/>
        <w:rPr>
          <w:rFonts w:ascii="宋体" w:hAnsi="宋体" w:cs="宋体"/>
          <w:color w:val="000000"/>
          <w:sz w:val="24"/>
        </w:rPr>
      </w:pPr>
      <w:r>
        <w:rPr>
          <w:rFonts w:hint="eastAsia" w:ascii="宋体" w:hAnsi="宋体" w:cs="宋体"/>
          <w:color w:val="000000"/>
          <w:sz w:val="24"/>
        </w:rPr>
        <w:t>一、在投标前3年内在经营活动中没有</w:t>
      </w:r>
      <w:r>
        <w:rPr>
          <w:rFonts w:hint="eastAsia" w:ascii="宋体" w:hAnsi="宋体" w:cs="宋体"/>
          <w:sz w:val="24"/>
        </w:rPr>
        <w:t>行贿犯罪情形的</w:t>
      </w:r>
      <w:r>
        <w:rPr>
          <w:rFonts w:hint="eastAsia" w:ascii="宋体" w:hAnsi="宋体" w:cs="宋体"/>
          <w:color w:val="000000"/>
          <w:sz w:val="24"/>
        </w:rPr>
        <w:t>记录。</w:t>
      </w:r>
    </w:p>
    <w:p>
      <w:pPr>
        <w:tabs>
          <w:tab w:val="left" w:pos="3402"/>
        </w:tabs>
        <w:snapToGrid w:val="0"/>
        <w:spacing w:line="360" w:lineRule="auto"/>
        <w:ind w:firstLine="480" w:firstLineChars="200"/>
        <w:rPr>
          <w:rFonts w:ascii="宋体" w:hAnsi="宋体"/>
          <w:color w:val="000000"/>
          <w:sz w:val="24"/>
        </w:rPr>
      </w:pPr>
      <w:r>
        <w:rPr>
          <w:rFonts w:hint="eastAsia" w:ascii="宋体" w:hAnsi="宋体" w:cs="宋体"/>
          <w:color w:val="000000"/>
          <w:sz w:val="24"/>
        </w:rPr>
        <w:t>二、经查实我方若有虚假声明，同意</w:t>
      </w:r>
      <w:r>
        <w:rPr>
          <w:rFonts w:hint="eastAsia" w:ascii="宋体" w:hAnsi="宋体"/>
          <w:color w:val="000000"/>
          <w:sz w:val="24"/>
        </w:rPr>
        <w:t>招标采购单位对其投标保证金不予退还；</w:t>
      </w:r>
      <w:r>
        <w:rPr>
          <w:rFonts w:hint="eastAsia" w:ascii="宋体" w:hAnsi="宋体" w:cs="宋体"/>
          <w:color w:val="000000"/>
          <w:sz w:val="24"/>
        </w:rPr>
        <w:t>并自觉接受管理部门的处罚，因在采购活动中出现违反本声明行为的给其他当事人造成经济损失的，按规定予以赔偿。</w:t>
      </w:r>
      <w:r>
        <w:rPr>
          <w:rFonts w:hint="eastAsia" w:ascii="宋体" w:hAnsi="宋体"/>
          <w:bCs/>
          <w:color w:val="000000"/>
          <w:sz w:val="24"/>
        </w:rPr>
        <w:t>如投标保证金不能弥补我方对采购人造成的损失，我方同意另行支付相应的赔偿。</w:t>
      </w:r>
    </w:p>
    <w:p>
      <w:pPr>
        <w:spacing w:line="360" w:lineRule="auto"/>
        <w:ind w:firstLine="480" w:firstLineChars="200"/>
        <w:rPr>
          <w:rFonts w:ascii="宋体" w:hAnsi="宋体"/>
          <w:color w:val="000000"/>
          <w:sz w:val="24"/>
        </w:rPr>
      </w:pPr>
      <w:r>
        <w:rPr>
          <w:rFonts w:hint="eastAsia" w:ascii="宋体" w:hAnsi="宋体" w:cs="宋体"/>
          <w:color w:val="000000"/>
          <w:sz w:val="24"/>
        </w:rPr>
        <w:t>三、我方自愿将本声明作为投标文件的组成内容。</w:t>
      </w:r>
    </w:p>
    <w:p>
      <w:pPr>
        <w:spacing w:line="360" w:lineRule="auto"/>
        <w:ind w:firstLine="480" w:firstLineChars="200"/>
        <w:rPr>
          <w:rFonts w:ascii="宋体" w:hAnsi="宋体" w:cs="宋体"/>
          <w:color w:val="000000"/>
          <w:sz w:val="24"/>
        </w:rPr>
      </w:pPr>
      <w:r>
        <w:rPr>
          <w:rFonts w:hint="eastAsia" w:ascii="宋体" w:hAnsi="宋体" w:cs="宋体"/>
          <w:color w:val="000000"/>
          <w:sz w:val="24"/>
        </w:rPr>
        <w:t>四、本声明自签署之日起生效。</w:t>
      </w:r>
    </w:p>
    <w:p>
      <w:pPr>
        <w:spacing w:line="360" w:lineRule="auto"/>
        <w:ind w:firstLine="482"/>
        <w:rPr>
          <w:rFonts w:ascii="宋体" w:hAnsi="宋体"/>
          <w:color w:val="000000"/>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b/>
          <w:sz w:val="24"/>
        </w:rPr>
        <w:t>附件3－9</w:t>
      </w:r>
    </w:p>
    <w:p>
      <w:pPr>
        <w:spacing w:line="360" w:lineRule="auto"/>
        <w:jc w:val="center"/>
        <w:rPr>
          <w:rFonts w:ascii="宋体" w:hAnsi="宋体" w:cs="宋体"/>
          <w:sz w:val="24"/>
        </w:rPr>
      </w:pPr>
      <w:r>
        <w:rPr>
          <w:rFonts w:hint="eastAsia" w:ascii="宋体" w:hAnsi="宋体" w:cs="宋体"/>
          <w:sz w:val="24"/>
        </w:rPr>
        <w:t>招标文件投标人须知前附表第2项要求提供的其他资格证明文件。</w:t>
      </w:r>
    </w:p>
    <w:p>
      <w:pPr>
        <w:spacing w:line="360" w:lineRule="auto"/>
        <w:rPr>
          <w:rFonts w:ascii="宋体" w:hAnsi="宋体" w:cs="宋体"/>
          <w:b/>
          <w:sz w:val="28"/>
        </w:rPr>
      </w:pPr>
      <w:r>
        <w:rPr>
          <w:rFonts w:hint="eastAsia" w:ascii="宋体" w:hAnsi="宋体" w:cs="宋体"/>
          <w:sz w:val="24"/>
        </w:rPr>
        <w:br w:type="page"/>
      </w:r>
      <w:r>
        <w:rPr>
          <w:rFonts w:hint="eastAsia" w:ascii="宋体" w:hAnsi="宋体" w:cs="宋体"/>
          <w:b/>
          <w:sz w:val="28"/>
        </w:rPr>
        <w:t>附件4</w:t>
      </w:r>
    </w:p>
    <w:p>
      <w:pPr>
        <w:snapToGrid w:val="0"/>
        <w:spacing w:line="360" w:lineRule="auto"/>
        <w:jc w:val="center"/>
        <w:rPr>
          <w:rFonts w:ascii="宋体" w:hAnsi="宋体" w:cs="宋体"/>
          <w:b/>
          <w:sz w:val="28"/>
          <w:szCs w:val="28"/>
        </w:rPr>
      </w:pPr>
      <w:r>
        <w:rPr>
          <w:rFonts w:hint="eastAsia" w:ascii="宋体" w:hAnsi="宋体" w:cs="宋体"/>
          <w:b/>
          <w:sz w:val="28"/>
          <w:szCs w:val="28"/>
        </w:rPr>
        <w:t>投标货物详细说明一览表</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8"/>
        <w:gridCol w:w="1295"/>
        <w:gridCol w:w="1363"/>
        <w:gridCol w:w="1499"/>
        <w:gridCol w:w="1474"/>
        <w:gridCol w:w="1419"/>
        <w:gridCol w:w="600"/>
        <w:gridCol w:w="63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78" w:type="dxa"/>
            <w:tcBorders>
              <w:top w:val="single" w:color="auto" w:sz="18" w:space="0"/>
              <w:bottom w:val="single" w:color="auto" w:sz="6" w:space="0"/>
            </w:tcBorders>
            <w:vAlign w:val="center"/>
          </w:tcPr>
          <w:p>
            <w:pPr>
              <w:rPr>
                <w:rFonts w:ascii="宋体" w:hAnsi="宋体" w:cs="宋体"/>
                <w:b/>
                <w:sz w:val="24"/>
              </w:rPr>
            </w:pPr>
            <w:r>
              <w:rPr>
                <w:rFonts w:hint="eastAsia" w:ascii="宋体" w:hAnsi="宋体" w:cs="宋体"/>
                <w:b/>
                <w:sz w:val="24"/>
              </w:rPr>
              <w:t>合同包/</w:t>
            </w:r>
          </w:p>
          <w:p>
            <w:pPr>
              <w:rPr>
                <w:rFonts w:ascii="宋体" w:hAnsi="宋体" w:cs="宋体"/>
                <w:b/>
                <w:sz w:val="24"/>
              </w:rPr>
            </w:pPr>
            <w:r>
              <w:rPr>
                <w:rFonts w:hint="eastAsia" w:ascii="宋体" w:hAnsi="宋体" w:cs="宋体"/>
                <w:b/>
                <w:sz w:val="24"/>
              </w:rPr>
              <w:t>品目号</w:t>
            </w:r>
          </w:p>
        </w:tc>
        <w:tc>
          <w:tcPr>
            <w:tcW w:w="1295" w:type="dxa"/>
            <w:tcBorders>
              <w:top w:val="single" w:color="auto" w:sz="18" w:space="0"/>
              <w:bottom w:val="single" w:color="auto" w:sz="6" w:space="0"/>
            </w:tcBorders>
            <w:vAlign w:val="center"/>
          </w:tcPr>
          <w:p>
            <w:pPr>
              <w:rPr>
                <w:rFonts w:ascii="宋体" w:hAnsi="宋体" w:cs="宋体"/>
                <w:b/>
                <w:sz w:val="24"/>
              </w:rPr>
            </w:pPr>
          </w:p>
        </w:tc>
        <w:tc>
          <w:tcPr>
            <w:tcW w:w="1363" w:type="dxa"/>
            <w:tcBorders>
              <w:top w:val="single" w:color="auto" w:sz="18" w:space="0"/>
              <w:bottom w:val="single" w:color="auto" w:sz="6" w:space="0"/>
            </w:tcBorders>
            <w:vAlign w:val="center"/>
          </w:tcPr>
          <w:p>
            <w:pPr>
              <w:rPr>
                <w:rFonts w:ascii="宋体" w:hAnsi="宋体" w:cs="宋体"/>
                <w:b/>
                <w:sz w:val="24"/>
              </w:rPr>
            </w:pPr>
            <w:r>
              <w:rPr>
                <w:rFonts w:hint="eastAsia" w:ascii="宋体" w:hAnsi="宋体" w:cs="宋体"/>
                <w:b/>
                <w:sz w:val="24"/>
              </w:rPr>
              <w:t>货物名称</w:t>
            </w:r>
          </w:p>
        </w:tc>
        <w:tc>
          <w:tcPr>
            <w:tcW w:w="1499" w:type="dxa"/>
            <w:tcBorders>
              <w:top w:val="single" w:color="auto" w:sz="18" w:space="0"/>
              <w:bottom w:val="single" w:color="auto" w:sz="6" w:space="0"/>
            </w:tcBorders>
            <w:vAlign w:val="center"/>
          </w:tcPr>
          <w:p>
            <w:pPr>
              <w:rPr>
                <w:rFonts w:ascii="宋体" w:hAnsi="宋体" w:cs="宋体"/>
                <w:b/>
                <w:sz w:val="24"/>
              </w:rPr>
            </w:pPr>
          </w:p>
        </w:tc>
        <w:tc>
          <w:tcPr>
            <w:tcW w:w="1474" w:type="dxa"/>
            <w:tcBorders>
              <w:top w:val="single" w:color="auto" w:sz="18" w:space="0"/>
              <w:bottom w:val="single" w:color="auto" w:sz="6" w:space="0"/>
            </w:tcBorders>
            <w:vAlign w:val="center"/>
          </w:tcPr>
          <w:p>
            <w:pPr>
              <w:rPr>
                <w:rFonts w:ascii="宋体" w:hAnsi="宋体" w:cs="宋体"/>
                <w:b/>
                <w:sz w:val="24"/>
              </w:rPr>
            </w:pPr>
            <w:r>
              <w:rPr>
                <w:rFonts w:hint="eastAsia" w:ascii="宋体" w:hAnsi="宋体" w:cs="宋体"/>
                <w:b/>
                <w:sz w:val="24"/>
              </w:rPr>
              <w:t>品牌型号规格</w:t>
            </w:r>
          </w:p>
        </w:tc>
        <w:tc>
          <w:tcPr>
            <w:tcW w:w="1419" w:type="dxa"/>
            <w:tcBorders>
              <w:top w:val="single" w:color="auto" w:sz="18" w:space="0"/>
              <w:bottom w:val="single" w:color="auto" w:sz="6" w:space="0"/>
            </w:tcBorders>
            <w:vAlign w:val="center"/>
          </w:tcPr>
          <w:p>
            <w:pPr>
              <w:rPr>
                <w:rFonts w:ascii="宋体" w:hAnsi="宋体" w:cs="宋体"/>
                <w:b/>
                <w:sz w:val="24"/>
              </w:rPr>
            </w:pPr>
          </w:p>
        </w:tc>
        <w:tc>
          <w:tcPr>
            <w:tcW w:w="600" w:type="dxa"/>
            <w:tcBorders>
              <w:top w:val="single" w:color="auto" w:sz="18" w:space="0"/>
              <w:bottom w:val="single" w:color="auto" w:sz="6" w:space="0"/>
            </w:tcBorders>
            <w:vAlign w:val="center"/>
          </w:tcPr>
          <w:p>
            <w:pPr>
              <w:rPr>
                <w:rFonts w:ascii="宋体" w:hAnsi="宋体" w:cs="宋体"/>
                <w:b/>
                <w:sz w:val="24"/>
              </w:rPr>
            </w:pPr>
            <w:r>
              <w:rPr>
                <w:rFonts w:hint="eastAsia" w:ascii="宋体" w:hAnsi="宋体" w:cs="宋体"/>
                <w:b/>
                <w:sz w:val="24"/>
              </w:rPr>
              <w:t>数量</w:t>
            </w:r>
          </w:p>
        </w:tc>
        <w:tc>
          <w:tcPr>
            <w:tcW w:w="633" w:type="dxa"/>
            <w:tcBorders>
              <w:top w:val="single" w:color="auto" w:sz="18" w:space="0"/>
              <w:bottom w:val="single" w:color="auto" w:sz="6" w:space="0"/>
            </w:tcBorders>
            <w:vAlign w:val="center"/>
          </w:tcPr>
          <w:p>
            <w:pPr>
              <w:rPr>
                <w:rFonts w:ascii="宋体" w:hAnsi="宋体" w:cs="宋体"/>
                <w:b/>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61" w:type="dxa"/>
            <w:gridSpan w:val="8"/>
            <w:tcBorders>
              <w:top w:val="single" w:color="auto" w:sz="6" w:space="0"/>
            </w:tcBorders>
            <w:vAlign w:val="center"/>
          </w:tcPr>
          <w:p>
            <w:pPr>
              <w:spacing w:line="360" w:lineRule="auto"/>
              <w:rPr>
                <w:rFonts w:ascii="宋体" w:hAnsi="宋体" w:cs="宋体"/>
                <w:sz w:val="24"/>
              </w:rPr>
            </w:pPr>
            <w:r>
              <w:rPr>
                <w:rFonts w:hint="eastAsia" w:ascii="宋体" w:hAnsi="宋体" w:cs="宋体"/>
                <w:sz w:val="24"/>
              </w:rPr>
              <w:t>货物的详细配置、技术参数、性能等说明：</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tc>
      </w:tr>
    </w:tbl>
    <w:p>
      <w:pPr>
        <w:spacing w:line="360" w:lineRule="auto"/>
        <w:rPr>
          <w:rFonts w:ascii="宋体" w:hAnsi="宋体" w:cs="宋体"/>
          <w:sz w:val="24"/>
        </w:rPr>
      </w:pPr>
      <w:r>
        <w:rPr>
          <w:rFonts w:hint="eastAsia" w:ascii="宋体" w:hAnsi="宋体" w:cs="宋体"/>
          <w:sz w:val="24"/>
        </w:rPr>
        <w:t>注：投标人应写明报价所有货物的详细配置、技术参数与性能等。</w:t>
      </w: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477" w:firstLineChars="199"/>
        <w:rPr>
          <w:rFonts w:ascii="宋体" w:hAnsi="宋体" w:cs="宋体"/>
          <w:sz w:val="24"/>
          <w:u w:val="single"/>
        </w:rPr>
      </w:pPr>
      <w:r>
        <w:rPr>
          <w:rFonts w:hint="eastAsia" w:ascii="宋体" w:hAnsi="宋体" w:cs="宋体"/>
          <w:sz w:val="24"/>
        </w:rPr>
        <w:t>投标人全称(加盖公章)：</w:t>
      </w:r>
      <w:r>
        <w:rPr>
          <w:rFonts w:hint="eastAsia" w:ascii="宋体" w:hAnsi="宋体" w:cs="宋体"/>
          <w:sz w:val="24"/>
          <w:u w:val="single"/>
        </w:rPr>
        <w:t xml:space="preserve">                   </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pStyle w:val="17"/>
        <w:rPr>
          <w:rFonts w:hAnsi="宋体" w:cs="宋体"/>
          <w:b/>
        </w:rPr>
      </w:pPr>
      <w:r>
        <w:rPr>
          <w:rFonts w:hint="eastAsia" w:hAnsi="宋体" w:cs="宋体"/>
          <w:color w:val="800000"/>
          <w:sz w:val="24"/>
          <w:u w:val="single"/>
        </w:rPr>
        <w:br w:type="page"/>
      </w:r>
      <w:r>
        <w:rPr>
          <w:rFonts w:hint="eastAsia" w:hAnsi="宋体" w:cs="宋体"/>
          <w:b/>
        </w:rPr>
        <w:t>附件5</w:t>
      </w:r>
    </w:p>
    <w:p>
      <w:pPr>
        <w:spacing w:line="360" w:lineRule="auto"/>
        <w:jc w:val="center"/>
        <w:rPr>
          <w:rFonts w:ascii="宋体" w:hAnsi="宋体" w:cs="宋体"/>
          <w:b/>
          <w:sz w:val="28"/>
          <w:szCs w:val="28"/>
        </w:rPr>
      </w:pPr>
      <w:r>
        <w:rPr>
          <w:rFonts w:hint="eastAsia" w:ascii="宋体" w:hAnsi="宋体" w:cs="宋体"/>
          <w:b/>
          <w:sz w:val="28"/>
          <w:szCs w:val="28"/>
        </w:rPr>
        <w:t>技术偏离表</w:t>
      </w:r>
    </w:p>
    <w:p>
      <w:pPr>
        <w:rPr>
          <w:rFonts w:ascii="宋体" w:hAnsi="宋体" w:cs="宋体"/>
          <w:sz w:val="24"/>
        </w:rPr>
      </w:pPr>
      <w:r>
        <w:rPr>
          <w:rFonts w:hint="eastAsia" w:ascii="宋体" w:hAnsi="宋体" w:cs="宋体"/>
          <w:sz w:val="24"/>
        </w:rPr>
        <w:t xml:space="preserve">招标编号：  </w:t>
      </w:r>
      <w:r>
        <w:rPr>
          <w:rFonts w:hint="eastAsia" w:ascii="宋体" w:hAnsi="宋体" w:cs="宋体"/>
          <w:sz w:val="24"/>
          <w:u w:val="single"/>
        </w:rPr>
        <w:t xml:space="preserve">       </w:t>
      </w:r>
      <w:r>
        <w:rPr>
          <w:rFonts w:hint="eastAsia" w:ascii="宋体" w:hAnsi="宋体" w:cs="宋体"/>
          <w:sz w:val="24"/>
        </w:rPr>
        <w:t xml:space="preserve">                               合同包：</w:t>
      </w:r>
      <w:r>
        <w:rPr>
          <w:rFonts w:hint="eastAsia" w:ascii="宋体" w:hAnsi="宋体" w:cs="宋体"/>
          <w:sz w:val="24"/>
          <w:u w:val="single"/>
        </w:rPr>
        <w:t xml:space="preserve">          </w:t>
      </w:r>
    </w:p>
    <w:tbl>
      <w:tblPr>
        <w:tblStyle w:val="11"/>
        <w:tblW w:w="9361" w:type="dxa"/>
        <w:jc w:val="center"/>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8"/>
        <w:gridCol w:w="3276"/>
        <w:gridCol w:w="3059"/>
        <w:gridCol w:w="2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60" w:hRule="atLeast"/>
          <w:tblHeader/>
          <w:jc w:val="center"/>
        </w:trPr>
        <w:tc>
          <w:tcPr>
            <w:tcW w:w="768" w:type="dxa"/>
            <w:tcBorders>
              <w:right w:val="single" w:color="auto" w:sz="4" w:space="0"/>
            </w:tcBorders>
            <w:vAlign w:val="center"/>
          </w:tcPr>
          <w:p>
            <w:pPr>
              <w:snapToGrid w:val="0"/>
              <w:jc w:val="center"/>
              <w:rPr>
                <w:rFonts w:ascii="宋体" w:hAnsi="宋体" w:cs="宋体"/>
                <w:sz w:val="24"/>
              </w:rPr>
            </w:pPr>
            <w:r>
              <w:rPr>
                <w:rFonts w:hint="eastAsia" w:ascii="宋体" w:hAnsi="宋体" w:cs="宋体"/>
                <w:sz w:val="24"/>
              </w:rPr>
              <w:t>序号</w:t>
            </w:r>
          </w:p>
        </w:tc>
        <w:tc>
          <w:tcPr>
            <w:tcW w:w="3276" w:type="dxa"/>
            <w:tcBorders>
              <w:left w:val="single" w:color="auto" w:sz="4" w:space="0"/>
            </w:tcBorders>
            <w:vAlign w:val="center"/>
          </w:tcPr>
          <w:p>
            <w:pPr>
              <w:jc w:val="center"/>
              <w:rPr>
                <w:rFonts w:ascii="宋体" w:hAnsi="宋体" w:cs="宋体"/>
                <w:sz w:val="24"/>
              </w:rPr>
            </w:pPr>
            <w:r>
              <w:rPr>
                <w:rFonts w:hint="eastAsia" w:ascii="宋体" w:hAnsi="宋体" w:cs="宋体"/>
                <w:sz w:val="24"/>
              </w:rPr>
              <w:t>招标文件规定的技术要求</w:t>
            </w:r>
          </w:p>
        </w:tc>
        <w:tc>
          <w:tcPr>
            <w:tcW w:w="3059" w:type="dxa"/>
            <w:tcBorders>
              <w:right w:val="single" w:color="auto" w:sz="4" w:space="0"/>
            </w:tcBorders>
            <w:tcMar>
              <w:top w:w="15" w:type="dxa"/>
              <w:left w:w="15" w:type="dxa"/>
              <w:bottom w:w="0" w:type="dxa"/>
              <w:right w:w="15" w:type="dxa"/>
            </w:tcMar>
            <w:vAlign w:val="center"/>
          </w:tcPr>
          <w:p>
            <w:pPr>
              <w:jc w:val="center"/>
              <w:rPr>
                <w:rFonts w:ascii="宋体" w:hAnsi="宋体" w:cs="宋体"/>
                <w:sz w:val="24"/>
              </w:rPr>
            </w:pPr>
            <w:r>
              <w:rPr>
                <w:rFonts w:hint="eastAsia" w:ascii="宋体" w:hAnsi="宋体" w:cs="宋体"/>
                <w:sz w:val="24"/>
              </w:rPr>
              <w:t>投标响应的技术要求</w:t>
            </w:r>
          </w:p>
        </w:tc>
        <w:tc>
          <w:tcPr>
            <w:tcW w:w="2258" w:type="dxa"/>
            <w:tcBorders>
              <w:lef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vAlign w:val="center"/>
          </w:tcPr>
          <w:p>
            <w:pPr>
              <w:snapToGrid w:val="0"/>
              <w:jc w:val="center"/>
              <w:rPr>
                <w:rFonts w:ascii="宋体" w:hAnsi="宋体" w:cs="宋体"/>
                <w:sz w:val="24"/>
                <w:highlight w:val="magenta"/>
              </w:rPr>
            </w:pPr>
          </w:p>
        </w:tc>
        <w:tc>
          <w:tcPr>
            <w:tcW w:w="3276" w:type="dxa"/>
            <w:tcBorders>
              <w:left w:val="single" w:color="auto" w:sz="4" w:space="0"/>
            </w:tcBorders>
            <w:vAlign w:val="center"/>
          </w:tcPr>
          <w:p>
            <w:pPr>
              <w:snapToGrid w:val="0"/>
              <w:ind w:left="109" w:leftChars="52" w:right="42"/>
              <w:jc w:val="left"/>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vAlign w:val="center"/>
          </w:tcPr>
          <w:p>
            <w:pPr>
              <w:snapToGrid w:val="0"/>
              <w:jc w:val="center"/>
              <w:rPr>
                <w:rFonts w:ascii="宋体" w:hAnsi="宋体" w:cs="宋体"/>
                <w:sz w:val="24"/>
                <w:highlight w:val="magenta"/>
              </w:rPr>
            </w:pPr>
          </w:p>
        </w:tc>
        <w:tc>
          <w:tcPr>
            <w:tcW w:w="3276" w:type="dxa"/>
            <w:tcBorders>
              <w:left w:val="single" w:color="auto" w:sz="4" w:space="0"/>
            </w:tcBorders>
            <w:vAlign w:val="center"/>
          </w:tcPr>
          <w:p>
            <w:pPr>
              <w:snapToGrid w:val="0"/>
              <w:ind w:left="109" w:leftChars="52" w:right="42"/>
              <w:jc w:val="left"/>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vAlign w:val="center"/>
          </w:tcPr>
          <w:p>
            <w:pPr>
              <w:snapToGrid w:val="0"/>
              <w:jc w:val="center"/>
              <w:rPr>
                <w:rFonts w:ascii="宋体" w:hAnsi="宋体" w:cs="宋体"/>
                <w:sz w:val="24"/>
                <w:highlight w:val="magenta"/>
              </w:rPr>
            </w:pPr>
          </w:p>
        </w:tc>
        <w:tc>
          <w:tcPr>
            <w:tcW w:w="3276" w:type="dxa"/>
            <w:tcBorders>
              <w:left w:val="single" w:color="auto" w:sz="4" w:space="0"/>
            </w:tcBorders>
            <w:vAlign w:val="center"/>
          </w:tcPr>
          <w:p>
            <w:pPr>
              <w:snapToGrid w:val="0"/>
              <w:ind w:left="109" w:leftChars="52" w:right="42"/>
              <w:jc w:val="left"/>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vAlign w:val="center"/>
          </w:tcPr>
          <w:p>
            <w:pPr>
              <w:snapToGrid w:val="0"/>
              <w:jc w:val="center"/>
              <w:rPr>
                <w:rFonts w:ascii="宋体" w:hAnsi="宋体" w:cs="宋体"/>
                <w:sz w:val="24"/>
                <w:highlight w:val="magenta"/>
              </w:rPr>
            </w:pPr>
          </w:p>
        </w:tc>
        <w:tc>
          <w:tcPr>
            <w:tcW w:w="3276" w:type="dxa"/>
            <w:tcBorders>
              <w:left w:val="single" w:color="auto" w:sz="4" w:space="0"/>
            </w:tcBorders>
            <w:vAlign w:val="center"/>
          </w:tcPr>
          <w:p>
            <w:pPr>
              <w:snapToGrid w:val="0"/>
              <w:ind w:left="109" w:leftChars="52" w:right="42"/>
              <w:jc w:val="left"/>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vAlign w:val="center"/>
          </w:tcPr>
          <w:p>
            <w:pPr>
              <w:snapToGrid w:val="0"/>
              <w:jc w:val="center"/>
              <w:rPr>
                <w:rFonts w:ascii="宋体" w:hAnsi="宋体" w:cs="宋体"/>
                <w:sz w:val="24"/>
                <w:highlight w:val="magenta"/>
              </w:rPr>
            </w:pPr>
          </w:p>
        </w:tc>
        <w:tc>
          <w:tcPr>
            <w:tcW w:w="3276" w:type="dxa"/>
            <w:tcBorders>
              <w:left w:val="single" w:color="auto" w:sz="4" w:space="0"/>
            </w:tcBorders>
            <w:vAlign w:val="center"/>
          </w:tcPr>
          <w:p>
            <w:pPr>
              <w:snapToGrid w:val="0"/>
              <w:ind w:left="109" w:leftChars="52" w:right="42"/>
              <w:jc w:val="left"/>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vAlign w:val="center"/>
          </w:tcPr>
          <w:p>
            <w:pPr>
              <w:snapToGrid w:val="0"/>
              <w:jc w:val="center"/>
              <w:rPr>
                <w:rFonts w:ascii="宋体" w:hAnsi="宋体" w:cs="宋体"/>
                <w:sz w:val="24"/>
                <w:highlight w:val="magenta"/>
              </w:rPr>
            </w:pPr>
          </w:p>
        </w:tc>
        <w:tc>
          <w:tcPr>
            <w:tcW w:w="3276" w:type="dxa"/>
            <w:tcBorders>
              <w:left w:val="single" w:color="auto" w:sz="4" w:space="0"/>
            </w:tcBorders>
            <w:vAlign w:val="center"/>
          </w:tcPr>
          <w:p>
            <w:pPr>
              <w:snapToGrid w:val="0"/>
              <w:ind w:left="109" w:leftChars="52" w:right="42"/>
              <w:jc w:val="left"/>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vAlign w:val="center"/>
          </w:tcPr>
          <w:p>
            <w:pPr>
              <w:snapToGrid w:val="0"/>
              <w:jc w:val="center"/>
              <w:rPr>
                <w:rFonts w:ascii="宋体" w:hAnsi="宋体" w:cs="宋体"/>
                <w:sz w:val="24"/>
                <w:highlight w:val="magenta"/>
              </w:rPr>
            </w:pPr>
          </w:p>
        </w:tc>
        <w:tc>
          <w:tcPr>
            <w:tcW w:w="3276" w:type="dxa"/>
            <w:tcBorders>
              <w:left w:val="single" w:color="auto" w:sz="4" w:space="0"/>
            </w:tcBorders>
            <w:vAlign w:val="center"/>
          </w:tcPr>
          <w:p>
            <w:pPr>
              <w:snapToGrid w:val="0"/>
              <w:ind w:left="109" w:leftChars="52" w:right="42"/>
              <w:jc w:val="left"/>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vAlign w:val="center"/>
          </w:tcPr>
          <w:p>
            <w:pPr>
              <w:snapToGrid w:val="0"/>
              <w:jc w:val="center"/>
              <w:rPr>
                <w:rFonts w:ascii="宋体" w:hAnsi="宋体" w:cs="宋体"/>
                <w:sz w:val="24"/>
                <w:highlight w:val="magenta"/>
              </w:rPr>
            </w:pPr>
          </w:p>
        </w:tc>
        <w:tc>
          <w:tcPr>
            <w:tcW w:w="3276" w:type="dxa"/>
            <w:tcBorders>
              <w:left w:val="single" w:color="auto" w:sz="4" w:space="0"/>
            </w:tcBorders>
            <w:vAlign w:val="center"/>
          </w:tcPr>
          <w:p>
            <w:pPr>
              <w:snapToGrid w:val="0"/>
              <w:ind w:left="109" w:leftChars="52" w:right="42"/>
              <w:jc w:val="left"/>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top w:val="single" w:color="auto" w:sz="4" w:space="0"/>
              <w:right w:val="single" w:color="auto" w:sz="4" w:space="0"/>
            </w:tcBorders>
            <w:vAlign w:val="center"/>
          </w:tcPr>
          <w:p>
            <w:pPr>
              <w:snapToGrid w:val="0"/>
              <w:ind w:left="160" w:leftChars="76" w:right="94" w:firstLine="2" w:firstLineChars="1"/>
              <w:rPr>
                <w:rFonts w:ascii="宋体" w:hAnsi="宋体" w:cs="宋体"/>
                <w:sz w:val="24"/>
              </w:rPr>
            </w:pPr>
          </w:p>
        </w:tc>
        <w:tc>
          <w:tcPr>
            <w:tcW w:w="3276" w:type="dxa"/>
            <w:tcBorders>
              <w:left w:val="single" w:color="auto" w:sz="4" w:space="0"/>
            </w:tcBorders>
            <w:vAlign w:val="center"/>
          </w:tcPr>
          <w:p>
            <w:pPr>
              <w:adjustRightInd w:val="0"/>
              <w:snapToGrid w:val="0"/>
              <w:rPr>
                <w:rFonts w:ascii="宋体" w:hAnsi="宋体" w:cs="宋体"/>
                <w:sz w:val="24"/>
              </w:rPr>
            </w:pPr>
          </w:p>
        </w:tc>
        <w:tc>
          <w:tcPr>
            <w:tcW w:w="3059" w:type="dxa"/>
            <w:tcBorders>
              <w:right w:val="single" w:color="auto" w:sz="4" w:space="0"/>
            </w:tcBorders>
            <w:tcMar>
              <w:top w:w="15" w:type="dxa"/>
              <w:left w:w="15" w:type="dxa"/>
              <w:bottom w:w="0" w:type="dxa"/>
              <w:right w:w="15" w:type="dxa"/>
            </w:tcMar>
            <w:vAlign w:val="center"/>
          </w:tcPr>
          <w:p>
            <w:pPr>
              <w:snapToGrid w:val="0"/>
              <w:ind w:left="109" w:leftChars="52" w:right="42"/>
              <w:jc w:val="left"/>
              <w:rPr>
                <w:rFonts w:ascii="宋体" w:hAnsi="宋体" w:cs="宋体"/>
                <w:sz w:val="24"/>
              </w:rPr>
            </w:pPr>
          </w:p>
        </w:tc>
        <w:tc>
          <w:tcPr>
            <w:tcW w:w="2258" w:type="dxa"/>
            <w:tcBorders>
              <w:left w:val="single" w:color="auto" w:sz="4" w:space="0"/>
            </w:tcBorders>
            <w:vAlign w:val="center"/>
          </w:tcPr>
          <w:p>
            <w:pPr>
              <w:snapToGrid w:val="0"/>
              <w:ind w:left="109" w:leftChars="52" w:right="42"/>
              <w:jc w:val="left"/>
              <w:rPr>
                <w:rFonts w:ascii="宋体" w:hAnsi="宋体" w:cs="宋体"/>
                <w:sz w:val="24"/>
              </w:rPr>
            </w:pPr>
          </w:p>
        </w:tc>
      </w:tr>
    </w:tbl>
    <w:p>
      <w:pPr>
        <w:rPr>
          <w:sz w:val="24"/>
        </w:rPr>
      </w:pPr>
      <w:r>
        <w:rPr>
          <w:rFonts w:hint="eastAsia" w:ascii="宋体" w:hAnsi="宋体" w:cs="宋体"/>
          <w:sz w:val="24"/>
        </w:rPr>
        <w:t>注：</w:t>
      </w:r>
      <w:r>
        <w:rPr>
          <w:rFonts w:hint="eastAsia" w:ascii="宋体" w:hAnsi="宋体"/>
          <w:sz w:val="24"/>
        </w:rPr>
        <w:t>投标人</w:t>
      </w:r>
      <w:r>
        <w:rPr>
          <w:rFonts w:hint="eastAsia" w:ascii="宋体" w:hAnsi="宋体"/>
          <w:bCs/>
          <w:color w:val="000000"/>
          <w:sz w:val="24"/>
        </w:rPr>
        <w:t>提交的投标文件中与招标文件</w:t>
      </w:r>
      <w:r>
        <w:rPr>
          <w:rFonts w:hint="eastAsia" w:ascii="宋体" w:hAnsi="宋体"/>
          <w:sz w:val="24"/>
        </w:rPr>
        <w:t>的技术部分</w:t>
      </w:r>
      <w:r>
        <w:rPr>
          <w:rFonts w:hint="eastAsia" w:ascii="宋体" w:hAnsi="宋体"/>
          <w:bCs/>
          <w:color w:val="000000"/>
          <w:sz w:val="24"/>
        </w:rPr>
        <w:t>要求有不同时，应逐条列在偏离表中，否则将认为投标人接受招标文件的要求。</w:t>
      </w:r>
    </w:p>
    <w:p>
      <w:pPr>
        <w:ind w:firstLine="600" w:firstLineChars="250"/>
        <w:rPr>
          <w:rFonts w:ascii="宋体" w:hAnsi="宋体" w:cs="宋体"/>
          <w:sz w:val="24"/>
        </w:rPr>
      </w:pPr>
    </w:p>
    <w:p>
      <w:pPr>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投标人全称(加盖公章)：</w:t>
      </w:r>
      <w:r>
        <w:rPr>
          <w:rFonts w:hint="eastAsia" w:ascii="宋体" w:hAnsi="宋体" w:cs="宋体"/>
          <w:snapToGrid w:val="0"/>
          <w:kern w:val="0"/>
          <w:sz w:val="24"/>
          <w:u w:val="single"/>
        </w:rPr>
        <w:t xml:space="preserve">                 </w:t>
      </w:r>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480" w:firstLineChars="200"/>
        <w:rPr>
          <w:rFonts w:ascii="宋体" w:hAnsi="宋体" w:cs="宋体"/>
          <w:snapToGrid w:val="0"/>
          <w:kern w:val="0"/>
          <w:sz w:val="24"/>
          <w:u w:val="single"/>
        </w:rPr>
      </w:pPr>
      <w:r>
        <w:rPr>
          <w:rFonts w:hint="eastAsia" w:ascii="宋体" w:hAnsi="宋体" w:cs="宋体"/>
          <w:snapToGrid w:val="0"/>
          <w:kern w:val="0"/>
          <w:sz w:val="24"/>
        </w:rPr>
        <w:t>日期：</w:t>
      </w:r>
      <w:r>
        <w:rPr>
          <w:rFonts w:hint="eastAsia" w:ascii="宋体" w:hAnsi="宋体" w:cs="宋体"/>
          <w:snapToGrid w:val="0"/>
          <w:kern w:val="0"/>
          <w:sz w:val="24"/>
          <w:u w:val="single"/>
        </w:rPr>
        <w:t xml:space="preserve">                 </w:t>
      </w:r>
    </w:p>
    <w:p>
      <w:pPr>
        <w:spacing w:line="360" w:lineRule="auto"/>
        <w:rPr>
          <w:rFonts w:ascii="宋体" w:hAnsi="宋体" w:cs="宋体"/>
          <w:b/>
          <w:sz w:val="28"/>
          <w:szCs w:val="28"/>
        </w:rPr>
      </w:pPr>
      <w:r>
        <w:rPr>
          <w:rFonts w:hint="eastAsia" w:ascii="宋体" w:hAnsi="宋体" w:cs="宋体"/>
          <w:b/>
          <w:sz w:val="28"/>
        </w:rPr>
        <w:t>附件6</w:t>
      </w:r>
    </w:p>
    <w:p>
      <w:pPr>
        <w:spacing w:line="360" w:lineRule="auto"/>
        <w:jc w:val="center"/>
        <w:rPr>
          <w:rFonts w:ascii="宋体" w:hAnsi="宋体" w:cs="宋体"/>
          <w:b/>
          <w:sz w:val="28"/>
          <w:szCs w:val="28"/>
        </w:rPr>
      </w:pPr>
      <w:r>
        <w:rPr>
          <w:rFonts w:hint="eastAsia" w:ascii="宋体" w:hAnsi="宋体" w:cs="宋体"/>
          <w:b/>
          <w:sz w:val="28"/>
          <w:szCs w:val="28"/>
        </w:rPr>
        <w:t>商务偏离表</w:t>
      </w:r>
    </w:p>
    <w:p>
      <w:pPr>
        <w:spacing w:line="360" w:lineRule="auto"/>
        <w:rPr>
          <w:rFonts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2"/>
        <w:gridCol w:w="3203"/>
        <w:gridCol w:w="3036"/>
        <w:gridCol w:w="23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vAlign w:val="center"/>
          </w:tcPr>
          <w:p>
            <w:pPr>
              <w:rPr>
                <w:rFonts w:ascii="宋体" w:hAnsi="宋体" w:cs="宋体"/>
                <w:sz w:val="24"/>
              </w:rPr>
            </w:pPr>
            <w:r>
              <w:rPr>
                <w:rFonts w:hint="eastAsia" w:ascii="宋体" w:hAnsi="宋体" w:cs="宋体"/>
                <w:sz w:val="24"/>
              </w:rPr>
              <w:t>合同包</w:t>
            </w:r>
          </w:p>
        </w:tc>
        <w:tc>
          <w:tcPr>
            <w:tcW w:w="472" w:type="dxa"/>
            <w:tcBorders>
              <w:left w:val="single" w:color="auto" w:sz="4" w:space="0"/>
            </w:tcBorders>
            <w:shd w:val="clear" w:color="auto" w:fill="D9D9D9"/>
            <w:vAlign w:val="center"/>
          </w:tcPr>
          <w:p>
            <w:pPr>
              <w:rPr>
                <w:rFonts w:ascii="宋体" w:hAnsi="宋体" w:cs="宋体"/>
                <w:sz w:val="24"/>
              </w:rPr>
            </w:pPr>
            <w:r>
              <w:rPr>
                <w:rFonts w:hint="eastAsia" w:ascii="宋体" w:hAnsi="宋体" w:cs="宋体"/>
                <w:sz w:val="24"/>
              </w:rPr>
              <w:t>品目号</w:t>
            </w:r>
          </w:p>
        </w:tc>
        <w:tc>
          <w:tcPr>
            <w:tcW w:w="3203" w:type="dxa"/>
            <w:shd w:val="clear" w:color="auto" w:fill="D9D9D9"/>
            <w:vAlign w:val="center"/>
          </w:tcPr>
          <w:p>
            <w:pPr>
              <w:rPr>
                <w:rFonts w:ascii="宋体" w:hAnsi="宋体" w:cs="宋体"/>
                <w:sz w:val="24"/>
              </w:rPr>
            </w:pPr>
            <w:r>
              <w:rPr>
                <w:rFonts w:hint="eastAsia" w:ascii="宋体" w:hAnsi="宋体" w:cs="宋体"/>
                <w:sz w:val="24"/>
              </w:rPr>
              <w:t>招标文件规定的商务要求</w:t>
            </w:r>
          </w:p>
        </w:tc>
        <w:tc>
          <w:tcPr>
            <w:tcW w:w="3036" w:type="dxa"/>
            <w:shd w:val="clear" w:color="auto" w:fill="D9D9D9"/>
            <w:vAlign w:val="center"/>
          </w:tcPr>
          <w:p>
            <w:pPr>
              <w:rPr>
                <w:rFonts w:ascii="宋体" w:hAnsi="宋体" w:cs="宋体"/>
                <w:sz w:val="24"/>
              </w:rPr>
            </w:pPr>
            <w:r>
              <w:rPr>
                <w:rFonts w:hint="eastAsia" w:ascii="宋体" w:hAnsi="宋体" w:cs="宋体"/>
                <w:sz w:val="24"/>
              </w:rPr>
              <w:t>投标响应的商务要求</w:t>
            </w:r>
          </w:p>
        </w:tc>
        <w:tc>
          <w:tcPr>
            <w:tcW w:w="2394" w:type="dxa"/>
            <w:shd w:val="clear" w:color="auto" w:fill="D9D9D9"/>
            <w:vAlign w:val="center"/>
          </w:tcPr>
          <w:p>
            <w:pPr>
              <w:rPr>
                <w:rFonts w:ascii="宋体" w:hAns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hAnsi="宋体" w:cs="宋体"/>
                <w:sz w:val="24"/>
              </w:rPr>
            </w:pPr>
          </w:p>
        </w:tc>
        <w:tc>
          <w:tcPr>
            <w:tcW w:w="472" w:type="dxa"/>
            <w:tcBorders>
              <w:left w:val="single" w:color="auto" w:sz="4" w:space="0"/>
            </w:tcBorders>
          </w:tcPr>
          <w:p>
            <w:pPr>
              <w:rPr>
                <w:rFonts w:ascii="宋体" w:hAnsi="宋体" w:cs="宋体"/>
                <w:sz w:val="24"/>
              </w:rPr>
            </w:pPr>
          </w:p>
        </w:tc>
        <w:tc>
          <w:tcPr>
            <w:tcW w:w="3203" w:type="dxa"/>
          </w:tcPr>
          <w:p>
            <w:pPr>
              <w:rPr>
                <w:rFonts w:ascii="宋体" w:hAnsi="宋体" w:cs="宋体"/>
                <w:sz w:val="24"/>
              </w:rPr>
            </w:pPr>
          </w:p>
        </w:tc>
        <w:tc>
          <w:tcPr>
            <w:tcW w:w="3036" w:type="dxa"/>
          </w:tcPr>
          <w:p>
            <w:pPr>
              <w:rPr>
                <w:rFonts w:ascii="宋体" w:hAnsi="宋体" w:cs="宋体"/>
                <w:sz w:val="24"/>
              </w:rPr>
            </w:pPr>
          </w:p>
        </w:tc>
        <w:tc>
          <w:tcPr>
            <w:tcW w:w="2394" w:type="dxa"/>
          </w:tcPr>
          <w:p>
            <w:pP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hAnsi="宋体" w:cs="宋体"/>
                <w:sz w:val="24"/>
              </w:rPr>
            </w:pPr>
          </w:p>
        </w:tc>
        <w:tc>
          <w:tcPr>
            <w:tcW w:w="472" w:type="dxa"/>
            <w:tcBorders>
              <w:left w:val="single" w:color="auto" w:sz="4" w:space="0"/>
            </w:tcBorders>
          </w:tcPr>
          <w:p>
            <w:pPr>
              <w:rPr>
                <w:rFonts w:ascii="宋体" w:hAnsi="宋体" w:cs="宋体"/>
                <w:sz w:val="24"/>
              </w:rPr>
            </w:pPr>
          </w:p>
        </w:tc>
        <w:tc>
          <w:tcPr>
            <w:tcW w:w="3203" w:type="dxa"/>
          </w:tcPr>
          <w:p>
            <w:pPr>
              <w:rPr>
                <w:rFonts w:ascii="宋体" w:hAnsi="宋体" w:cs="宋体"/>
                <w:sz w:val="24"/>
              </w:rPr>
            </w:pPr>
          </w:p>
        </w:tc>
        <w:tc>
          <w:tcPr>
            <w:tcW w:w="3036" w:type="dxa"/>
          </w:tcPr>
          <w:p>
            <w:pPr>
              <w:rPr>
                <w:rFonts w:ascii="宋体" w:hAnsi="宋体" w:cs="宋体"/>
                <w:sz w:val="24"/>
              </w:rPr>
            </w:pPr>
          </w:p>
        </w:tc>
        <w:tc>
          <w:tcPr>
            <w:tcW w:w="2394" w:type="dxa"/>
          </w:tcPr>
          <w:p>
            <w:pP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hAnsi="宋体" w:cs="宋体"/>
                <w:sz w:val="24"/>
              </w:rPr>
            </w:pPr>
          </w:p>
        </w:tc>
        <w:tc>
          <w:tcPr>
            <w:tcW w:w="472" w:type="dxa"/>
            <w:tcBorders>
              <w:left w:val="single" w:color="auto" w:sz="4" w:space="0"/>
            </w:tcBorders>
          </w:tcPr>
          <w:p>
            <w:pPr>
              <w:rPr>
                <w:rFonts w:ascii="宋体" w:hAnsi="宋体" w:cs="宋体"/>
                <w:sz w:val="24"/>
              </w:rPr>
            </w:pPr>
          </w:p>
        </w:tc>
        <w:tc>
          <w:tcPr>
            <w:tcW w:w="3203" w:type="dxa"/>
          </w:tcPr>
          <w:p>
            <w:pPr>
              <w:rPr>
                <w:rFonts w:ascii="宋体" w:hAnsi="宋体" w:cs="宋体"/>
                <w:sz w:val="24"/>
              </w:rPr>
            </w:pPr>
          </w:p>
        </w:tc>
        <w:tc>
          <w:tcPr>
            <w:tcW w:w="3036" w:type="dxa"/>
          </w:tcPr>
          <w:p>
            <w:pPr>
              <w:rPr>
                <w:rFonts w:ascii="宋体" w:hAnsi="宋体" w:cs="宋体"/>
                <w:sz w:val="24"/>
              </w:rPr>
            </w:pPr>
          </w:p>
        </w:tc>
        <w:tc>
          <w:tcPr>
            <w:tcW w:w="2394" w:type="dxa"/>
          </w:tcPr>
          <w:p>
            <w:pP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hAnsi="宋体" w:cs="宋体"/>
                <w:sz w:val="24"/>
              </w:rPr>
            </w:pPr>
          </w:p>
        </w:tc>
        <w:tc>
          <w:tcPr>
            <w:tcW w:w="472" w:type="dxa"/>
            <w:tcBorders>
              <w:left w:val="single" w:color="auto" w:sz="4" w:space="0"/>
            </w:tcBorders>
          </w:tcPr>
          <w:p>
            <w:pPr>
              <w:rPr>
                <w:rFonts w:ascii="宋体" w:hAnsi="宋体" w:cs="宋体"/>
                <w:sz w:val="24"/>
              </w:rPr>
            </w:pPr>
          </w:p>
        </w:tc>
        <w:tc>
          <w:tcPr>
            <w:tcW w:w="3203" w:type="dxa"/>
          </w:tcPr>
          <w:p>
            <w:pPr>
              <w:rPr>
                <w:rFonts w:ascii="宋体" w:hAnsi="宋体" w:cs="宋体"/>
                <w:sz w:val="24"/>
              </w:rPr>
            </w:pPr>
          </w:p>
        </w:tc>
        <w:tc>
          <w:tcPr>
            <w:tcW w:w="3036" w:type="dxa"/>
          </w:tcPr>
          <w:p>
            <w:pPr>
              <w:rPr>
                <w:rFonts w:ascii="宋体" w:hAnsi="宋体" w:cs="宋体"/>
                <w:sz w:val="24"/>
              </w:rPr>
            </w:pPr>
          </w:p>
        </w:tc>
        <w:tc>
          <w:tcPr>
            <w:tcW w:w="2394" w:type="dxa"/>
          </w:tcPr>
          <w:p>
            <w:pP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hAnsi="宋体" w:cs="宋体"/>
                <w:sz w:val="24"/>
              </w:rPr>
            </w:pPr>
          </w:p>
        </w:tc>
        <w:tc>
          <w:tcPr>
            <w:tcW w:w="472" w:type="dxa"/>
            <w:tcBorders>
              <w:left w:val="single" w:color="auto" w:sz="4" w:space="0"/>
            </w:tcBorders>
          </w:tcPr>
          <w:p>
            <w:pPr>
              <w:rPr>
                <w:rFonts w:ascii="宋体" w:hAnsi="宋体" w:cs="宋体"/>
                <w:sz w:val="24"/>
              </w:rPr>
            </w:pPr>
          </w:p>
        </w:tc>
        <w:tc>
          <w:tcPr>
            <w:tcW w:w="3203" w:type="dxa"/>
          </w:tcPr>
          <w:p>
            <w:pPr>
              <w:rPr>
                <w:rFonts w:ascii="宋体" w:hAnsi="宋体" w:cs="宋体"/>
                <w:sz w:val="24"/>
              </w:rPr>
            </w:pPr>
          </w:p>
        </w:tc>
        <w:tc>
          <w:tcPr>
            <w:tcW w:w="3036" w:type="dxa"/>
          </w:tcPr>
          <w:p>
            <w:pPr>
              <w:rPr>
                <w:rFonts w:ascii="宋体" w:hAnsi="宋体" w:cs="宋体"/>
                <w:sz w:val="24"/>
              </w:rPr>
            </w:pPr>
          </w:p>
        </w:tc>
        <w:tc>
          <w:tcPr>
            <w:tcW w:w="2394" w:type="dxa"/>
          </w:tcPr>
          <w:p>
            <w:pPr>
              <w:rPr>
                <w:rFonts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tcPr>
          <w:p>
            <w:pPr>
              <w:rPr>
                <w:rFonts w:ascii="宋体" w:hAnsi="宋体" w:cs="宋体"/>
                <w:sz w:val="24"/>
              </w:rPr>
            </w:pPr>
          </w:p>
        </w:tc>
        <w:tc>
          <w:tcPr>
            <w:tcW w:w="472" w:type="dxa"/>
            <w:tcBorders>
              <w:left w:val="single" w:color="auto" w:sz="4" w:space="0"/>
            </w:tcBorders>
          </w:tcPr>
          <w:p>
            <w:pPr>
              <w:rPr>
                <w:rFonts w:ascii="宋体" w:hAnsi="宋体" w:cs="宋体"/>
                <w:sz w:val="24"/>
              </w:rPr>
            </w:pPr>
          </w:p>
        </w:tc>
        <w:tc>
          <w:tcPr>
            <w:tcW w:w="3203" w:type="dxa"/>
          </w:tcPr>
          <w:p>
            <w:pPr>
              <w:rPr>
                <w:rFonts w:ascii="宋体" w:hAnsi="宋体" w:cs="宋体"/>
                <w:sz w:val="24"/>
              </w:rPr>
            </w:pPr>
          </w:p>
        </w:tc>
        <w:tc>
          <w:tcPr>
            <w:tcW w:w="3036" w:type="dxa"/>
          </w:tcPr>
          <w:p>
            <w:pPr>
              <w:rPr>
                <w:rFonts w:ascii="宋体" w:hAnsi="宋体" w:cs="宋体"/>
                <w:sz w:val="24"/>
              </w:rPr>
            </w:pPr>
          </w:p>
        </w:tc>
        <w:tc>
          <w:tcPr>
            <w:tcW w:w="2394" w:type="dxa"/>
          </w:tcPr>
          <w:p>
            <w:pPr>
              <w:rPr>
                <w:rFonts w:ascii="宋体" w:hAnsi="宋体" w:cs="宋体"/>
                <w:sz w:val="24"/>
              </w:rPr>
            </w:pPr>
          </w:p>
        </w:tc>
      </w:tr>
    </w:tbl>
    <w:p>
      <w:pPr>
        <w:rPr>
          <w:rFonts w:ascii="宋体" w:hAnsi="宋体" w:cs="宋体"/>
          <w:sz w:val="24"/>
        </w:rPr>
      </w:pPr>
      <w:r>
        <w:rPr>
          <w:rFonts w:hint="eastAsia" w:ascii="宋体" w:hAnsi="宋体" w:cs="宋体"/>
          <w:sz w:val="24"/>
        </w:rPr>
        <w:t>注：</w:t>
      </w:r>
      <w:r>
        <w:rPr>
          <w:rFonts w:hint="eastAsia" w:ascii="宋体" w:hAnsi="宋体"/>
          <w:sz w:val="24"/>
        </w:rPr>
        <w:t>投标人</w:t>
      </w:r>
      <w:r>
        <w:rPr>
          <w:rFonts w:hint="eastAsia" w:ascii="宋体" w:hAnsi="宋体"/>
          <w:bCs/>
          <w:color w:val="000000"/>
          <w:sz w:val="24"/>
        </w:rPr>
        <w:t>提交的投标文件中与招标文件</w:t>
      </w:r>
      <w:r>
        <w:rPr>
          <w:rFonts w:hint="eastAsia" w:ascii="宋体" w:hAnsi="宋体"/>
          <w:sz w:val="24"/>
        </w:rPr>
        <w:t>的商务部分</w:t>
      </w:r>
      <w:r>
        <w:rPr>
          <w:rFonts w:hint="eastAsia" w:ascii="宋体" w:hAnsi="宋体"/>
          <w:bCs/>
          <w:color w:val="000000"/>
          <w:sz w:val="24"/>
        </w:rPr>
        <w:t>要求有不同时，应逐条列在偏离表中，否则将认为投标人接受招标文件的要求。</w:t>
      </w:r>
    </w:p>
    <w:p>
      <w:pPr>
        <w:spacing w:line="360" w:lineRule="auto"/>
        <w:rPr>
          <w:rFonts w:ascii="宋体" w:hAnsi="宋体" w:cs="宋体"/>
          <w:sz w:val="24"/>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ascii="宋体" w:hAnsi="宋体" w:cs="宋体"/>
          <w:sz w:val="24"/>
        </w:rPr>
      </w:pPr>
      <w:r>
        <w:rPr>
          <w:rFonts w:hint="eastAsia" w:ascii="宋体" w:hAnsi="宋体" w:cs="宋体"/>
          <w:sz w:val="24"/>
        </w:rPr>
        <w:t>日期：      年     月     日</w:t>
      </w:r>
    </w:p>
    <w:p>
      <w:pPr>
        <w:spacing w:line="360" w:lineRule="auto"/>
        <w:rPr>
          <w:rFonts w:ascii="宋体" w:hAnsi="宋体" w:cs="宋体"/>
          <w:b/>
          <w:sz w:val="24"/>
        </w:rPr>
      </w:pPr>
      <w:r>
        <w:rPr>
          <w:rFonts w:hint="eastAsia" w:ascii="宋体" w:hAnsi="宋体" w:cs="宋体"/>
          <w:b/>
          <w:sz w:val="24"/>
        </w:rPr>
        <w:br w:type="page"/>
      </w:r>
      <w:r>
        <w:rPr>
          <w:rFonts w:hint="eastAsia" w:ascii="宋体" w:hAnsi="宋体" w:cs="宋体"/>
          <w:b/>
          <w:sz w:val="28"/>
        </w:rPr>
        <w:t>附件7</w:t>
      </w:r>
    </w:p>
    <w:p>
      <w:pPr>
        <w:spacing w:line="360" w:lineRule="auto"/>
        <w:ind w:firstLine="559" w:firstLineChars="199"/>
        <w:jc w:val="center"/>
        <w:rPr>
          <w:rFonts w:ascii="宋体" w:hAnsi="宋体" w:cs="宋体"/>
          <w:b/>
          <w:sz w:val="28"/>
          <w:szCs w:val="28"/>
        </w:rPr>
      </w:pPr>
      <w:r>
        <w:rPr>
          <w:rFonts w:hint="eastAsia" w:ascii="宋体" w:hAnsi="宋体" w:cs="宋体"/>
          <w:b/>
          <w:sz w:val="28"/>
          <w:szCs w:val="28"/>
        </w:rPr>
        <w:t>质量的保证和售后服务承诺</w:t>
      </w:r>
    </w:p>
    <w:p>
      <w:pPr>
        <w:pStyle w:val="7"/>
        <w:tabs>
          <w:tab w:val="left" w:pos="900"/>
        </w:tabs>
        <w:spacing w:line="360" w:lineRule="auto"/>
        <w:rPr>
          <w:rFonts w:ascii="宋体" w:hAnsi="宋体" w:cs="宋体"/>
          <w:sz w:val="24"/>
        </w:rPr>
      </w:pPr>
    </w:p>
    <w:p>
      <w:pPr>
        <w:pStyle w:val="7"/>
        <w:tabs>
          <w:tab w:val="left" w:pos="900"/>
        </w:tabs>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77" w:firstLineChars="199"/>
        <w:rPr>
          <w:rFonts w:ascii="宋体" w:hAnsi="宋体" w:cs="宋体"/>
          <w:b/>
          <w:sz w:val="24"/>
        </w:rPr>
      </w:pPr>
      <w:r>
        <w:rPr>
          <w:rFonts w:hint="eastAsia" w:ascii="宋体" w:hAnsi="宋体" w:cs="宋体"/>
          <w:sz w:val="24"/>
        </w:rPr>
        <w:t>我方参与招标编号为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的第</w:t>
      </w:r>
      <w:r>
        <w:rPr>
          <w:rFonts w:hint="eastAsia" w:ascii="宋体" w:hAnsi="宋体" w:cs="宋体"/>
          <w:sz w:val="24"/>
          <w:u w:val="single"/>
        </w:rPr>
        <w:t xml:space="preserve">      </w:t>
      </w:r>
      <w:r>
        <w:rPr>
          <w:rFonts w:hint="eastAsia" w:ascii="宋体" w:hAnsi="宋体" w:cs="宋体"/>
          <w:sz w:val="24"/>
        </w:rPr>
        <w:t>合同包货物提供以下质量保证和售后服务承诺：</w:t>
      </w:r>
    </w:p>
    <w:p>
      <w:pPr>
        <w:spacing w:line="360" w:lineRule="auto"/>
        <w:ind w:firstLine="477" w:firstLineChars="199"/>
        <w:rPr>
          <w:rFonts w:ascii="宋体" w:hAnsi="宋体" w:cs="宋体"/>
          <w:sz w:val="24"/>
        </w:rPr>
      </w:pPr>
    </w:p>
    <w:p>
      <w:pPr>
        <w:spacing w:line="360" w:lineRule="auto"/>
        <w:ind w:firstLine="477" w:firstLineChars="199"/>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售后服务机构情况表</w:t>
      </w:r>
    </w:p>
    <w:p>
      <w:pPr>
        <w:spacing w:line="360" w:lineRule="auto"/>
        <w:rPr>
          <w:rFonts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0"/>
        <w:gridCol w:w="824"/>
        <w:gridCol w:w="706"/>
        <w:gridCol w:w="1530"/>
        <w:gridCol w:w="941"/>
        <w:gridCol w:w="941"/>
        <w:gridCol w:w="119"/>
        <w:gridCol w:w="1293"/>
        <w:gridCol w:w="472"/>
        <w:gridCol w:w="16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tcPr>
          <w:p>
            <w:pPr>
              <w:jc w:val="center"/>
              <w:rPr>
                <w:rFonts w:ascii="宋体" w:hAnsi="宋体" w:cs="宋体"/>
                <w:b/>
                <w:sz w:val="24"/>
              </w:rPr>
            </w:pPr>
            <w:r>
              <w:rPr>
                <w:rFonts w:hint="eastAsia" w:ascii="宋体" w:hAnsi="宋体" w:cs="宋体"/>
                <w:b/>
                <w:sz w:val="24"/>
              </w:rPr>
              <w:t>售后服务机构名称</w:t>
            </w:r>
          </w:p>
        </w:tc>
        <w:tc>
          <w:tcPr>
            <w:tcW w:w="6971" w:type="dxa"/>
            <w:gridSpan w:val="7"/>
          </w:tcPr>
          <w:p>
            <w:pPr>
              <w:jc w:val="center"/>
              <w:rPr>
                <w:rFonts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561" w:type="dxa"/>
            <w:gridSpan w:val="10"/>
          </w:tcPr>
          <w:p>
            <w:pPr>
              <w:jc w:val="center"/>
              <w:rPr>
                <w:rFonts w:ascii="宋体" w:hAnsi="宋体" w:cs="宋体"/>
                <w:b/>
                <w:sz w:val="24"/>
              </w:rPr>
            </w:pPr>
            <w:r>
              <w:rPr>
                <w:rFonts w:hint="eastAsia" w:ascii="宋体" w:hAnsi="宋体" w:cs="宋体"/>
                <w:b/>
                <w:sz w:val="24"/>
              </w:rPr>
              <w:t>售后服务人员情况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tcPr>
          <w:p>
            <w:pPr>
              <w:jc w:val="center"/>
              <w:rPr>
                <w:rFonts w:ascii="宋体" w:hAnsi="宋体" w:cs="宋体"/>
                <w:b/>
                <w:sz w:val="24"/>
              </w:rPr>
            </w:pPr>
            <w:r>
              <w:rPr>
                <w:rFonts w:hint="eastAsia" w:ascii="宋体" w:hAnsi="宋体" w:cs="宋体"/>
                <w:b/>
                <w:sz w:val="24"/>
              </w:rPr>
              <w:t>姓名</w:t>
            </w:r>
          </w:p>
        </w:tc>
        <w:tc>
          <w:tcPr>
            <w:tcW w:w="824" w:type="dxa"/>
          </w:tcPr>
          <w:p>
            <w:pPr>
              <w:jc w:val="center"/>
              <w:rPr>
                <w:rFonts w:ascii="宋体" w:hAnsi="宋体" w:cs="宋体"/>
                <w:b/>
                <w:sz w:val="24"/>
              </w:rPr>
            </w:pPr>
            <w:r>
              <w:rPr>
                <w:rFonts w:hint="eastAsia" w:ascii="宋体" w:hAnsi="宋体" w:cs="宋体"/>
                <w:b/>
                <w:sz w:val="24"/>
              </w:rPr>
              <w:t>性别</w:t>
            </w:r>
          </w:p>
        </w:tc>
        <w:tc>
          <w:tcPr>
            <w:tcW w:w="2236" w:type="dxa"/>
            <w:gridSpan w:val="2"/>
          </w:tcPr>
          <w:p>
            <w:pPr>
              <w:jc w:val="center"/>
              <w:rPr>
                <w:rFonts w:ascii="宋体" w:hAnsi="宋体" w:cs="宋体"/>
                <w:b/>
                <w:sz w:val="24"/>
              </w:rPr>
            </w:pPr>
            <w:r>
              <w:rPr>
                <w:rFonts w:hint="eastAsia" w:ascii="宋体" w:hAnsi="宋体" w:cs="宋体"/>
                <w:b/>
                <w:sz w:val="24"/>
              </w:rPr>
              <w:t>身份证号</w:t>
            </w:r>
          </w:p>
        </w:tc>
        <w:tc>
          <w:tcPr>
            <w:tcW w:w="941" w:type="dxa"/>
          </w:tcPr>
          <w:p>
            <w:pPr>
              <w:jc w:val="center"/>
              <w:rPr>
                <w:rFonts w:ascii="宋体" w:hAnsi="宋体" w:cs="宋体"/>
                <w:b/>
                <w:sz w:val="24"/>
              </w:rPr>
            </w:pPr>
            <w:r>
              <w:rPr>
                <w:rFonts w:hint="eastAsia" w:ascii="宋体" w:hAnsi="宋体" w:cs="宋体"/>
                <w:b/>
                <w:sz w:val="24"/>
              </w:rPr>
              <w:t>职称</w:t>
            </w:r>
          </w:p>
        </w:tc>
        <w:tc>
          <w:tcPr>
            <w:tcW w:w="941" w:type="dxa"/>
          </w:tcPr>
          <w:p>
            <w:pPr>
              <w:jc w:val="center"/>
              <w:rPr>
                <w:rFonts w:ascii="宋体" w:hAnsi="宋体" w:cs="宋体"/>
                <w:b/>
                <w:sz w:val="24"/>
              </w:rPr>
            </w:pPr>
            <w:r>
              <w:rPr>
                <w:rFonts w:hint="eastAsia" w:ascii="宋体" w:hAnsi="宋体" w:cs="宋体"/>
                <w:b/>
                <w:sz w:val="24"/>
              </w:rPr>
              <w:t>学历</w:t>
            </w:r>
          </w:p>
        </w:tc>
        <w:tc>
          <w:tcPr>
            <w:tcW w:w="1412" w:type="dxa"/>
            <w:gridSpan w:val="2"/>
          </w:tcPr>
          <w:p>
            <w:pPr>
              <w:jc w:val="center"/>
              <w:rPr>
                <w:rFonts w:ascii="宋体" w:hAnsi="宋体" w:cs="宋体"/>
                <w:b/>
                <w:sz w:val="24"/>
              </w:rPr>
            </w:pPr>
            <w:r>
              <w:rPr>
                <w:rFonts w:hint="eastAsia" w:ascii="宋体" w:hAnsi="宋体" w:cs="宋体"/>
                <w:b/>
                <w:sz w:val="24"/>
              </w:rPr>
              <w:t>工作年限</w:t>
            </w:r>
          </w:p>
        </w:tc>
        <w:tc>
          <w:tcPr>
            <w:tcW w:w="2147" w:type="dxa"/>
            <w:gridSpan w:val="2"/>
          </w:tcPr>
          <w:p>
            <w:pPr>
              <w:jc w:val="center"/>
              <w:rPr>
                <w:rFonts w:ascii="宋体" w:hAnsi="宋体" w:cs="宋体"/>
                <w:b/>
                <w:sz w:val="24"/>
              </w:rPr>
            </w:pPr>
            <w:r>
              <w:rPr>
                <w:rFonts w:hint="eastAsia" w:ascii="宋体" w:hAnsi="宋体" w:cs="宋体"/>
                <w:b/>
                <w:sz w:val="24"/>
              </w:rPr>
              <w:t>主要专长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tcPr>
          <w:p>
            <w:pPr>
              <w:jc w:val="center"/>
              <w:rPr>
                <w:rFonts w:ascii="宋体" w:hAnsi="宋体" w:cs="宋体"/>
                <w:b/>
                <w:sz w:val="24"/>
              </w:rPr>
            </w:pPr>
          </w:p>
        </w:tc>
        <w:tc>
          <w:tcPr>
            <w:tcW w:w="824" w:type="dxa"/>
          </w:tcPr>
          <w:p>
            <w:pPr>
              <w:jc w:val="center"/>
              <w:rPr>
                <w:rFonts w:ascii="宋体" w:hAnsi="宋体" w:cs="宋体"/>
                <w:b/>
                <w:sz w:val="24"/>
              </w:rPr>
            </w:pPr>
          </w:p>
        </w:tc>
        <w:tc>
          <w:tcPr>
            <w:tcW w:w="2236" w:type="dxa"/>
            <w:gridSpan w:val="2"/>
          </w:tcPr>
          <w:p>
            <w:pPr>
              <w:jc w:val="center"/>
              <w:rPr>
                <w:rFonts w:ascii="宋体" w:hAnsi="宋体" w:cs="宋体"/>
                <w:b/>
                <w:sz w:val="24"/>
              </w:rPr>
            </w:pPr>
          </w:p>
        </w:tc>
        <w:tc>
          <w:tcPr>
            <w:tcW w:w="941" w:type="dxa"/>
          </w:tcPr>
          <w:p>
            <w:pPr>
              <w:jc w:val="center"/>
              <w:rPr>
                <w:rFonts w:ascii="宋体" w:hAnsi="宋体" w:cs="宋体"/>
                <w:b/>
                <w:sz w:val="24"/>
              </w:rPr>
            </w:pPr>
          </w:p>
        </w:tc>
        <w:tc>
          <w:tcPr>
            <w:tcW w:w="941" w:type="dxa"/>
          </w:tcPr>
          <w:p>
            <w:pPr>
              <w:jc w:val="center"/>
              <w:rPr>
                <w:rFonts w:ascii="宋体" w:hAnsi="宋体" w:cs="宋体"/>
                <w:b/>
                <w:sz w:val="24"/>
              </w:rPr>
            </w:pPr>
          </w:p>
        </w:tc>
        <w:tc>
          <w:tcPr>
            <w:tcW w:w="1412" w:type="dxa"/>
            <w:gridSpan w:val="2"/>
          </w:tcPr>
          <w:p>
            <w:pPr>
              <w:jc w:val="center"/>
              <w:rPr>
                <w:rFonts w:ascii="宋体" w:hAnsi="宋体" w:cs="宋体"/>
                <w:b/>
                <w:sz w:val="24"/>
              </w:rPr>
            </w:pPr>
          </w:p>
        </w:tc>
        <w:tc>
          <w:tcPr>
            <w:tcW w:w="2147" w:type="dxa"/>
            <w:gridSpan w:val="2"/>
          </w:tcPr>
          <w:p>
            <w:pPr>
              <w:jc w:val="center"/>
              <w:rPr>
                <w:rFonts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tcPr>
          <w:p>
            <w:pPr>
              <w:jc w:val="center"/>
              <w:rPr>
                <w:rFonts w:ascii="宋体" w:hAnsi="宋体" w:cs="宋体"/>
                <w:b/>
                <w:sz w:val="24"/>
              </w:rPr>
            </w:pPr>
          </w:p>
        </w:tc>
        <w:tc>
          <w:tcPr>
            <w:tcW w:w="824" w:type="dxa"/>
          </w:tcPr>
          <w:p>
            <w:pPr>
              <w:jc w:val="center"/>
              <w:rPr>
                <w:rFonts w:ascii="宋体" w:hAnsi="宋体" w:cs="宋体"/>
                <w:b/>
                <w:sz w:val="24"/>
              </w:rPr>
            </w:pPr>
          </w:p>
        </w:tc>
        <w:tc>
          <w:tcPr>
            <w:tcW w:w="2236" w:type="dxa"/>
            <w:gridSpan w:val="2"/>
          </w:tcPr>
          <w:p>
            <w:pPr>
              <w:jc w:val="center"/>
              <w:rPr>
                <w:rFonts w:ascii="宋体" w:hAnsi="宋体" w:cs="宋体"/>
                <w:b/>
                <w:sz w:val="24"/>
              </w:rPr>
            </w:pPr>
          </w:p>
        </w:tc>
        <w:tc>
          <w:tcPr>
            <w:tcW w:w="941" w:type="dxa"/>
          </w:tcPr>
          <w:p>
            <w:pPr>
              <w:jc w:val="center"/>
              <w:rPr>
                <w:rFonts w:ascii="宋体" w:hAnsi="宋体" w:cs="宋体"/>
                <w:b/>
                <w:sz w:val="24"/>
              </w:rPr>
            </w:pPr>
          </w:p>
        </w:tc>
        <w:tc>
          <w:tcPr>
            <w:tcW w:w="941" w:type="dxa"/>
          </w:tcPr>
          <w:p>
            <w:pPr>
              <w:jc w:val="center"/>
              <w:rPr>
                <w:rFonts w:ascii="宋体" w:hAnsi="宋体" w:cs="宋体"/>
                <w:b/>
                <w:sz w:val="24"/>
              </w:rPr>
            </w:pPr>
          </w:p>
        </w:tc>
        <w:tc>
          <w:tcPr>
            <w:tcW w:w="1412" w:type="dxa"/>
            <w:gridSpan w:val="2"/>
          </w:tcPr>
          <w:p>
            <w:pPr>
              <w:jc w:val="center"/>
              <w:rPr>
                <w:rFonts w:ascii="宋体" w:hAnsi="宋体" w:cs="宋体"/>
                <w:b/>
                <w:sz w:val="24"/>
              </w:rPr>
            </w:pPr>
          </w:p>
        </w:tc>
        <w:tc>
          <w:tcPr>
            <w:tcW w:w="2147" w:type="dxa"/>
            <w:gridSpan w:val="2"/>
          </w:tcPr>
          <w:p>
            <w:pPr>
              <w:jc w:val="center"/>
              <w:rPr>
                <w:rFonts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tcPr>
          <w:p>
            <w:pPr>
              <w:jc w:val="center"/>
              <w:rPr>
                <w:rFonts w:ascii="宋体" w:hAnsi="宋体" w:cs="宋体"/>
                <w:b/>
                <w:sz w:val="24"/>
              </w:rPr>
            </w:pPr>
          </w:p>
        </w:tc>
        <w:tc>
          <w:tcPr>
            <w:tcW w:w="824" w:type="dxa"/>
          </w:tcPr>
          <w:p>
            <w:pPr>
              <w:jc w:val="center"/>
              <w:rPr>
                <w:rFonts w:ascii="宋体" w:hAnsi="宋体" w:cs="宋体"/>
                <w:b/>
                <w:sz w:val="24"/>
              </w:rPr>
            </w:pPr>
          </w:p>
        </w:tc>
        <w:tc>
          <w:tcPr>
            <w:tcW w:w="2236" w:type="dxa"/>
            <w:gridSpan w:val="2"/>
          </w:tcPr>
          <w:p>
            <w:pPr>
              <w:jc w:val="center"/>
              <w:rPr>
                <w:rFonts w:ascii="宋体" w:hAnsi="宋体" w:cs="宋体"/>
                <w:b/>
                <w:sz w:val="24"/>
              </w:rPr>
            </w:pPr>
          </w:p>
        </w:tc>
        <w:tc>
          <w:tcPr>
            <w:tcW w:w="941" w:type="dxa"/>
          </w:tcPr>
          <w:p>
            <w:pPr>
              <w:jc w:val="center"/>
              <w:rPr>
                <w:rFonts w:ascii="宋体" w:hAnsi="宋体" w:cs="宋体"/>
                <w:b/>
                <w:sz w:val="24"/>
              </w:rPr>
            </w:pPr>
          </w:p>
        </w:tc>
        <w:tc>
          <w:tcPr>
            <w:tcW w:w="941" w:type="dxa"/>
          </w:tcPr>
          <w:p>
            <w:pPr>
              <w:jc w:val="center"/>
              <w:rPr>
                <w:rFonts w:ascii="宋体" w:hAnsi="宋体" w:cs="宋体"/>
                <w:b/>
                <w:sz w:val="24"/>
              </w:rPr>
            </w:pPr>
          </w:p>
        </w:tc>
        <w:tc>
          <w:tcPr>
            <w:tcW w:w="1412" w:type="dxa"/>
            <w:gridSpan w:val="2"/>
          </w:tcPr>
          <w:p>
            <w:pPr>
              <w:jc w:val="center"/>
              <w:rPr>
                <w:rFonts w:ascii="宋体" w:hAnsi="宋体" w:cs="宋体"/>
                <w:b/>
                <w:sz w:val="24"/>
              </w:rPr>
            </w:pPr>
          </w:p>
        </w:tc>
        <w:tc>
          <w:tcPr>
            <w:tcW w:w="2147" w:type="dxa"/>
            <w:gridSpan w:val="2"/>
          </w:tcPr>
          <w:p>
            <w:pPr>
              <w:jc w:val="center"/>
              <w:rPr>
                <w:rFonts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561" w:type="dxa"/>
            <w:gridSpan w:val="10"/>
          </w:tcPr>
          <w:p>
            <w:pPr>
              <w:jc w:val="center"/>
              <w:rPr>
                <w:rFonts w:ascii="宋体" w:hAnsi="宋体" w:cs="宋体"/>
                <w:b/>
                <w:sz w:val="24"/>
              </w:rPr>
            </w:pPr>
            <w:r>
              <w:rPr>
                <w:rFonts w:hint="eastAsia" w:ascii="宋体" w:hAnsi="宋体" w:cs="宋体"/>
                <w:b/>
                <w:sz w:val="24"/>
              </w:rPr>
              <w:t>维修设备及配件情况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tcPr>
          <w:p>
            <w:pPr>
              <w:jc w:val="center"/>
              <w:rPr>
                <w:rFonts w:ascii="宋体" w:hAnsi="宋体" w:cs="宋体"/>
                <w:b/>
                <w:sz w:val="24"/>
              </w:rPr>
            </w:pPr>
            <w:r>
              <w:rPr>
                <w:rFonts w:hint="eastAsia" w:ascii="宋体" w:hAnsi="宋体" w:cs="宋体"/>
                <w:b/>
                <w:sz w:val="24"/>
              </w:rPr>
              <w:t>设备或配件名称</w:t>
            </w:r>
          </w:p>
        </w:tc>
        <w:tc>
          <w:tcPr>
            <w:tcW w:w="1530" w:type="dxa"/>
          </w:tcPr>
          <w:p>
            <w:pPr>
              <w:jc w:val="center"/>
              <w:rPr>
                <w:rFonts w:ascii="宋体" w:hAnsi="宋体" w:cs="宋体"/>
                <w:b/>
                <w:sz w:val="24"/>
              </w:rPr>
            </w:pPr>
            <w:r>
              <w:rPr>
                <w:rFonts w:hint="eastAsia" w:ascii="宋体" w:hAnsi="宋体" w:cs="宋体"/>
                <w:b/>
                <w:sz w:val="24"/>
              </w:rPr>
              <w:t>数量</w:t>
            </w:r>
          </w:p>
        </w:tc>
        <w:tc>
          <w:tcPr>
            <w:tcW w:w="2001" w:type="dxa"/>
            <w:gridSpan w:val="3"/>
          </w:tcPr>
          <w:p>
            <w:pPr>
              <w:jc w:val="center"/>
              <w:rPr>
                <w:rFonts w:ascii="宋体" w:hAnsi="宋体" w:cs="宋体"/>
                <w:b/>
                <w:sz w:val="24"/>
              </w:rPr>
            </w:pPr>
            <w:r>
              <w:rPr>
                <w:rFonts w:hint="eastAsia" w:ascii="宋体" w:hAnsi="宋体" w:cs="宋体"/>
                <w:b/>
                <w:sz w:val="24"/>
              </w:rPr>
              <w:t>规格</w:t>
            </w:r>
          </w:p>
        </w:tc>
        <w:tc>
          <w:tcPr>
            <w:tcW w:w="1765" w:type="dxa"/>
            <w:gridSpan w:val="2"/>
          </w:tcPr>
          <w:p>
            <w:pPr>
              <w:jc w:val="center"/>
              <w:rPr>
                <w:rFonts w:ascii="宋体" w:hAnsi="宋体" w:cs="宋体"/>
                <w:b/>
                <w:sz w:val="24"/>
              </w:rPr>
            </w:pPr>
            <w:r>
              <w:rPr>
                <w:rFonts w:hint="eastAsia" w:ascii="宋体" w:hAnsi="宋体" w:cs="宋体"/>
                <w:b/>
                <w:sz w:val="24"/>
              </w:rPr>
              <w:t>使用年限</w:t>
            </w:r>
          </w:p>
        </w:tc>
        <w:tc>
          <w:tcPr>
            <w:tcW w:w="1675" w:type="dxa"/>
          </w:tcPr>
          <w:p>
            <w:pPr>
              <w:jc w:val="center"/>
              <w:rPr>
                <w:rFonts w:ascii="宋体" w:hAnsi="宋体" w:cs="宋体"/>
                <w:b/>
                <w:sz w:val="24"/>
              </w:rPr>
            </w:pPr>
            <w:r>
              <w:rPr>
                <w:rFonts w:hint="eastAsia" w:ascii="宋体" w:hAnsi="宋体" w:cs="宋体"/>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tcPr>
          <w:p>
            <w:pPr>
              <w:jc w:val="center"/>
              <w:rPr>
                <w:rFonts w:ascii="宋体" w:hAnsi="宋体" w:cs="宋体"/>
                <w:b/>
                <w:sz w:val="24"/>
              </w:rPr>
            </w:pPr>
          </w:p>
        </w:tc>
        <w:tc>
          <w:tcPr>
            <w:tcW w:w="1530" w:type="dxa"/>
          </w:tcPr>
          <w:p>
            <w:pPr>
              <w:jc w:val="center"/>
              <w:rPr>
                <w:rFonts w:ascii="宋体" w:hAnsi="宋体" w:cs="宋体"/>
                <w:b/>
                <w:sz w:val="24"/>
              </w:rPr>
            </w:pPr>
          </w:p>
        </w:tc>
        <w:tc>
          <w:tcPr>
            <w:tcW w:w="2001" w:type="dxa"/>
            <w:gridSpan w:val="3"/>
          </w:tcPr>
          <w:p>
            <w:pPr>
              <w:jc w:val="center"/>
              <w:rPr>
                <w:rFonts w:ascii="宋体" w:hAnsi="宋体" w:cs="宋体"/>
                <w:b/>
                <w:sz w:val="24"/>
              </w:rPr>
            </w:pPr>
          </w:p>
        </w:tc>
        <w:tc>
          <w:tcPr>
            <w:tcW w:w="1765" w:type="dxa"/>
            <w:gridSpan w:val="2"/>
          </w:tcPr>
          <w:p>
            <w:pPr>
              <w:jc w:val="center"/>
              <w:rPr>
                <w:rFonts w:ascii="宋体" w:hAnsi="宋体" w:cs="宋体"/>
                <w:b/>
                <w:sz w:val="24"/>
              </w:rPr>
            </w:pPr>
          </w:p>
        </w:tc>
        <w:tc>
          <w:tcPr>
            <w:tcW w:w="1675" w:type="dxa"/>
          </w:tcPr>
          <w:p>
            <w:pPr>
              <w:jc w:val="center"/>
              <w:rPr>
                <w:rFonts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tcPr>
          <w:p>
            <w:pPr>
              <w:jc w:val="center"/>
              <w:rPr>
                <w:rFonts w:ascii="宋体" w:hAnsi="宋体" w:cs="宋体"/>
                <w:b/>
                <w:sz w:val="24"/>
              </w:rPr>
            </w:pPr>
          </w:p>
        </w:tc>
        <w:tc>
          <w:tcPr>
            <w:tcW w:w="1530" w:type="dxa"/>
          </w:tcPr>
          <w:p>
            <w:pPr>
              <w:jc w:val="center"/>
              <w:rPr>
                <w:rFonts w:ascii="宋体" w:hAnsi="宋体" w:cs="宋体"/>
                <w:b/>
                <w:sz w:val="24"/>
              </w:rPr>
            </w:pPr>
          </w:p>
        </w:tc>
        <w:tc>
          <w:tcPr>
            <w:tcW w:w="2001" w:type="dxa"/>
            <w:gridSpan w:val="3"/>
          </w:tcPr>
          <w:p>
            <w:pPr>
              <w:jc w:val="center"/>
              <w:rPr>
                <w:rFonts w:ascii="宋体" w:hAnsi="宋体" w:cs="宋体"/>
                <w:b/>
                <w:sz w:val="24"/>
              </w:rPr>
            </w:pPr>
          </w:p>
        </w:tc>
        <w:tc>
          <w:tcPr>
            <w:tcW w:w="1765" w:type="dxa"/>
            <w:gridSpan w:val="2"/>
          </w:tcPr>
          <w:p>
            <w:pPr>
              <w:jc w:val="center"/>
              <w:rPr>
                <w:rFonts w:ascii="宋体" w:hAnsi="宋体" w:cs="宋体"/>
                <w:b/>
                <w:sz w:val="24"/>
              </w:rPr>
            </w:pPr>
          </w:p>
        </w:tc>
        <w:tc>
          <w:tcPr>
            <w:tcW w:w="1675" w:type="dxa"/>
          </w:tcPr>
          <w:p>
            <w:pPr>
              <w:jc w:val="center"/>
              <w:rPr>
                <w:rFonts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tcPr>
          <w:p>
            <w:pPr>
              <w:jc w:val="center"/>
              <w:rPr>
                <w:rFonts w:ascii="宋体" w:hAnsi="宋体" w:cs="宋体"/>
                <w:b/>
                <w:sz w:val="24"/>
              </w:rPr>
            </w:pPr>
          </w:p>
        </w:tc>
        <w:tc>
          <w:tcPr>
            <w:tcW w:w="1530" w:type="dxa"/>
          </w:tcPr>
          <w:p>
            <w:pPr>
              <w:jc w:val="center"/>
              <w:rPr>
                <w:rFonts w:ascii="宋体" w:hAnsi="宋体" w:cs="宋体"/>
                <w:b/>
                <w:sz w:val="24"/>
              </w:rPr>
            </w:pPr>
          </w:p>
        </w:tc>
        <w:tc>
          <w:tcPr>
            <w:tcW w:w="2001" w:type="dxa"/>
            <w:gridSpan w:val="3"/>
          </w:tcPr>
          <w:p>
            <w:pPr>
              <w:jc w:val="center"/>
              <w:rPr>
                <w:rFonts w:ascii="宋体" w:hAnsi="宋体" w:cs="宋体"/>
                <w:b/>
                <w:sz w:val="24"/>
              </w:rPr>
            </w:pPr>
          </w:p>
        </w:tc>
        <w:tc>
          <w:tcPr>
            <w:tcW w:w="1765" w:type="dxa"/>
            <w:gridSpan w:val="2"/>
          </w:tcPr>
          <w:p>
            <w:pPr>
              <w:jc w:val="center"/>
              <w:rPr>
                <w:rFonts w:ascii="宋体" w:hAnsi="宋体" w:cs="宋体"/>
                <w:b/>
                <w:sz w:val="24"/>
              </w:rPr>
            </w:pPr>
          </w:p>
        </w:tc>
        <w:tc>
          <w:tcPr>
            <w:tcW w:w="1675" w:type="dxa"/>
          </w:tcPr>
          <w:p>
            <w:pPr>
              <w:jc w:val="center"/>
              <w:rPr>
                <w:rFonts w:ascii="宋体" w:hAnsi="宋体" w:cs="宋体"/>
                <w:b/>
                <w:sz w:val="24"/>
              </w:rPr>
            </w:pPr>
          </w:p>
        </w:tc>
      </w:tr>
    </w:tbl>
    <w:p>
      <w:pPr>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u w:val="single"/>
        </w:rPr>
      </w:pPr>
      <w:r>
        <w:rPr>
          <w:rFonts w:hint="eastAsia" w:ascii="宋体" w:hAnsi="宋体" w:cs="宋体"/>
          <w:sz w:val="24"/>
          <w:u w:val="single"/>
        </w:rPr>
        <w:br w:type="page"/>
      </w:r>
      <w:r>
        <w:rPr>
          <w:rFonts w:hint="eastAsia" w:ascii="宋体" w:hAnsi="宋体" w:cs="宋体"/>
          <w:b/>
          <w:sz w:val="28"/>
        </w:rPr>
        <w:t>附件8</w:t>
      </w:r>
    </w:p>
    <w:p>
      <w:pPr>
        <w:spacing w:line="360" w:lineRule="auto"/>
        <w:ind w:right="480"/>
        <w:jc w:val="center"/>
        <w:rPr>
          <w:rFonts w:ascii="宋体" w:hAnsi="宋体" w:cs="宋体"/>
          <w:b/>
          <w:sz w:val="24"/>
        </w:rPr>
      </w:pPr>
      <w:r>
        <w:rPr>
          <w:rFonts w:hint="eastAsia" w:ascii="宋体" w:hAnsi="宋体" w:cs="宋体"/>
          <w:b/>
          <w:sz w:val="24"/>
        </w:rPr>
        <w:t>招标服务费承诺书</w:t>
      </w:r>
    </w:p>
    <w:p>
      <w:pPr>
        <w:pStyle w:val="17"/>
        <w:spacing w:line="360" w:lineRule="auto"/>
        <w:jc w:val="center"/>
        <w:rPr>
          <w:rFonts w:hAnsi="宋体" w:cs="宋体"/>
          <w:sz w:val="24"/>
        </w:rPr>
      </w:pPr>
      <w:r>
        <w:rPr>
          <w:rFonts w:hint="eastAsia" w:hAnsi="宋体" w:cs="宋体"/>
          <w:sz w:val="24"/>
        </w:rPr>
        <w:t xml:space="preserve">                                </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rPr>
          <w:rFonts w:ascii="宋体" w:hAnsi="宋体" w:cs="宋体"/>
          <w:sz w:val="24"/>
        </w:rPr>
      </w:pPr>
      <w:r>
        <w:rPr>
          <w:rFonts w:hint="eastAsia" w:ascii="宋体" w:hAnsi="宋体" w:cs="宋体"/>
          <w:sz w:val="24"/>
        </w:rPr>
        <w:t xml:space="preserve">    我们在贵公司组织的</w:t>
      </w:r>
      <w:r>
        <w:rPr>
          <w:rFonts w:hint="eastAsia" w:ascii="宋体" w:hAnsi="宋体" w:cs="宋体"/>
          <w:sz w:val="24"/>
          <w:u w:val="single"/>
        </w:rPr>
        <w:t xml:space="preserve">                           </w:t>
      </w:r>
      <w:r>
        <w:rPr>
          <w:rFonts w:hint="eastAsia" w:ascii="宋体" w:hAnsi="宋体" w:cs="宋体"/>
          <w:sz w:val="24"/>
        </w:rPr>
        <w:t>项目招标中投标(招标编号：</w:t>
      </w:r>
      <w:r>
        <w:rPr>
          <w:rFonts w:hint="eastAsia" w:ascii="宋体" w:hAnsi="宋体" w:cs="宋体"/>
          <w:sz w:val="24"/>
          <w:u w:val="single"/>
        </w:rPr>
        <w:t xml:space="preserve">          </w:t>
      </w:r>
      <w:r>
        <w:rPr>
          <w:rFonts w:hint="eastAsia" w:ascii="宋体" w:hAnsi="宋体" w:cs="宋体"/>
          <w:sz w:val="24"/>
        </w:rPr>
        <w:t>)，如获中标，我们保证按招标文件的规定，以支票、汇票、电汇、现金或经贵公司认可的其他付款方式，向贵公司缴交招标服务费。</w:t>
      </w:r>
    </w:p>
    <w:p>
      <w:pPr>
        <w:spacing w:line="360" w:lineRule="auto"/>
        <w:ind w:firstLine="480" w:firstLineChars="200"/>
        <w:rPr>
          <w:rFonts w:ascii="宋体" w:hAnsi="宋体" w:cs="宋体"/>
          <w:sz w:val="24"/>
        </w:rPr>
      </w:pPr>
      <w:r>
        <w:rPr>
          <w:rFonts w:hint="eastAsia" w:ascii="宋体" w:hAnsi="宋体" w:cs="宋体"/>
          <w:sz w:val="24"/>
        </w:rPr>
        <w:t>我方如违反上述承诺，所提交的上述项目的投标保证金将不予退还我方，并在我方货款中扣除招标服务费，我方对此无异议。</w:t>
      </w:r>
    </w:p>
    <w:p>
      <w:pPr>
        <w:spacing w:line="360" w:lineRule="auto"/>
        <w:ind w:firstLine="480" w:firstLineChars="200"/>
        <w:rPr>
          <w:rFonts w:ascii="宋体" w:hAnsi="宋体" w:cs="宋体"/>
          <w:sz w:val="24"/>
        </w:rPr>
      </w:pPr>
      <w:r>
        <w:rPr>
          <w:rFonts w:hint="eastAsia" w:ascii="宋体" w:hAnsi="宋体" w:cs="宋体"/>
          <w:sz w:val="24"/>
        </w:rPr>
        <w:t>特此承诺！</w:t>
      </w:r>
    </w:p>
    <w:p>
      <w:pPr>
        <w:spacing w:line="360" w:lineRule="auto"/>
        <w:rPr>
          <w:rFonts w:ascii="宋体" w:hAnsi="宋体" w:cs="宋体"/>
          <w:sz w:val="24"/>
          <w:u w:val="single"/>
        </w:rPr>
      </w:pPr>
      <w:r>
        <w:rPr>
          <w:rFonts w:hint="eastAsia" w:ascii="宋体" w:hAnsi="宋体" w:cs="宋体"/>
          <w:sz w:val="24"/>
        </w:rPr>
        <w:t xml:space="preserve">                            投标人(全称并加盖公章)： </w:t>
      </w:r>
      <w:r>
        <w:rPr>
          <w:rFonts w:hint="eastAsia" w:ascii="宋体" w:hAnsi="宋体" w:cs="宋体"/>
          <w:sz w:val="24"/>
          <w:u w:val="single"/>
        </w:rPr>
        <w:t xml:space="preserve">                </w:t>
      </w:r>
    </w:p>
    <w:p>
      <w:pPr>
        <w:spacing w:line="360" w:lineRule="auto"/>
        <w:ind w:firstLine="3360" w:firstLineChars="1400"/>
        <w:rPr>
          <w:rFonts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3360" w:firstLineChars="1400"/>
        <w:rPr>
          <w:rFonts w:ascii="宋体" w:hAnsi="宋体" w:cs="宋体"/>
          <w:sz w:val="24"/>
          <w:u w:val="single"/>
        </w:rPr>
      </w:pPr>
      <w:r>
        <w:rPr>
          <w:rFonts w:hint="eastAsia" w:ascii="宋体" w:hAnsi="宋体" w:cs="宋体"/>
          <w:sz w:val="24"/>
        </w:rPr>
        <w:t xml:space="preserve">日 期： </w:t>
      </w:r>
      <w:r>
        <w:rPr>
          <w:rFonts w:hint="eastAsia" w:ascii="宋体" w:hAnsi="宋体" w:cs="宋体"/>
          <w:sz w:val="24"/>
          <w:u w:val="single"/>
        </w:rPr>
        <w:t xml:space="preserve">         </w:t>
      </w:r>
    </w:p>
    <w:p>
      <w:pPr>
        <w:spacing w:line="360" w:lineRule="auto"/>
        <w:rPr>
          <w:rFonts w:ascii="宋体" w:hAnsi="宋体" w:cs="宋体"/>
          <w:b/>
          <w:sz w:val="28"/>
          <w:szCs w:val="28"/>
        </w:rPr>
      </w:pPr>
      <w:r>
        <w:rPr>
          <w:rFonts w:hint="eastAsia" w:ascii="宋体" w:hAnsi="宋体" w:cs="宋体"/>
          <w:b/>
          <w:sz w:val="28"/>
          <w:szCs w:val="28"/>
        </w:rPr>
        <w:t>附件9</w:t>
      </w:r>
    </w:p>
    <w:p>
      <w:pPr>
        <w:tabs>
          <w:tab w:val="left" w:pos="978"/>
        </w:tabs>
        <w:spacing w:line="360" w:lineRule="auto"/>
        <w:jc w:val="center"/>
        <w:rPr>
          <w:rFonts w:ascii="宋体" w:hAnsi="宋体" w:cs="宋体"/>
          <w:b/>
          <w:sz w:val="28"/>
          <w:szCs w:val="28"/>
        </w:rPr>
      </w:pPr>
      <w:r>
        <w:rPr>
          <w:rFonts w:hint="eastAsia" w:ascii="宋体" w:hAnsi="宋体" w:cs="宋体"/>
          <w:b/>
          <w:sz w:val="28"/>
          <w:szCs w:val="28"/>
        </w:rPr>
        <w:t>退还投标保证金申请函</w:t>
      </w:r>
    </w:p>
    <w:p>
      <w:pPr>
        <w:tabs>
          <w:tab w:val="left" w:pos="978"/>
        </w:tabs>
        <w:spacing w:line="360" w:lineRule="auto"/>
        <w:rPr>
          <w:rFonts w:ascii="宋体" w:hAnsi="宋体" w:cs="宋体"/>
          <w:sz w:val="24"/>
        </w:rPr>
      </w:pPr>
    </w:p>
    <w:p>
      <w:pPr>
        <w:tabs>
          <w:tab w:val="left" w:pos="978"/>
        </w:tabs>
        <w:spacing w:line="360" w:lineRule="auto"/>
        <w:rPr>
          <w:rFonts w:ascii="宋体" w:hAnsi="宋体" w:cs="宋体"/>
          <w:sz w:val="24"/>
        </w:rPr>
      </w:pPr>
      <w:r>
        <w:rPr>
          <w:rFonts w:hint="eastAsia" w:ascii="宋体" w:hAnsi="宋体" w:cs="宋体"/>
          <w:sz w:val="24"/>
        </w:rPr>
        <w:t>致：招标代理人</w:t>
      </w:r>
    </w:p>
    <w:p>
      <w:pPr>
        <w:tabs>
          <w:tab w:val="left" w:pos="978"/>
        </w:tabs>
        <w:spacing w:line="360" w:lineRule="auto"/>
        <w:rPr>
          <w:rFonts w:ascii="宋体" w:hAnsi="宋体" w:cs="宋体"/>
          <w:sz w:val="24"/>
        </w:rPr>
      </w:pPr>
      <w:r>
        <w:rPr>
          <w:rFonts w:hint="eastAsia" w:ascii="宋体" w:hAnsi="宋体" w:cs="宋体"/>
          <w:b/>
          <w:sz w:val="24"/>
        </w:rPr>
        <w:t xml:space="preserve">    </w:t>
      </w:r>
      <w:r>
        <w:rPr>
          <w:rFonts w:hint="eastAsia" w:ascii="宋体" w:hAnsi="宋体" w:cs="宋体"/>
          <w:sz w:val="24"/>
        </w:rPr>
        <w:t>我方参与贵方组织的“</w:t>
      </w:r>
      <w:r>
        <w:rPr>
          <w:rFonts w:hint="eastAsia" w:ascii="宋体" w:hAnsi="宋体" w:cs="宋体"/>
          <w:sz w:val="24"/>
          <w:u w:val="single"/>
        </w:rPr>
        <w:t xml:space="preserve">       项目名称     </w:t>
      </w: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)项目合同包</w:t>
      </w:r>
      <w:r>
        <w:rPr>
          <w:rFonts w:hint="eastAsia" w:ascii="宋体" w:hAnsi="宋体" w:cs="宋体"/>
          <w:sz w:val="24"/>
          <w:u w:val="single"/>
        </w:rPr>
        <w:t xml:space="preserve">        </w:t>
      </w:r>
      <w:r>
        <w:rPr>
          <w:rFonts w:hint="eastAsia" w:ascii="宋体" w:hAnsi="宋体" w:cs="宋体"/>
          <w:sz w:val="24"/>
        </w:rPr>
        <w:t>的投标，我方以(同城转帐、异城电汇、现金银行缴款)形式向贵方帐户缴纳投标保证金(大写</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元)，因(中标、未中标)，请贵公司将相关款项结清后给予办理退还，并退还到我方以下帐户中：</w:t>
      </w:r>
    </w:p>
    <w:p>
      <w:pPr>
        <w:tabs>
          <w:tab w:val="left" w:pos="978"/>
        </w:tabs>
        <w:spacing w:line="360" w:lineRule="auto"/>
        <w:ind w:left="706" w:hanging="705" w:hangingChars="294"/>
        <w:rPr>
          <w:rFonts w:ascii="宋体" w:hAnsi="宋体" w:cs="宋体"/>
          <w:sz w:val="24"/>
        </w:rPr>
      </w:pPr>
    </w:p>
    <w:p>
      <w:pPr>
        <w:tabs>
          <w:tab w:val="left" w:pos="978"/>
        </w:tabs>
        <w:spacing w:line="480" w:lineRule="auto"/>
        <w:rPr>
          <w:rFonts w:ascii="宋体" w:hAnsi="宋体" w:cs="宋体"/>
          <w:sz w:val="24"/>
          <w:u w:val="single"/>
        </w:rPr>
      </w:pPr>
      <w:r>
        <w:rPr>
          <w:rFonts w:hint="eastAsia" w:ascii="宋体" w:hAnsi="宋体" w:cs="宋体"/>
          <w:sz w:val="24"/>
        </w:rPr>
        <w:t>投标人全称：</w:t>
      </w:r>
      <w:r>
        <w:rPr>
          <w:rFonts w:hint="eastAsia" w:ascii="宋体" w:hAnsi="宋体" w:cs="宋体"/>
          <w:sz w:val="24"/>
          <w:u w:val="single"/>
        </w:rPr>
        <w:t xml:space="preserve">                                      </w:t>
      </w:r>
    </w:p>
    <w:p>
      <w:pPr>
        <w:tabs>
          <w:tab w:val="left" w:pos="978"/>
        </w:tabs>
        <w:spacing w:line="480" w:lineRule="auto"/>
        <w:rPr>
          <w:rFonts w:ascii="宋体" w:hAnsi="宋体" w:cs="宋体"/>
          <w:sz w:val="24"/>
        </w:rPr>
      </w:pPr>
      <w:r>
        <w:rPr>
          <w:rFonts w:hint="eastAsia" w:ascii="宋体" w:hAnsi="宋体" w:cs="宋体"/>
          <w:sz w:val="24"/>
        </w:rPr>
        <w:t>开户行全称：</w:t>
      </w:r>
      <w:r>
        <w:rPr>
          <w:rFonts w:hint="eastAsia" w:ascii="宋体" w:hAnsi="宋体" w:cs="宋体"/>
          <w:sz w:val="24"/>
          <w:u w:val="single"/>
        </w:rPr>
        <w:t xml:space="preserve">                                        </w:t>
      </w:r>
    </w:p>
    <w:p>
      <w:pPr>
        <w:tabs>
          <w:tab w:val="left" w:pos="978"/>
        </w:tabs>
        <w:spacing w:line="480" w:lineRule="auto"/>
        <w:rPr>
          <w:rFonts w:ascii="宋体" w:hAnsi="宋体" w:cs="宋体"/>
          <w:b/>
          <w:sz w:val="24"/>
        </w:rPr>
      </w:pPr>
      <w:r>
        <w:rPr>
          <w:rFonts w:hint="eastAsia" w:ascii="宋体" w:hAnsi="宋体" w:cs="宋体"/>
          <w:sz w:val="24"/>
        </w:rPr>
        <w:t>账号：</w:t>
      </w:r>
      <w:r>
        <w:rPr>
          <w:rFonts w:hint="eastAsia" w:ascii="宋体" w:hAnsi="宋体" w:cs="宋体"/>
          <w:sz w:val="24"/>
          <w:u w:val="single"/>
        </w:rPr>
        <w:t xml:space="preserve">                                              </w:t>
      </w:r>
    </w:p>
    <w:p>
      <w:pPr>
        <w:tabs>
          <w:tab w:val="left" w:pos="978"/>
        </w:tabs>
        <w:spacing w:line="360" w:lineRule="auto"/>
        <w:rPr>
          <w:rFonts w:ascii="宋体" w:hAnsi="宋体" w:cs="宋体"/>
        </w:rPr>
      </w:pPr>
    </w:p>
    <w:p>
      <w:pPr>
        <w:spacing w:line="360" w:lineRule="auto"/>
        <w:rPr>
          <w:rFonts w:ascii="宋体" w:hAnsi="宋体" w:cs="宋体"/>
          <w:sz w:val="24"/>
          <w:u w:val="single"/>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color w:val="000000"/>
          <w:sz w:val="24"/>
        </w:rPr>
        <w:t xml:space="preserve">                     投标代表签字：</w:t>
      </w:r>
      <w:r>
        <w:rPr>
          <w:rFonts w:hint="eastAsia" w:ascii="宋体" w:hAnsi="宋体" w:cs="宋体"/>
          <w:color w:val="000000"/>
          <w:sz w:val="24"/>
          <w:u w:val="single"/>
        </w:rPr>
        <w:t xml:space="preserve">                   </w:t>
      </w:r>
    </w:p>
    <w:p>
      <w:pPr>
        <w:rPr>
          <w:rFonts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tabs>
          <w:tab w:val="left" w:pos="978"/>
        </w:tabs>
        <w:spacing w:line="480" w:lineRule="auto"/>
        <w:rPr>
          <w:rFonts w:ascii="宋体" w:hAnsi="宋体" w:cs="宋体"/>
          <w:b/>
          <w:bCs/>
          <w:sz w:val="24"/>
        </w:rPr>
      </w:pPr>
      <w:r>
        <w:rPr>
          <w:rFonts w:hint="eastAsia" w:ascii="宋体" w:hAnsi="宋体" w:cs="宋体"/>
          <w:b/>
          <w:bCs/>
          <w:sz w:val="24"/>
        </w:rPr>
        <w:t>附：投标文件（技术商务部分册)和（报价部分册)  胶装装订成册范本</w:t>
      </w:r>
    </w:p>
    <w:p>
      <w:pPr>
        <w:spacing w:line="700" w:lineRule="exact"/>
        <w:ind w:right="420"/>
        <w:rPr>
          <w:rFonts w:ascii="宋体" w:hAnsi="宋体"/>
          <w:sz w:val="24"/>
          <w:u w:val="single"/>
        </w:rPr>
      </w:pPr>
      <w:r>
        <w:rPr>
          <w:rFonts w:ascii="宋体" w:hAnsi="宋体" w:cs="宋体"/>
          <w:kern w:val="0"/>
          <w:sz w:val="24"/>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180975</wp:posOffset>
            </wp:positionV>
            <wp:extent cx="3038475" cy="3448050"/>
            <wp:effectExtent l="0" t="0" r="9525" b="0"/>
            <wp:wrapSquare wrapText="bothSides"/>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6"/>
                    <a:stretch>
                      <a:fillRect/>
                    </a:stretch>
                  </pic:blipFill>
                  <pic:spPr>
                    <a:xfrm>
                      <a:off x="0" y="0"/>
                      <a:ext cx="3038475" cy="3448050"/>
                    </a:xfrm>
                    <a:prstGeom prst="rect">
                      <a:avLst/>
                    </a:prstGeom>
                    <a:noFill/>
                    <a:ln w="9525">
                      <a:noFill/>
                      <a:miter/>
                    </a:ln>
                    <a:effectLst/>
                  </pic:spPr>
                </pic:pic>
              </a:graphicData>
            </a:graphic>
          </wp:anchor>
        </w:drawing>
      </w:r>
    </w:p>
    <w:p>
      <w:pPr>
        <w:spacing w:line="700" w:lineRule="exact"/>
        <w:ind w:right="420"/>
        <w:rPr>
          <w:rFonts w:ascii="宋体" w:hAnsi="宋体"/>
          <w:sz w:val="24"/>
          <w:u w:val="single"/>
        </w:rPr>
      </w:pPr>
    </w:p>
    <w:p>
      <w:pPr>
        <w:spacing w:line="700" w:lineRule="exact"/>
        <w:ind w:right="420"/>
        <w:rPr>
          <w:rFonts w:ascii="宋体" w:hAnsi="宋体"/>
          <w:sz w:val="24"/>
          <w:u w:val="single"/>
        </w:rPr>
      </w:pPr>
    </w:p>
    <w:p>
      <w:pPr>
        <w:spacing w:line="700" w:lineRule="exact"/>
        <w:ind w:right="420"/>
        <w:rPr>
          <w:rFonts w:ascii="宋体" w:hAnsi="宋体"/>
          <w:sz w:val="24"/>
          <w:u w:val="single"/>
        </w:rPr>
      </w:pPr>
    </w:p>
    <w:p>
      <w:pPr>
        <w:spacing w:line="700" w:lineRule="exact"/>
        <w:ind w:right="420"/>
        <w:rPr>
          <w:rFonts w:ascii="宋体" w:hAnsi="宋体"/>
          <w:sz w:val="24"/>
          <w:u w:val="single"/>
        </w:rPr>
      </w:pPr>
    </w:p>
    <w:p>
      <w:pPr>
        <w:rPr>
          <w:rFonts w:ascii="宋体" w:hAnsi="宋体" w:cs="宋体"/>
          <w:sz w:val="24"/>
          <w:u w:val="single"/>
        </w:rPr>
      </w:pPr>
    </w:p>
    <w:p/>
    <w:p/>
    <w:sectPr>
      <w:headerReference r:id="rId3" w:type="default"/>
      <w:footerReference r:id="rId4" w:type="default"/>
      <w:pgSz w:w="11907" w:h="16840"/>
      <w:pgMar w:top="1440" w:right="1302" w:bottom="1440" w:left="126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楷体" w:hAnsi="楷体" w:eastAsia="楷体"/>
        <w:sz w:val="21"/>
        <w:szCs w:val="21"/>
      </w:rPr>
    </w:pPr>
    <w:r>
      <w:rPr>
        <w:rFonts w:hint="eastAsia" w:ascii="楷体" w:hAnsi="楷体" w:eastAsia="楷体"/>
        <w:sz w:val="21"/>
        <w:szCs w:val="21"/>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5pt;margin-top:-4.8pt;height:0.1pt;width:419.4pt;z-index:251658240;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JIX9UAAAAHAQAADwAAAAAAAAABACAA&#10;AAAiAAAAZHJzL2Rvd25yZXYueG1sUEsBAhQAFAAAAAgAh07iQLDuGlzXAQAAjQMAAA4AAAAAAAAA&#10;AQAgAAAAJAEAAGRycy9lMm9Eb2MueG1sUEsFBgAAAAAGAAYAWQEAAG0FAAAAAA==&#10;">
              <v:fill on="f" focussize="0,0"/>
              <v:stroke color="#000000" joinstyle="round"/>
              <v:imagedata o:title=""/>
              <o:lock v:ext="edit" aspectratio="f"/>
            </v:line>
          </w:pict>
        </mc:Fallback>
      </mc:AlternateContent>
    </w:r>
    <w:r>
      <w:rPr>
        <w:rStyle w:val="14"/>
        <w:rFonts w:hint="eastAsia" w:ascii="楷体" w:hAnsi="楷体" w:eastAsia="楷体"/>
        <w:sz w:val="21"/>
        <w:szCs w:val="21"/>
      </w:rPr>
      <w:t>第</w:t>
    </w:r>
    <w:r>
      <w:rPr>
        <w:rFonts w:hint="eastAsia" w:ascii="楷体" w:hAnsi="楷体" w:eastAsia="楷体"/>
        <w:sz w:val="21"/>
        <w:szCs w:val="21"/>
      </w:rPr>
      <w:fldChar w:fldCharType="begin"/>
    </w:r>
    <w:r>
      <w:rPr>
        <w:rStyle w:val="14"/>
        <w:rFonts w:hint="eastAsia" w:ascii="楷体" w:hAnsi="楷体" w:eastAsia="楷体"/>
        <w:sz w:val="21"/>
        <w:szCs w:val="21"/>
      </w:rPr>
      <w:instrText xml:space="preserve"> PAGE </w:instrText>
    </w:r>
    <w:r>
      <w:rPr>
        <w:rFonts w:hint="eastAsia" w:ascii="楷体" w:hAnsi="楷体" w:eastAsia="楷体"/>
        <w:sz w:val="21"/>
        <w:szCs w:val="21"/>
      </w:rPr>
      <w:fldChar w:fldCharType="separate"/>
    </w:r>
    <w:r>
      <w:rPr>
        <w:rStyle w:val="14"/>
        <w:rFonts w:ascii="楷体" w:hAnsi="楷体" w:eastAsia="楷体"/>
        <w:sz w:val="21"/>
        <w:szCs w:val="21"/>
      </w:rPr>
      <w:t>25</w:t>
    </w:r>
    <w:r>
      <w:rPr>
        <w:rFonts w:hint="eastAsia" w:ascii="楷体" w:hAnsi="楷体" w:eastAsia="楷体"/>
        <w:sz w:val="21"/>
        <w:szCs w:val="21"/>
      </w:rPr>
      <w:fldChar w:fldCharType="end"/>
    </w:r>
    <w:r>
      <w:rPr>
        <w:rStyle w:val="14"/>
        <w:rFonts w:hint="eastAsia" w:ascii="楷体" w:hAnsi="楷体" w:eastAsia="楷体"/>
        <w:sz w:val="21"/>
        <w:szCs w:val="21"/>
      </w:rPr>
      <w:t>页，共</w:t>
    </w:r>
    <w:r>
      <w:rPr>
        <w:rFonts w:hint="eastAsia" w:ascii="楷体" w:hAnsi="楷体" w:eastAsia="楷体"/>
        <w:sz w:val="21"/>
        <w:szCs w:val="21"/>
      </w:rPr>
      <w:fldChar w:fldCharType="begin"/>
    </w:r>
    <w:r>
      <w:rPr>
        <w:rStyle w:val="14"/>
        <w:rFonts w:hint="eastAsia" w:ascii="楷体" w:hAnsi="楷体" w:eastAsia="楷体"/>
        <w:sz w:val="21"/>
        <w:szCs w:val="21"/>
      </w:rPr>
      <w:instrText xml:space="preserve"> NUMPAGES </w:instrText>
    </w:r>
    <w:r>
      <w:rPr>
        <w:rFonts w:hint="eastAsia" w:ascii="楷体" w:hAnsi="楷体" w:eastAsia="楷体"/>
        <w:sz w:val="21"/>
        <w:szCs w:val="21"/>
      </w:rPr>
      <w:fldChar w:fldCharType="separate"/>
    </w:r>
    <w:r>
      <w:rPr>
        <w:rStyle w:val="14"/>
        <w:rFonts w:ascii="楷体" w:hAnsi="楷体" w:eastAsia="楷体"/>
        <w:sz w:val="21"/>
        <w:szCs w:val="21"/>
      </w:rPr>
      <w:t>50</w:t>
    </w:r>
    <w:r>
      <w:rPr>
        <w:rFonts w:hint="eastAsia" w:ascii="楷体" w:hAnsi="楷体" w:eastAsia="楷体"/>
        <w:sz w:val="21"/>
        <w:szCs w:val="21"/>
      </w:rPr>
      <w:fldChar w:fldCharType="end"/>
    </w:r>
    <w:r>
      <w:rPr>
        <w:rStyle w:val="14"/>
        <w:rFonts w:hint="eastAsia" w:ascii="楷体" w:hAnsi="楷体" w:eastAsia="楷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楷体_GB2312" w:hAnsi="宋体" w:eastAsia="楷体_GB2312"/>
        <w:sz w:val="21"/>
        <w:szCs w:val="21"/>
      </w:rPr>
    </w:pPr>
    <w:r>
      <w:rPr>
        <w:rFonts w:hint="eastAsia" w:ascii="楷体_GB2312" w:hAnsi="宋体" w:eastAsia="楷体_GB2312"/>
        <w:sz w:val="21"/>
        <w:szCs w:val="21"/>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7290B"/>
    <w:multiLevelType w:val="singleLevel"/>
    <w:tmpl w:val="8A87290B"/>
    <w:lvl w:ilvl="0" w:tentative="0">
      <w:start w:val="1"/>
      <w:numFmt w:val="decimal"/>
      <w:suff w:val="nothing"/>
      <w:lvlText w:val="%1、"/>
      <w:lvlJc w:val="left"/>
    </w:lvl>
  </w:abstractNum>
  <w:abstractNum w:abstractNumId="1">
    <w:nsid w:val="15AC3E8C"/>
    <w:multiLevelType w:val="singleLevel"/>
    <w:tmpl w:val="15AC3E8C"/>
    <w:lvl w:ilvl="0" w:tentative="0">
      <w:start w:val="1"/>
      <w:numFmt w:val="decimal"/>
      <w:lvlText w:val="(%1)"/>
      <w:lvlJc w:val="left"/>
      <w:pPr>
        <w:tabs>
          <w:tab w:val="left" w:pos="312"/>
        </w:tabs>
      </w:pPr>
    </w:lvl>
  </w:abstractNum>
  <w:abstractNum w:abstractNumId="2">
    <w:nsid w:val="1B8D194C"/>
    <w:multiLevelType w:val="multilevel"/>
    <w:tmpl w:val="1B8D194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3A3C21"/>
    <w:multiLevelType w:val="multilevel"/>
    <w:tmpl w:val="223A3C21"/>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8020941"/>
    <w:multiLevelType w:val="multilevel"/>
    <w:tmpl w:val="28020941"/>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47BB24E0"/>
    <w:multiLevelType w:val="multilevel"/>
    <w:tmpl w:val="47BB24E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C1721ED"/>
    <w:multiLevelType w:val="multilevel"/>
    <w:tmpl w:val="5C1721E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629F992E"/>
    <w:multiLevelType w:val="singleLevel"/>
    <w:tmpl w:val="629F992E"/>
    <w:lvl w:ilvl="0" w:tentative="0">
      <w:start w:val="4"/>
      <w:numFmt w:val="chineseCounting"/>
      <w:suff w:val="space"/>
      <w:lvlText w:val="第%1章"/>
      <w:lvlJc w:val="left"/>
      <w:pPr>
        <w:ind w:left="1626" w:firstLine="0"/>
      </w:pPr>
      <w:rPr>
        <w:rFonts w:hint="eastAsia"/>
      </w:rPr>
    </w:lvl>
  </w:abstractNum>
  <w:abstractNum w:abstractNumId="8">
    <w:nsid w:val="787B5D47"/>
    <w:multiLevelType w:val="multilevel"/>
    <w:tmpl w:val="787B5D47"/>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num w:numId="1">
    <w:abstractNumId w:val="4"/>
  </w:num>
  <w:num w:numId="2">
    <w:abstractNumId w:val="0"/>
  </w:num>
  <w:num w:numId="3">
    <w:abstractNumId w:val="1"/>
  </w:num>
  <w:num w:numId="4">
    <w:abstractNumId w:val="7"/>
  </w:num>
  <w:num w:numId="5">
    <w:abstractNumId w:val="3"/>
  </w:num>
  <w:num w:numId="6">
    <w:abstractNumId w:val="5"/>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A107B"/>
    <w:rsid w:val="4CE42F4D"/>
    <w:rsid w:val="78133F51"/>
    <w:rsid w:val="796A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rFonts w:eastAsia="黑体"/>
      <w:b/>
      <w:kern w:val="44"/>
      <w:sz w:val="36"/>
      <w:szCs w:val="20"/>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semiHidden/>
    <w:qFormat/>
    <w:uiPriority w:val="0"/>
    <w:pPr>
      <w:jc w:val="left"/>
    </w:pPr>
  </w:style>
  <w:style w:type="paragraph" w:styleId="5">
    <w:name w:val="Body Text"/>
    <w:basedOn w:val="1"/>
    <w:qFormat/>
    <w:uiPriority w:val="0"/>
    <w:pPr>
      <w:spacing w:line="380" w:lineRule="exact"/>
    </w:pPr>
    <w:rPr>
      <w:sz w:val="24"/>
    </w:rPr>
  </w:style>
  <w:style w:type="paragraph" w:styleId="6">
    <w:name w:val="Plain Text"/>
    <w:basedOn w:val="1"/>
    <w:qFormat/>
    <w:uiPriority w:val="0"/>
    <w:rPr>
      <w:rFonts w:ascii="宋体" w:hAnsi="Courier New"/>
      <w:szCs w:val="20"/>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Normal (Web)"/>
    <w:basedOn w:val="1"/>
    <w:qFormat/>
    <w:uiPriority w:val="0"/>
    <w:pPr>
      <w:spacing w:line="300" w:lineRule="auto"/>
    </w:pPr>
    <w:rPr>
      <w:sz w:val="24"/>
    </w:rPr>
  </w:style>
  <w:style w:type="character" w:styleId="13">
    <w:name w:val="Strong"/>
    <w:qFormat/>
    <w:uiPriority w:val="0"/>
    <w:rPr>
      <w:b/>
      <w:bCs/>
    </w:rPr>
  </w:style>
  <w:style w:type="character" w:styleId="14">
    <w:name w:val="page number"/>
    <w:basedOn w:val="12"/>
    <w:qFormat/>
    <w:uiPriority w:val="0"/>
  </w:style>
  <w:style w:type="paragraph" w:customStyle="1" w:styleId="15">
    <w:name w:val="标准"/>
    <w:basedOn w:val="1"/>
    <w:qFormat/>
    <w:uiPriority w:val="0"/>
    <w:pPr>
      <w:spacing w:line="360" w:lineRule="auto"/>
      <w:ind w:firstLine="200" w:firstLineChars="200"/>
    </w:pPr>
    <w:rPr>
      <w:rFonts w:cs="宋体"/>
      <w:szCs w:val="20"/>
    </w:rPr>
  </w:style>
  <w:style w:type="paragraph" w:customStyle="1" w:styleId="16">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17">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2019-07-03T07:02:00Z</dcterms:created>
  <dc:creator>龙兴</dc:creator>
  <cp:lastModifiedBy>龙兴</cp:lastModifiedBy>
  <dcterms:modified xsi:type="dcterms:W3CDTF">2019-07-03T08:02:05Z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