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宋体" w:hAnsi="宋体"/>
          <w:b/>
          <w:sz w:val="84"/>
          <w:szCs w:val="84"/>
        </w:rPr>
      </w:pPr>
    </w:p>
    <w:p>
      <w:pPr>
        <w:spacing w:line="1000" w:lineRule="exact"/>
        <w:jc w:val="center"/>
        <w:rPr>
          <w:rFonts w:hint="eastAsia" w:ascii="宋体" w:hAnsi="宋体"/>
          <w:b/>
          <w:sz w:val="84"/>
          <w:szCs w:val="84"/>
        </w:rPr>
      </w:pPr>
    </w:p>
    <w:p>
      <w:pPr>
        <w:spacing w:line="1000" w:lineRule="exact"/>
        <w:jc w:val="center"/>
        <w:rPr>
          <w:rFonts w:hint="eastAsia" w:ascii="宋体" w:hAnsi="宋体"/>
          <w:b/>
          <w:sz w:val="84"/>
          <w:szCs w:val="84"/>
        </w:rPr>
      </w:pPr>
    </w:p>
    <w:p>
      <w:pPr>
        <w:spacing w:line="1000" w:lineRule="exact"/>
        <w:jc w:val="center"/>
        <w:rPr>
          <w:rFonts w:hint="eastAsia" w:ascii="宋体" w:hAnsi="宋体"/>
          <w:b/>
          <w:sz w:val="84"/>
          <w:szCs w:val="84"/>
        </w:rPr>
      </w:pPr>
      <w:r>
        <w:rPr>
          <w:rFonts w:hint="eastAsia" w:ascii="宋体" w:hAnsi="宋体"/>
          <w:b/>
          <w:sz w:val="84"/>
          <w:szCs w:val="84"/>
        </w:rPr>
        <w:t>公开招标文件</w:t>
      </w:r>
    </w:p>
    <w:p>
      <w:pPr>
        <w:spacing w:line="400" w:lineRule="exact"/>
        <w:rPr>
          <w:rFonts w:hint="eastAsia" w:ascii="宋体" w:hAnsi="宋体"/>
          <w:b/>
          <w:bCs/>
          <w:sz w:val="36"/>
          <w:szCs w:val="36"/>
        </w:rPr>
      </w:pPr>
    </w:p>
    <w:p>
      <w:pPr>
        <w:spacing w:line="400" w:lineRule="exact"/>
        <w:rPr>
          <w:rFonts w:hint="eastAsia" w:ascii="宋体" w:hAnsi="宋体"/>
          <w:b/>
          <w:bCs/>
          <w:sz w:val="32"/>
          <w:szCs w:val="32"/>
        </w:rPr>
      </w:pPr>
    </w:p>
    <w:p>
      <w:pPr>
        <w:spacing w:line="400" w:lineRule="exact"/>
        <w:rPr>
          <w:rFonts w:hint="eastAsia" w:ascii="宋体" w:hAnsi="宋体"/>
          <w:b/>
          <w:bCs/>
          <w:sz w:val="32"/>
          <w:szCs w:val="32"/>
        </w:rPr>
      </w:pPr>
    </w:p>
    <w:p>
      <w:pPr>
        <w:spacing w:line="400" w:lineRule="exact"/>
        <w:jc w:val="center"/>
        <w:rPr>
          <w:rFonts w:hint="eastAsia" w:ascii="宋体" w:hAnsi="宋体"/>
          <w:b/>
          <w:bCs/>
          <w:sz w:val="32"/>
          <w:szCs w:val="28"/>
        </w:rPr>
      </w:pPr>
    </w:p>
    <w:p>
      <w:pPr>
        <w:spacing w:line="400" w:lineRule="exact"/>
        <w:jc w:val="center"/>
        <w:rPr>
          <w:rFonts w:hint="eastAsia" w:ascii="宋体" w:hAnsi="宋体"/>
          <w:b/>
          <w:bCs/>
          <w:sz w:val="32"/>
          <w:szCs w:val="28"/>
        </w:rPr>
      </w:pPr>
    </w:p>
    <w:p>
      <w:pPr>
        <w:spacing w:line="400" w:lineRule="exact"/>
        <w:jc w:val="center"/>
        <w:rPr>
          <w:rFonts w:hint="eastAsia" w:ascii="宋体" w:hAnsi="宋体"/>
          <w:b/>
          <w:bCs/>
          <w:sz w:val="32"/>
          <w:szCs w:val="28"/>
        </w:rPr>
      </w:pPr>
    </w:p>
    <w:p>
      <w:pPr>
        <w:spacing w:line="400" w:lineRule="exact"/>
        <w:jc w:val="center"/>
        <w:rPr>
          <w:rFonts w:hint="eastAsia" w:ascii="宋体" w:hAnsi="宋体"/>
          <w:b/>
          <w:bCs/>
          <w:sz w:val="32"/>
          <w:szCs w:val="28"/>
        </w:rPr>
      </w:pPr>
    </w:p>
    <w:p>
      <w:pPr>
        <w:spacing w:line="400" w:lineRule="exact"/>
        <w:jc w:val="center"/>
        <w:rPr>
          <w:rFonts w:hint="eastAsia" w:ascii="宋体" w:hAnsi="宋体"/>
          <w:b/>
          <w:bCs/>
          <w:sz w:val="32"/>
          <w:szCs w:val="28"/>
        </w:rPr>
      </w:pPr>
    </w:p>
    <w:p>
      <w:pPr>
        <w:spacing w:line="400" w:lineRule="exact"/>
        <w:jc w:val="center"/>
        <w:rPr>
          <w:rFonts w:hint="eastAsia" w:ascii="宋体" w:hAnsi="宋体"/>
          <w:b/>
          <w:bCs/>
          <w:sz w:val="32"/>
          <w:szCs w:val="28"/>
        </w:rPr>
      </w:pPr>
    </w:p>
    <w:p>
      <w:pPr>
        <w:spacing w:line="400" w:lineRule="exact"/>
        <w:jc w:val="center"/>
        <w:rPr>
          <w:rFonts w:hint="eastAsia" w:ascii="宋体" w:hAnsi="宋体"/>
          <w:b/>
          <w:bCs/>
          <w:sz w:val="32"/>
          <w:szCs w:val="28"/>
        </w:rPr>
      </w:pPr>
    </w:p>
    <w:p>
      <w:pPr>
        <w:spacing w:line="400" w:lineRule="exact"/>
        <w:jc w:val="center"/>
        <w:rPr>
          <w:rFonts w:hint="default" w:ascii="宋体" w:hAnsi="宋体" w:eastAsia="宋体"/>
          <w:b/>
          <w:bCs/>
          <w:sz w:val="34"/>
          <w:szCs w:val="32"/>
          <w:lang w:val="en-US" w:eastAsia="zh-CN"/>
        </w:rPr>
      </w:pPr>
      <w:r>
        <w:rPr>
          <w:rFonts w:hint="eastAsia" w:ascii="宋体" w:hAnsi="宋体"/>
          <w:b/>
          <w:bCs/>
          <w:sz w:val="32"/>
          <w:szCs w:val="28"/>
        </w:rPr>
        <w:t>项目编号:</w:t>
      </w:r>
      <w:bookmarkStart w:id="0" w:name="OLE_LINK12"/>
      <w:r>
        <w:rPr>
          <w:rFonts w:hint="eastAsia" w:ascii="宋体" w:hAnsi="宋体"/>
          <w:b/>
          <w:bCs/>
          <w:sz w:val="32"/>
          <w:szCs w:val="28"/>
        </w:rPr>
        <w:t xml:space="preserve"> </w:t>
      </w:r>
      <w:r>
        <w:rPr>
          <w:rFonts w:hint="eastAsia" w:ascii="宋体" w:hAnsi="宋体"/>
          <w:b/>
          <w:bCs/>
          <w:sz w:val="32"/>
          <w:szCs w:val="28"/>
          <w:lang w:eastAsia="zh-CN"/>
        </w:rPr>
        <w:t>闽博能字第20210701</w:t>
      </w:r>
    </w:p>
    <w:p>
      <w:pPr>
        <w:pStyle w:val="2"/>
        <w:rPr>
          <w:rFonts w:hint="eastAsia"/>
          <w:lang w:eastAsia="zh-CN"/>
        </w:rPr>
      </w:pPr>
    </w:p>
    <w:bookmarkEnd w:id="0"/>
    <w:p>
      <w:pPr>
        <w:spacing w:line="400" w:lineRule="exact"/>
        <w:jc w:val="center"/>
        <w:rPr>
          <w:rFonts w:hint="eastAsia" w:ascii="宋体" w:hAnsi="宋体"/>
          <w:b/>
          <w:bCs/>
          <w:sz w:val="32"/>
          <w:szCs w:val="28"/>
          <w:lang w:eastAsia="zh-CN"/>
        </w:rPr>
      </w:pPr>
      <w:r>
        <w:rPr>
          <w:rFonts w:hint="eastAsia" w:ascii="宋体" w:hAnsi="宋体"/>
          <w:b/>
          <w:bCs/>
          <w:sz w:val="32"/>
          <w:szCs w:val="28"/>
          <w:lang w:eastAsia="zh-CN"/>
        </w:rPr>
        <w:t>项目名称: 学前教育声乐实训室项目采购项目</w:t>
      </w:r>
    </w:p>
    <w:p>
      <w:pPr>
        <w:spacing w:line="400" w:lineRule="exact"/>
        <w:rPr>
          <w:rFonts w:hint="eastAsia" w:ascii="宋体" w:hAnsi="宋体" w:cs="Arial"/>
          <w:b/>
          <w:bCs/>
          <w:sz w:val="32"/>
          <w:szCs w:val="32"/>
        </w:rPr>
      </w:pPr>
    </w:p>
    <w:p>
      <w:pPr>
        <w:spacing w:line="400" w:lineRule="exact"/>
        <w:rPr>
          <w:rFonts w:hint="eastAsia" w:ascii="宋体" w:hAnsi="宋体" w:cs="Arial"/>
          <w:b/>
          <w:bCs/>
          <w:sz w:val="32"/>
          <w:szCs w:val="32"/>
        </w:rPr>
      </w:pPr>
    </w:p>
    <w:p>
      <w:pPr>
        <w:spacing w:line="400" w:lineRule="exact"/>
        <w:rPr>
          <w:rFonts w:hint="eastAsia" w:ascii="宋体" w:hAnsi="宋体" w:cs="Arial"/>
          <w:b/>
          <w:bCs/>
          <w:sz w:val="32"/>
          <w:szCs w:val="32"/>
        </w:rPr>
      </w:pPr>
    </w:p>
    <w:p>
      <w:pPr>
        <w:spacing w:line="400" w:lineRule="exact"/>
        <w:jc w:val="center"/>
        <w:rPr>
          <w:rFonts w:hint="eastAsia" w:ascii="宋体" w:hAnsi="宋体"/>
          <w:b/>
          <w:bCs/>
          <w:sz w:val="32"/>
          <w:szCs w:val="28"/>
          <w:lang w:eastAsia="zh-CN"/>
        </w:rPr>
      </w:pPr>
    </w:p>
    <w:p>
      <w:pPr>
        <w:pStyle w:val="2"/>
        <w:rPr>
          <w:rFonts w:hint="eastAsia" w:ascii="宋体" w:hAnsi="宋体"/>
          <w:b/>
          <w:bCs/>
          <w:sz w:val="32"/>
          <w:szCs w:val="28"/>
          <w:lang w:eastAsia="zh-CN"/>
        </w:rPr>
      </w:pPr>
    </w:p>
    <w:p>
      <w:pPr>
        <w:pStyle w:val="2"/>
        <w:rPr>
          <w:rFonts w:hint="eastAsia" w:ascii="宋体" w:hAnsi="宋体"/>
          <w:b/>
          <w:bCs/>
          <w:sz w:val="32"/>
          <w:szCs w:val="28"/>
          <w:lang w:eastAsia="zh-CN"/>
        </w:rPr>
      </w:pPr>
    </w:p>
    <w:p>
      <w:pPr>
        <w:spacing w:line="400" w:lineRule="exact"/>
        <w:jc w:val="center"/>
        <w:rPr>
          <w:rFonts w:hint="eastAsia" w:ascii="宋体" w:hAnsi="宋体"/>
          <w:b/>
          <w:bCs/>
          <w:sz w:val="32"/>
          <w:szCs w:val="28"/>
          <w:lang w:eastAsia="zh-CN"/>
        </w:rPr>
      </w:pPr>
    </w:p>
    <w:p>
      <w:pPr>
        <w:spacing w:line="400" w:lineRule="exact"/>
        <w:jc w:val="center"/>
        <w:rPr>
          <w:rFonts w:hint="eastAsia" w:ascii="宋体" w:hAnsi="宋体" w:eastAsia="宋体" w:cs="Times New Roman"/>
          <w:b/>
          <w:bCs/>
          <w:sz w:val="28"/>
          <w:szCs w:val="24"/>
          <w:lang w:val="en-US" w:eastAsia="zh-CN"/>
        </w:rPr>
      </w:pPr>
      <w:r>
        <w:rPr>
          <w:rFonts w:hint="eastAsia" w:ascii="宋体" w:hAnsi="宋体" w:eastAsia="宋体" w:cs="Times New Roman"/>
          <w:b/>
          <w:bCs/>
          <w:sz w:val="28"/>
          <w:szCs w:val="24"/>
          <w:lang w:eastAsia="zh-CN"/>
        </w:rPr>
        <w:t xml:space="preserve">采购人: </w:t>
      </w:r>
      <w:bookmarkStart w:id="1" w:name="OLE_LINK6"/>
      <w:bookmarkStart w:id="2" w:name="OLE_LINK7"/>
      <w:r>
        <w:rPr>
          <w:rFonts w:hint="eastAsia" w:ascii="宋体" w:hAnsi="宋体" w:eastAsia="宋体" w:cs="Times New Roman"/>
          <w:b/>
          <w:bCs/>
          <w:sz w:val="28"/>
          <w:szCs w:val="24"/>
          <w:lang w:eastAsia="zh-CN"/>
        </w:rPr>
        <w:t>湄洲湾职业技术学院</w:t>
      </w:r>
    </w:p>
    <w:p>
      <w:pPr>
        <w:spacing w:line="400" w:lineRule="exact"/>
        <w:jc w:val="center"/>
        <w:rPr>
          <w:rFonts w:hint="eastAsia" w:ascii="宋体" w:hAnsi="宋体" w:eastAsia="宋体" w:cs="Times New Roman"/>
          <w:b/>
          <w:bCs/>
          <w:sz w:val="28"/>
          <w:szCs w:val="24"/>
          <w:lang w:eastAsia="zh-CN"/>
        </w:rPr>
      </w:pPr>
    </w:p>
    <w:bookmarkEnd w:id="1"/>
    <w:bookmarkEnd w:id="2"/>
    <w:p>
      <w:pPr>
        <w:spacing w:line="400" w:lineRule="exact"/>
        <w:jc w:val="center"/>
        <w:rPr>
          <w:rFonts w:hint="eastAsia" w:ascii="宋体" w:hAnsi="宋体" w:eastAsia="宋体" w:cs="Times New Roman"/>
          <w:b/>
          <w:bCs/>
          <w:sz w:val="28"/>
          <w:szCs w:val="24"/>
          <w:lang w:eastAsia="zh-CN"/>
        </w:rPr>
      </w:pPr>
      <w:r>
        <w:rPr>
          <w:rFonts w:hint="eastAsia" w:ascii="宋体" w:hAnsi="宋体" w:eastAsia="宋体" w:cs="Times New Roman"/>
          <w:b/>
          <w:bCs/>
          <w:sz w:val="28"/>
          <w:szCs w:val="24"/>
          <w:lang w:eastAsia="zh-CN"/>
        </w:rPr>
        <w:t>招标代理机构:</w:t>
      </w:r>
      <w:bookmarkStart w:id="3" w:name="OLE_LINK9"/>
      <w:bookmarkStart w:id="4" w:name="OLE_LINK8"/>
      <w:r>
        <w:rPr>
          <w:rFonts w:hint="eastAsia" w:ascii="宋体" w:hAnsi="宋体" w:eastAsia="宋体" w:cs="Times New Roman"/>
          <w:b/>
          <w:bCs/>
          <w:sz w:val="28"/>
          <w:szCs w:val="24"/>
          <w:lang w:eastAsia="zh-CN"/>
        </w:rPr>
        <w:t>福建省博能招标代理有限公司</w:t>
      </w:r>
    </w:p>
    <w:bookmarkEnd w:id="3"/>
    <w:bookmarkEnd w:id="4"/>
    <w:p>
      <w:pPr>
        <w:spacing w:line="400" w:lineRule="exact"/>
        <w:jc w:val="both"/>
        <w:rPr>
          <w:rFonts w:hint="eastAsia" w:ascii="宋体" w:hAnsi="宋体"/>
          <w:b/>
          <w:bCs/>
          <w:sz w:val="32"/>
          <w:szCs w:val="28"/>
        </w:rPr>
      </w:pPr>
    </w:p>
    <w:p>
      <w:pPr>
        <w:spacing w:line="400" w:lineRule="exact"/>
        <w:jc w:val="center"/>
        <w:rPr>
          <w:rFonts w:hint="eastAsia" w:ascii="宋体" w:hAnsi="宋体"/>
          <w:b/>
          <w:bCs/>
          <w:sz w:val="24"/>
          <w:szCs w:val="22"/>
        </w:rPr>
      </w:pPr>
      <w:r>
        <w:rPr>
          <w:rFonts w:hint="eastAsia" w:ascii="宋体" w:hAnsi="宋体"/>
          <w:b/>
          <w:bCs/>
          <w:sz w:val="24"/>
          <w:szCs w:val="22"/>
        </w:rPr>
        <w:t>二○</w:t>
      </w:r>
      <w:r>
        <w:rPr>
          <w:rFonts w:hint="eastAsia" w:ascii="宋体" w:hAnsi="宋体"/>
          <w:b/>
          <w:bCs/>
          <w:sz w:val="24"/>
          <w:szCs w:val="22"/>
          <w:lang w:eastAsia="zh-CN"/>
        </w:rPr>
        <w:t>二一</w:t>
      </w:r>
      <w:r>
        <w:rPr>
          <w:rFonts w:hint="eastAsia" w:ascii="宋体" w:hAnsi="宋体"/>
          <w:b/>
          <w:bCs/>
          <w:sz w:val="24"/>
          <w:szCs w:val="22"/>
        </w:rPr>
        <w:t>年</w:t>
      </w:r>
      <w:r>
        <w:rPr>
          <w:rFonts w:hint="eastAsia" w:ascii="宋体" w:hAnsi="宋体"/>
          <w:b/>
          <w:bCs/>
          <w:sz w:val="24"/>
          <w:szCs w:val="22"/>
          <w:lang w:eastAsia="zh-CN"/>
        </w:rPr>
        <w:t>七</w:t>
      </w:r>
      <w:r>
        <w:rPr>
          <w:rFonts w:hint="eastAsia" w:ascii="宋体" w:hAnsi="宋体"/>
          <w:b/>
          <w:bCs/>
          <w:sz w:val="24"/>
          <w:szCs w:val="22"/>
        </w:rPr>
        <w:t>月</w:t>
      </w:r>
    </w:p>
    <w:p>
      <w:pPr>
        <w:jc w:val="center"/>
        <w:rPr>
          <w:rFonts w:hint="eastAsia"/>
          <w:b/>
          <w:sz w:val="44"/>
          <w:szCs w:val="44"/>
        </w:rPr>
      </w:pPr>
      <w:r>
        <w:rPr>
          <w:rFonts w:hint="eastAsia"/>
          <w:b/>
          <w:sz w:val="44"/>
          <w:szCs w:val="44"/>
        </w:rPr>
        <w:t>目   录</w:t>
      </w:r>
    </w:p>
    <w:p>
      <w:pPr>
        <w:spacing w:line="400" w:lineRule="exact"/>
        <w:ind w:firstLine="3520" w:firstLineChars="797"/>
        <w:rPr>
          <w:rFonts w:hint="eastAsia"/>
          <w:b/>
          <w:sz w:val="44"/>
          <w:szCs w:val="44"/>
        </w:rPr>
      </w:pPr>
    </w:p>
    <w:p>
      <w:pPr>
        <w:spacing w:line="400" w:lineRule="exact"/>
        <w:jc w:val="center"/>
        <w:rPr>
          <w:rFonts w:hint="eastAsia"/>
          <w:sz w:val="28"/>
          <w:szCs w:val="28"/>
        </w:rPr>
      </w:pPr>
      <w:r>
        <w:rPr>
          <w:rFonts w:hint="eastAsia"/>
          <w:b/>
          <w:sz w:val="28"/>
          <w:szCs w:val="28"/>
        </w:rPr>
        <w:t>第一章    投标邀请…</w:t>
      </w:r>
      <w:r>
        <w:rPr>
          <w:rFonts w:hint="eastAsia"/>
          <w:sz w:val="28"/>
          <w:szCs w:val="28"/>
        </w:rPr>
        <w:t>………………………………………………3</w:t>
      </w:r>
    </w:p>
    <w:p>
      <w:pPr>
        <w:spacing w:line="400" w:lineRule="exact"/>
        <w:jc w:val="center"/>
        <w:rPr>
          <w:rFonts w:hint="eastAsia" w:eastAsia="宋体"/>
          <w:sz w:val="28"/>
          <w:szCs w:val="28"/>
          <w:lang w:eastAsia="zh-CN"/>
        </w:rPr>
      </w:pPr>
      <w:r>
        <w:rPr>
          <w:rFonts w:hint="eastAsia"/>
          <w:sz w:val="28"/>
          <w:szCs w:val="28"/>
        </w:rPr>
        <w:t>一、投标邀请函………………………………………………………</w:t>
      </w:r>
      <w:r>
        <w:rPr>
          <w:rFonts w:hint="eastAsia"/>
          <w:sz w:val="28"/>
          <w:szCs w:val="28"/>
          <w:lang w:val="en-US" w:eastAsia="zh-CN"/>
        </w:rPr>
        <w:t>3</w:t>
      </w:r>
    </w:p>
    <w:p>
      <w:pPr>
        <w:spacing w:line="400" w:lineRule="exact"/>
        <w:jc w:val="center"/>
        <w:rPr>
          <w:rFonts w:hint="eastAsia"/>
          <w:sz w:val="28"/>
          <w:szCs w:val="28"/>
        </w:rPr>
      </w:pPr>
      <w:r>
        <w:rPr>
          <w:rFonts w:hint="eastAsia"/>
          <w:sz w:val="28"/>
          <w:szCs w:val="28"/>
        </w:rPr>
        <w:t>二、招标货物一览表…………………………………………………4</w:t>
      </w:r>
    </w:p>
    <w:p>
      <w:pPr>
        <w:spacing w:line="400" w:lineRule="exact"/>
        <w:jc w:val="center"/>
        <w:rPr>
          <w:rFonts w:hint="eastAsia"/>
          <w:sz w:val="28"/>
          <w:szCs w:val="28"/>
        </w:rPr>
      </w:pPr>
      <w:r>
        <w:rPr>
          <w:rFonts w:hint="eastAsia"/>
          <w:b/>
          <w:sz w:val="28"/>
          <w:szCs w:val="28"/>
        </w:rPr>
        <w:t>第二章    投标人须知</w:t>
      </w:r>
      <w:r>
        <w:rPr>
          <w:rFonts w:hint="eastAsia"/>
          <w:sz w:val="28"/>
          <w:szCs w:val="28"/>
        </w:rPr>
        <w:t>………………………………………………5</w:t>
      </w:r>
    </w:p>
    <w:p>
      <w:pPr>
        <w:spacing w:line="400" w:lineRule="exact"/>
        <w:jc w:val="center"/>
        <w:rPr>
          <w:rFonts w:hint="eastAsia"/>
          <w:sz w:val="28"/>
          <w:szCs w:val="28"/>
        </w:rPr>
      </w:pPr>
      <w:r>
        <w:rPr>
          <w:rFonts w:hint="eastAsia"/>
          <w:sz w:val="28"/>
          <w:szCs w:val="28"/>
        </w:rPr>
        <w:t>投标人须知前附表……………………………………………………5</w:t>
      </w:r>
    </w:p>
    <w:p>
      <w:pPr>
        <w:spacing w:line="400" w:lineRule="exact"/>
        <w:jc w:val="center"/>
        <w:rPr>
          <w:rFonts w:hint="default" w:eastAsia="宋体"/>
          <w:sz w:val="28"/>
          <w:szCs w:val="28"/>
          <w:lang w:val="en-US" w:eastAsia="zh-CN"/>
        </w:rPr>
      </w:pPr>
      <w:r>
        <w:rPr>
          <w:rFonts w:hint="eastAsia"/>
          <w:sz w:val="28"/>
          <w:szCs w:val="28"/>
        </w:rPr>
        <w:t>一、说明………………………………………………………………</w:t>
      </w:r>
      <w:r>
        <w:rPr>
          <w:rFonts w:hint="eastAsia"/>
          <w:sz w:val="28"/>
          <w:szCs w:val="28"/>
          <w:lang w:val="en-US" w:eastAsia="zh-CN"/>
        </w:rPr>
        <w:t>12</w:t>
      </w:r>
    </w:p>
    <w:p>
      <w:pPr>
        <w:spacing w:line="400" w:lineRule="exact"/>
        <w:jc w:val="center"/>
        <w:rPr>
          <w:rFonts w:hint="default" w:eastAsia="宋体"/>
          <w:sz w:val="28"/>
          <w:szCs w:val="28"/>
          <w:lang w:val="en-US" w:eastAsia="zh-CN"/>
        </w:rPr>
      </w:pPr>
      <w:r>
        <w:rPr>
          <w:rFonts w:hint="eastAsia"/>
          <w:sz w:val="28"/>
          <w:szCs w:val="28"/>
        </w:rPr>
        <w:t>二、招标文件…………………………………………………………</w:t>
      </w:r>
      <w:r>
        <w:rPr>
          <w:rFonts w:hint="eastAsia"/>
          <w:sz w:val="28"/>
          <w:szCs w:val="28"/>
          <w:lang w:val="en-US" w:eastAsia="zh-CN"/>
        </w:rPr>
        <w:t>12</w:t>
      </w:r>
    </w:p>
    <w:p>
      <w:pPr>
        <w:spacing w:line="400" w:lineRule="exact"/>
        <w:jc w:val="center"/>
        <w:rPr>
          <w:rFonts w:hint="eastAsia" w:eastAsia="宋体"/>
          <w:sz w:val="28"/>
          <w:szCs w:val="28"/>
          <w:lang w:val="en-US" w:eastAsia="zh-CN"/>
        </w:rPr>
      </w:pPr>
      <w:r>
        <w:rPr>
          <w:rFonts w:hint="eastAsia"/>
          <w:sz w:val="28"/>
          <w:szCs w:val="28"/>
        </w:rPr>
        <w:t>三、投标文件的编写…………………………………………………1</w:t>
      </w:r>
      <w:r>
        <w:rPr>
          <w:rFonts w:hint="eastAsia"/>
          <w:sz w:val="28"/>
          <w:szCs w:val="28"/>
          <w:lang w:val="en-US" w:eastAsia="zh-CN"/>
        </w:rPr>
        <w:t>3</w:t>
      </w:r>
    </w:p>
    <w:p>
      <w:pPr>
        <w:spacing w:line="400" w:lineRule="exact"/>
        <w:jc w:val="center"/>
        <w:rPr>
          <w:rFonts w:hint="eastAsia" w:eastAsia="宋体"/>
          <w:sz w:val="28"/>
          <w:szCs w:val="28"/>
          <w:lang w:val="en-US" w:eastAsia="zh-CN"/>
        </w:rPr>
      </w:pPr>
      <w:r>
        <w:rPr>
          <w:rFonts w:hint="eastAsia"/>
          <w:sz w:val="28"/>
          <w:szCs w:val="28"/>
        </w:rPr>
        <w:t>四、投标文件的提交…………………………………………………1</w:t>
      </w:r>
      <w:r>
        <w:rPr>
          <w:rFonts w:hint="eastAsia"/>
          <w:sz w:val="28"/>
          <w:szCs w:val="28"/>
          <w:lang w:val="en-US" w:eastAsia="zh-CN"/>
        </w:rPr>
        <w:t>6</w:t>
      </w:r>
    </w:p>
    <w:p>
      <w:pPr>
        <w:spacing w:line="400" w:lineRule="exact"/>
        <w:jc w:val="center"/>
        <w:rPr>
          <w:rFonts w:hint="eastAsia" w:eastAsia="宋体"/>
          <w:sz w:val="28"/>
          <w:szCs w:val="28"/>
          <w:lang w:val="en-US" w:eastAsia="zh-CN"/>
        </w:rPr>
      </w:pPr>
      <w:r>
        <w:rPr>
          <w:rFonts w:hint="eastAsia"/>
          <w:sz w:val="28"/>
          <w:szCs w:val="28"/>
        </w:rPr>
        <w:t>五、投标文件的评估和比较…………………………………………1</w:t>
      </w:r>
      <w:r>
        <w:rPr>
          <w:rFonts w:hint="eastAsia"/>
          <w:sz w:val="28"/>
          <w:szCs w:val="28"/>
          <w:lang w:val="en-US" w:eastAsia="zh-CN"/>
        </w:rPr>
        <w:t>7</w:t>
      </w:r>
    </w:p>
    <w:p>
      <w:pPr>
        <w:spacing w:line="400" w:lineRule="exact"/>
        <w:jc w:val="center"/>
        <w:rPr>
          <w:rFonts w:hint="default" w:eastAsia="宋体"/>
          <w:sz w:val="28"/>
          <w:szCs w:val="28"/>
          <w:lang w:val="en-US" w:eastAsia="zh-CN"/>
        </w:rPr>
      </w:pPr>
      <w:r>
        <w:rPr>
          <w:rFonts w:hint="eastAsia"/>
          <w:sz w:val="28"/>
          <w:szCs w:val="28"/>
        </w:rPr>
        <w:t>六、定标和签订合同…………………………………………………</w:t>
      </w:r>
      <w:r>
        <w:rPr>
          <w:rFonts w:hint="eastAsia"/>
          <w:sz w:val="28"/>
          <w:szCs w:val="28"/>
          <w:lang w:val="en-US" w:eastAsia="zh-CN"/>
        </w:rPr>
        <w:t>19</w:t>
      </w:r>
    </w:p>
    <w:p>
      <w:pPr>
        <w:spacing w:line="400" w:lineRule="exact"/>
        <w:jc w:val="center"/>
        <w:rPr>
          <w:rFonts w:hint="default" w:eastAsia="宋体"/>
          <w:sz w:val="28"/>
          <w:szCs w:val="28"/>
          <w:lang w:val="en-US" w:eastAsia="zh-CN"/>
        </w:rPr>
      </w:pPr>
      <w:r>
        <w:rPr>
          <w:rFonts w:hint="eastAsia"/>
          <w:b/>
          <w:sz w:val="28"/>
          <w:szCs w:val="28"/>
        </w:rPr>
        <w:t>第三章    招标内容及要求</w:t>
      </w:r>
      <w:r>
        <w:rPr>
          <w:rFonts w:hint="eastAsia"/>
          <w:sz w:val="28"/>
          <w:szCs w:val="28"/>
        </w:rPr>
        <w:t>…………………………………………</w:t>
      </w:r>
      <w:r>
        <w:rPr>
          <w:rFonts w:hint="eastAsia"/>
          <w:sz w:val="28"/>
          <w:szCs w:val="28"/>
          <w:lang w:val="en-US" w:eastAsia="zh-CN"/>
        </w:rPr>
        <w:t>21</w:t>
      </w:r>
    </w:p>
    <w:p>
      <w:pPr>
        <w:spacing w:line="400" w:lineRule="exact"/>
        <w:jc w:val="center"/>
        <w:rPr>
          <w:rFonts w:hint="default" w:eastAsia="宋体"/>
          <w:sz w:val="28"/>
          <w:szCs w:val="28"/>
          <w:lang w:val="en-US" w:eastAsia="zh-CN"/>
        </w:rPr>
      </w:pPr>
      <w:r>
        <w:rPr>
          <w:rFonts w:hint="eastAsia"/>
          <w:b/>
          <w:sz w:val="28"/>
          <w:szCs w:val="28"/>
        </w:rPr>
        <w:t>第四章    政府采购合同（范本）</w:t>
      </w:r>
      <w:r>
        <w:rPr>
          <w:rFonts w:hint="eastAsia"/>
          <w:sz w:val="28"/>
          <w:szCs w:val="28"/>
        </w:rPr>
        <w:t>…………………………………</w:t>
      </w:r>
      <w:r>
        <w:rPr>
          <w:rFonts w:hint="eastAsia"/>
          <w:sz w:val="28"/>
          <w:szCs w:val="28"/>
          <w:lang w:val="en-US" w:eastAsia="zh-CN"/>
        </w:rPr>
        <w:t>32</w:t>
      </w:r>
    </w:p>
    <w:p>
      <w:pPr>
        <w:spacing w:line="400" w:lineRule="exact"/>
        <w:jc w:val="center"/>
        <w:rPr>
          <w:rFonts w:hint="default" w:eastAsia="宋体"/>
          <w:sz w:val="28"/>
          <w:szCs w:val="28"/>
          <w:lang w:val="en-US" w:eastAsia="zh-CN"/>
        </w:rPr>
      </w:pPr>
      <w:r>
        <w:rPr>
          <w:rFonts w:hint="eastAsia"/>
          <w:b/>
          <w:sz w:val="28"/>
          <w:szCs w:val="28"/>
        </w:rPr>
        <w:t>第五章    投标文件相关格式</w:t>
      </w:r>
      <w:r>
        <w:rPr>
          <w:rFonts w:hint="eastAsia"/>
          <w:sz w:val="28"/>
          <w:szCs w:val="28"/>
        </w:rPr>
        <w:t>………………………………………</w:t>
      </w:r>
      <w:r>
        <w:rPr>
          <w:rFonts w:hint="eastAsia"/>
          <w:sz w:val="28"/>
          <w:szCs w:val="28"/>
          <w:lang w:val="en-US" w:eastAsia="zh-CN"/>
        </w:rPr>
        <w:t>36</w:t>
      </w:r>
    </w:p>
    <w:p>
      <w:pPr>
        <w:spacing w:line="400" w:lineRule="exact"/>
        <w:jc w:val="center"/>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pPr>
    </w:p>
    <w:p>
      <w:pPr>
        <w:spacing w:line="400" w:lineRule="exact"/>
        <w:rPr>
          <w:rFonts w:hint="eastAsia"/>
        </w:rPr>
      </w:pPr>
    </w:p>
    <w:p>
      <w:pPr>
        <w:spacing w:line="400" w:lineRule="exact"/>
        <w:rPr>
          <w:rFonts w:hint="eastAsia"/>
        </w:rPr>
      </w:pPr>
    </w:p>
    <w:p>
      <w:pPr>
        <w:pStyle w:val="2"/>
        <w:rPr>
          <w:rFonts w:hint="eastAsia"/>
        </w:rPr>
      </w:pPr>
    </w:p>
    <w:p>
      <w:pPr>
        <w:pStyle w:val="2"/>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jc w:val="center"/>
        <w:rPr>
          <w:rFonts w:hint="eastAsia"/>
          <w:b/>
          <w:sz w:val="36"/>
          <w:szCs w:val="36"/>
        </w:rPr>
      </w:pPr>
    </w:p>
    <w:p>
      <w:pPr>
        <w:spacing w:line="400" w:lineRule="exact"/>
        <w:jc w:val="center"/>
        <w:rPr>
          <w:rFonts w:hint="eastAsia"/>
        </w:rPr>
      </w:pPr>
      <w:r>
        <w:rPr>
          <w:rFonts w:hint="eastAsia"/>
          <w:b/>
          <w:sz w:val="36"/>
          <w:szCs w:val="36"/>
        </w:rPr>
        <w:t>第一章  投标邀请</w:t>
      </w:r>
    </w:p>
    <w:p>
      <w:pPr>
        <w:spacing w:line="400" w:lineRule="exact"/>
        <w:ind w:firstLine="480" w:firstLineChars="200"/>
        <w:rPr>
          <w:rFonts w:hint="eastAsia"/>
          <w:sz w:val="24"/>
        </w:rPr>
      </w:pPr>
      <w:r>
        <w:rPr>
          <w:rFonts w:hint="eastAsia"/>
          <w:sz w:val="24"/>
        </w:rPr>
        <w:t>[福建省博能招标代理有限公司]受[</w:t>
      </w:r>
      <w:r>
        <w:rPr>
          <w:rFonts w:hint="eastAsia"/>
          <w:sz w:val="24"/>
          <w:lang w:eastAsia="zh-CN"/>
        </w:rPr>
        <w:t>湄洲湾职业技术学院</w:t>
      </w:r>
      <w:r>
        <w:rPr>
          <w:rFonts w:hint="eastAsia"/>
          <w:sz w:val="24"/>
        </w:rPr>
        <w:t>]委</w:t>
      </w:r>
      <w:r>
        <w:rPr>
          <w:rFonts w:hint="eastAsia" w:ascii="宋体" w:hAnsi="宋体"/>
          <w:sz w:val="24"/>
        </w:rPr>
        <w:t>托对下列所述货物（服务）进行国内公开招标，</w:t>
      </w:r>
      <w:r>
        <w:rPr>
          <w:rFonts w:hint="eastAsia"/>
          <w:sz w:val="24"/>
          <w:u w:val="single"/>
        </w:rPr>
        <w:t>现欢迎国内合格的投标人</w:t>
      </w:r>
      <w:r>
        <w:rPr>
          <w:rFonts w:hint="eastAsia"/>
          <w:sz w:val="24"/>
        </w:rPr>
        <w:t>前来提交密封的投标文件</w:t>
      </w:r>
      <w:r>
        <w:rPr>
          <w:rFonts w:hint="eastAsia" w:ascii="宋体" w:hAnsi="宋体"/>
          <w:sz w:val="24"/>
        </w:rPr>
        <w:t>。</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1.</w:t>
      </w:r>
      <w:r>
        <w:rPr>
          <w:rFonts w:hint="eastAsia" w:ascii="新宋体" w:hAnsi="新宋体" w:eastAsia="新宋体"/>
          <w:sz w:val="24"/>
          <w:lang w:eastAsia="zh-CN"/>
        </w:rPr>
        <w:t>项目编号: 闽博能字第20210701</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2.</w:t>
      </w:r>
      <w:r>
        <w:rPr>
          <w:rFonts w:hint="eastAsia" w:ascii="新宋体" w:hAnsi="新宋体" w:eastAsia="新宋体"/>
          <w:sz w:val="24"/>
        </w:rPr>
        <w:t>招标项目内容：招标货物（服务）一览表</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3.</w:t>
      </w:r>
      <w:r>
        <w:rPr>
          <w:rFonts w:hint="eastAsia" w:ascii="新宋体" w:hAnsi="新宋体" w:eastAsia="新宋体"/>
          <w:sz w:val="24"/>
        </w:rPr>
        <w:t>时间安排（北京时间）</w:t>
      </w:r>
    </w:p>
    <w:p>
      <w:pPr>
        <w:spacing w:line="400" w:lineRule="exact"/>
        <w:ind w:left="-1" w:firstLine="480" w:firstLineChars="200"/>
        <w:rPr>
          <w:rFonts w:hint="eastAsia" w:ascii="新宋体" w:hAnsi="新宋体" w:eastAsia="新宋体"/>
          <w:sz w:val="24"/>
        </w:rPr>
      </w:pPr>
      <w:r>
        <w:rPr>
          <w:rFonts w:hint="eastAsia" w:ascii="新宋体" w:hAnsi="新宋体" w:eastAsia="新宋体"/>
          <w:sz w:val="24"/>
        </w:rPr>
        <w:t>1）招标报名时间：</w:t>
      </w:r>
      <w:r>
        <w:rPr>
          <w:rFonts w:hint="eastAsia" w:ascii="新宋体" w:hAnsi="新宋体" w:eastAsia="新宋体"/>
          <w:sz w:val="24"/>
          <w:lang w:val="en-US" w:eastAsia="zh-CN"/>
        </w:rPr>
        <w:t xml:space="preserve">2021年 7 </w:t>
      </w:r>
      <w:r>
        <w:rPr>
          <w:rFonts w:hint="eastAsia" w:ascii="宋体" w:cs="宋体"/>
          <w:bCs/>
          <w:kern w:val="0"/>
          <w:sz w:val="24"/>
          <w:lang w:val="zh-CN"/>
        </w:rPr>
        <w:t>月</w:t>
      </w:r>
      <w:r>
        <w:rPr>
          <w:rFonts w:hint="eastAsia" w:ascii="宋体" w:cs="宋体"/>
          <w:bCs/>
          <w:kern w:val="0"/>
          <w:sz w:val="24"/>
          <w:lang w:val="en-US" w:eastAsia="zh-CN"/>
        </w:rPr>
        <w:t xml:space="preserve"> 23 </w:t>
      </w:r>
      <w:r>
        <w:rPr>
          <w:rFonts w:hint="eastAsia" w:ascii="宋体" w:cs="宋体"/>
          <w:bCs/>
          <w:kern w:val="0"/>
          <w:sz w:val="24"/>
          <w:lang w:val="zh-CN"/>
        </w:rPr>
        <w:t>日</w:t>
      </w:r>
      <w:r>
        <w:rPr>
          <w:rFonts w:hint="eastAsia" w:ascii="宋体" w:cs="宋体"/>
          <w:kern w:val="0"/>
          <w:sz w:val="24"/>
          <w:lang w:val="zh-CN"/>
        </w:rPr>
        <w:t>至</w:t>
      </w:r>
      <w:r>
        <w:rPr>
          <w:rFonts w:hint="eastAsia" w:ascii="宋体" w:cs="宋体"/>
          <w:kern w:val="0"/>
          <w:sz w:val="24"/>
          <w:lang w:val="en-US" w:eastAsia="zh-CN"/>
        </w:rPr>
        <w:t xml:space="preserve">2021年 8 </w:t>
      </w:r>
      <w:r>
        <w:rPr>
          <w:rFonts w:hint="eastAsia" w:ascii="宋体" w:cs="宋体"/>
          <w:bCs/>
          <w:kern w:val="0"/>
          <w:sz w:val="24"/>
          <w:lang w:val="zh-CN"/>
        </w:rPr>
        <w:t>月</w:t>
      </w:r>
      <w:r>
        <w:rPr>
          <w:rFonts w:hint="eastAsia" w:ascii="宋体" w:cs="宋体"/>
          <w:bCs/>
          <w:kern w:val="0"/>
          <w:sz w:val="24"/>
          <w:lang w:val="en-US" w:eastAsia="zh-CN"/>
        </w:rPr>
        <w:t xml:space="preserve"> 12</w:t>
      </w:r>
      <w:bookmarkStart w:id="30" w:name="_GoBack"/>
      <w:bookmarkEnd w:id="30"/>
      <w:r>
        <w:rPr>
          <w:rFonts w:hint="eastAsia" w:ascii="宋体" w:cs="宋体"/>
          <w:bCs/>
          <w:kern w:val="0"/>
          <w:sz w:val="24"/>
          <w:lang w:val="en-US" w:eastAsia="zh-CN"/>
        </w:rPr>
        <w:t xml:space="preserve"> </w:t>
      </w:r>
      <w:r>
        <w:rPr>
          <w:rFonts w:hint="eastAsia" w:ascii="宋体" w:cs="宋体"/>
          <w:bCs/>
          <w:kern w:val="0"/>
          <w:sz w:val="24"/>
          <w:lang w:val="zh-CN"/>
        </w:rPr>
        <w:t>日</w:t>
      </w:r>
      <w:r>
        <w:rPr>
          <w:rFonts w:hint="eastAsia" w:ascii="宋体" w:cs="宋体"/>
          <w:kern w:val="0"/>
          <w:sz w:val="24"/>
          <w:lang w:val="zh-CN"/>
        </w:rPr>
        <w:t>（节假日及公休日除外）</w:t>
      </w:r>
      <w:r>
        <w:rPr>
          <w:rFonts w:hint="eastAsia" w:ascii="新宋体" w:hAnsi="新宋体" w:eastAsia="新宋体"/>
          <w:sz w:val="24"/>
        </w:rPr>
        <w:t>上午08：00—12：00，下午14：30—17：30（北京时间，以下同）；</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2</w:t>
      </w:r>
      <w:r>
        <w:rPr>
          <w:rFonts w:hint="eastAsia" w:ascii="新宋体" w:hAnsi="新宋体" w:eastAsia="新宋体"/>
          <w:sz w:val="24"/>
        </w:rPr>
        <w:t>）投标文件递交截止时间和开标时间：</w:t>
      </w:r>
      <w:r>
        <w:rPr>
          <w:rFonts w:hint="eastAsia" w:ascii="新宋体" w:hAnsi="新宋体" w:eastAsia="新宋体"/>
          <w:sz w:val="24"/>
          <w:lang w:val="en-US" w:eastAsia="zh-CN"/>
        </w:rPr>
        <w:t>2021年</w:t>
      </w:r>
      <w:r>
        <w:rPr>
          <w:rFonts w:hint="eastAsia" w:ascii="宋体" w:cs="宋体"/>
          <w:kern w:val="0"/>
          <w:sz w:val="24"/>
          <w:lang w:val="en-US" w:eastAsia="zh-CN"/>
        </w:rPr>
        <w:t xml:space="preserve"> 8 </w:t>
      </w:r>
      <w:r>
        <w:rPr>
          <w:rFonts w:hint="eastAsia" w:ascii="宋体" w:cs="宋体"/>
          <w:bCs/>
          <w:kern w:val="0"/>
          <w:sz w:val="24"/>
          <w:lang w:val="zh-CN"/>
        </w:rPr>
        <w:t>月</w:t>
      </w:r>
      <w:r>
        <w:rPr>
          <w:rFonts w:hint="eastAsia" w:ascii="宋体" w:cs="宋体"/>
          <w:bCs/>
          <w:kern w:val="0"/>
          <w:sz w:val="24"/>
          <w:lang w:val="en-US" w:eastAsia="zh-CN"/>
        </w:rPr>
        <w:t xml:space="preserve">  13 </w:t>
      </w:r>
      <w:r>
        <w:rPr>
          <w:rFonts w:hint="eastAsia" w:ascii="宋体" w:cs="宋体"/>
          <w:bCs/>
          <w:kern w:val="0"/>
          <w:sz w:val="24"/>
          <w:lang w:val="zh-CN"/>
        </w:rPr>
        <w:t>日</w:t>
      </w:r>
      <w:r>
        <w:rPr>
          <w:rFonts w:hint="eastAsia" w:ascii="宋体" w:cs="宋体"/>
          <w:bCs/>
          <w:kern w:val="0"/>
          <w:sz w:val="24"/>
          <w:lang w:val="en-US" w:eastAsia="zh-CN"/>
        </w:rPr>
        <w:t xml:space="preserve"> 9 </w:t>
      </w:r>
      <w:r>
        <w:rPr>
          <w:rFonts w:hint="eastAsia" w:ascii="新宋体" w:hAnsi="新宋体" w:eastAsia="新宋体"/>
          <w:sz w:val="24"/>
        </w:rPr>
        <w:t>时，逾期收到的或不符合规定的投标文件将被拒绝。</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4.</w:t>
      </w:r>
      <w:r>
        <w:rPr>
          <w:rFonts w:hint="eastAsia" w:ascii="新宋体" w:hAnsi="新宋体" w:eastAsia="新宋体"/>
          <w:sz w:val="24"/>
        </w:rPr>
        <w:t>投标报名方式及标书费：</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rPr>
        <w:t>1）</w:t>
      </w:r>
      <w:r>
        <w:rPr>
          <w:rFonts w:ascii="新宋体" w:hAnsi="新宋体" w:eastAsia="新宋体"/>
          <w:sz w:val="24"/>
        </w:rPr>
        <w:t>上门报名：即供应商直接到</w:t>
      </w:r>
      <w:r>
        <w:rPr>
          <w:rFonts w:hint="eastAsia" w:ascii="新宋体" w:hAnsi="新宋体" w:eastAsia="新宋体"/>
          <w:sz w:val="24"/>
        </w:rPr>
        <w:t>福建省博能招标代理有限公司</w:t>
      </w:r>
      <w:r>
        <w:rPr>
          <w:rFonts w:ascii="新宋体" w:hAnsi="新宋体" w:eastAsia="新宋体"/>
          <w:sz w:val="24"/>
        </w:rPr>
        <w:t>购买招标文件</w:t>
      </w:r>
      <w:r>
        <w:rPr>
          <w:rFonts w:hint="eastAsia" w:ascii="新宋体" w:hAnsi="新宋体" w:eastAsia="新宋体"/>
          <w:sz w:val="24"/>
        </w:rPr>
        <w:t>（携带材料：营业执照复印件、</w:t>
      </w:r>
      <w:r>
        <w:rPr>
          <w:rFonts w:hint="eastAsia" w:ascii="新宋体" w:hAnsi="新宋体" w:eastAsia="新宋体"/>
          <w:sz w:val="24"/>
          <w:lang w:eastAsia="zh-CN"/>
        </w:rPr>
        <w:t>法人身份证复印件或</w:t>
      </w:r>
      <w:r>
        <w:rPr>
          <w:rFonts w:hint="eastAsia" w:ascii="新宋体" w:hAnsi="新宋体" w:eastAsia="新宋体"/>
          <w:sz w:val="24"/>
        </w:rPr>
        <w:t>授权委托书、经办人身份证复印件</w:t>
      </w:r>
      <w:r>
        <w:rPr>
          <w:rFonts w:hint="eastAsia" w:ascii="新宋体" w:hAnsi="新宋体" w:eastAsia="新宋体"/>
          <w:sz w:val="24"/>
          <w:lang w:eastAsia="zh-CN"/>
        </w:rPr>
        <w:t>，并全部</w:t>
      </w:r>
      <w:r>
        <w:rPr>
          <w:rFonts w:hint="eastAsia" w:ascii="宋体" w:hAnsi="宋体"/>
          <w:color w:val="auto"/>
          <w:sz w:val="24"/>
        </w:rPr>
        <w:t>加盖公章</w:t>
      </w:r>
      <w:r>
        <w:rPr>
          <w:rFonts w:hint="eastAsia" w:ascii="新宋体" w:hAnsi="新宋体" w:eastAsia="新宋体"/>
          <w:sz w:val="24"/>
        </w:rPr>
        <w:t>）</w:t>
      </w:r>
      <w:r>
        <w:rPr>
          <w:rFonts w:ascii="新宋体" w:hAnsi="新宋体" w:eastAsia="新宋体"/>
          <w:sz w:val="24"/>
        </w:rPr>
        <w:t>。 </w:t>
      </w:r>
    </w:p>
    <w:p>
      <w:pPr>
        <w:spacing w:line="400" w:lineRule="exact"/>
        <w:ind w:firstLine="417" w:firstLineChars="174"/>
        <w:rPr>
          <w:rFonts w:hint="eastAsia" w:ascii="新宋体" w:hAnsi="新宋体" w:eastAsia="新宋体"/>
          <w:sz w:val="24"/>
        </w:rPr>
      </w:pPr>
      <w:r>
        <w:rPr>
          <w:rFonts w:hint="eastAsia" w:ascii="新宋体" w:hAnsi="新宋体" w:eastAsia="新宋体"/>
          <w:sz w:val="24"/>
        </w:rPr>
        <w:t>2）标书费：招标文件</w:t>
      </w:r>
      <w:r>
        <w:rPr>
          <w:rFonts w:hint="eastAsia" w:ascii="新宋体" w:hAnsi="新宋体" w:eastAsia="新宋体"/>
          <w:sz w:val="24"/>
          <w:highlight w:val="none"/>
        </w:rPr>
        <w:t>售价为</w:t>
      </w:r>
      <w:r>
        <w:rPr>
          <w:rFonts w:hint="eastAsia" w:ascii="新宋体" w:hAnsi="新宋体" w:eastAsia="新宋体"/>
          <w:sz w:val="24"/>
          <w:highlight w:val="none"/>
          <w:lang w:val="en-US" w:eastAsia="zh-CN"/>
        </w:rPr>
        <w:t>100</w:t>
      </w:r>
      <w:r>
        <w:rPr>
          <w:rFonts w:hint="eastAsia" w:ascii="新宋体" w:hAnsi="新宋体" w:eastAsia="新宋体"/>
          <w:sz w:val="24"/>
          <w:highlight w:val="none"/>
        </w:rPr>
        <w:t>元</w:t>
      </w:r>
      <w:r>
        <w:rPr>
          <w:rFonts w:ascii="新宋体" w:hAnsi="新宋体" w:eastAsia="新宋体"/>
          <w:sz w:val="24"/>
          <w:highlight w:val="none"/>
        </w:rPr>
        <w:t>/</w:t>
      </w:r>
      <w:r>
        <w:rPr>
          <w:rFonts w:hint="eastAsia" w:ascii="新宋体" w:hAnsi="新宋体" w:eastAsia="新宋体"/>
          <w:sz w:val="24"/>
          <w:highlight w:val="none"/>
        </w:rPr>
        <w:t>本</w:t>
      </w:r>
      <w:r>
        <w:rPr>
          <w:rFonts w:ascii="新宋体" w:hAnsi="新宋体" w:eastAsia="新宋体"/>
          <w:sz w:val="24"/>
          <w:highlight w:val="none"/>
        </w:rPr>
        <w:t>(</w:t>
      </w:r>
      <w:r>
        <w:rPr>
          <w:rFonts w:hint="eastAsia" w:ascii="新宋体" w:hAnsi="新宋体" w:eastAsia="新宋体"/>
          <w:sz w:val="24"/>
          <w:highlight w:val="none"/>
        </w:rPr>
        <w:t>含</w:t>
      </w:r>
      <w:r>
        <w:rPr>
          <w:rFonts w:hint="eastAsia" w:ascii="新宋体" w:hAnsi="新宋体" w:eastAsia="新宋体"/>
          <w:sz w:val="24"/>
        </w:rPr>
        <w:t>电子文档</w:t>
      </w:r>
      <w:r>
        <w:rPr>
          <w:rFonts w:ascii="新宋体" w:hAnsi="新宋体" w:eastAsia="新宋体"/>
          <w:sz w:val="24"/>
        </w:rPr>
        <w:t>)</w:t>
      </w:r>
      <w:r>
        <w:rPr>
          <w:rFonts w:hint="eastAsia" w:ascii="新宋体" w:hAnsi="新宋体" w:eastAsia="新宋体"/>
          <w:sz w:val="24"/>
        </w:rPr>
        <w:t>，本文件售后不退。</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5</w:t>
      </w:r>
      <w:r>
        <w:rPr>
          <w:rFonts w:hint="eastAsia" w:ascii="新宋体" w:hAnsi="新宋体" w:eastAsia="新宋体"/>
          <w:sz w:val="24"/>
        </w:rPr>
        <w:t>．</w:t>
      </w:r>
      <w:r>
        <w:rPr>
          <w:rFonts w:ascii="新宋体" w:hAnsi="新宋体" w:eastAsia="新宋体"/>
          <w:sz w:val="24"/>
        </w:rPr>
        <w:t>地点安排：</w:t>
      </w:r>
    </w:p>
    <w:p>
      <w:pPr>
        <w:spacing w:line="400" w:lineRule="exact"/>
        <w:ind w:left="17" w:leftChars="8" w:firstLine="578" w:firstLineChars="241"/>
        <w:rPr>
          <w:rFonts w:hint="eastAsia" w:ascii="新宋体" w:hAnsi="新宋体" w:eastAsia="新宋体"/>
          <w:sz w:val="24"/>
        </w:rPr>
      </w:pPr>
      <w:r>
        <w:rPr>
          <w:rFonts w:hint="eastAsia" w:ascii="新宋体" w:hAnsi="新宋体" w:eastAsia="新宋体"/>
          <w:sz w:val="24"/>
        </w:rPr>
        <w:t>1）</w:t>
      </w:r>
      <w:r>
        <w:rPr>
          <w:rFonts w:ascii="新宋体" w:hAnsi="新宋体" w:eastAsia="新宋体"/>
          <w:sz w:val="24"/>
        </w:rPr>
        <w:t>投标报名、咨询及来往信函</w:t>
      </w:r>
      <w:r>
        <w:rPr>
          <w:rFonts w:hint="eastAsia" w:ascii="新宋体" w:hAnsi="新宋体" w:eastAsia="新宋体"/>
          <w:sz w:val="24"/>
        </w:rPr>
        <w:t>地点</w:t>
      </w:r>
      <w:r>
        <w:rPr>
          <w:rFonts w:ascii="新宋体" w:hAnsi="新宋体" w:eastAsia="新宋体"/>
          <w:sz w:val="24"/>
        </w:rPr>
        <w:t>：莆田市涵江区国欢镇霞霄市场公交站旁</w:t>
      </w:r>
      <w:r>
        <w:rPr>
          <w:rFonts w:hint="eastAsia" w:ascii="新宋体" w:hAnsi="新宋体" w:eastAsia="新宋体"/>
          <w:sz w:val="24"/>
        </w:rPr>
        <w:t>，</w:t>
      </w:r>
      <w:r>
        <w:rPr>
          <w:rFonts w:ascii="新宋体" w:hAnsi="新宋体" w:eastAsia="新宋体"/>
          <w:sz w:val="24"/>
        </w:rPr>
        <w:t>投标文件由招标代理机构的工作人员接收</w:t>
      </w:r>
      <w:r>
        <w:rPr>
          <w:rFonts w:hint="eastAsia" w:ascii="新宋体" w:hAnsi="新宋体" w:eastAsia="新宋体"/>
          <w:sz w:val="24"/>
        </w:rPr>
        <w:t>。</w:t>
      </w:r>
    </w:p>
    <w:p>
      <w:pPr>
        <w:spacing w:line="400" w:lineRule="exact"/>
        <w:ind w:left="17" w:leftChars="8" w:firstLine="578" w:firstLineChars="241"/>
        <w:rPr>
          <w:rFonts w:hint="eastAsia" w:ascii="新宋体" w:hAnsi="新宋体" w:eastAsia="新宋体"/>
          <w:sz w:val="24"/>
        </w:rPr>
      </w:pPr>
      <w:r>
        <w:rPr>
          <w:rFonts w:hint="eastAsia" w:ascii="新宋体" w:hAnsi="新宋体" w:eastAsia="新宋体"/>
          <w:sz w:val="24"/>
        </w:rPr>
        <w:t>2）</w:t>
      </w:r>
      <w:r>
        <w:rPr>
          <w:rFonts w:ascii="新宋体" w:hAnsi="新宋体" w:eastAsia="新宋体"/>
          <w:sz w:val="24"/>
        </w:rPr>
        <w:t>投标文件递交及开标地点：</w:t>
      </w:r>
      <w:r>
        <w:rPr>
          <w:rFonts w:hint="eastAsia" w:ascii="宋体" w:hAnsi="宋体" w:eastAsia="宋体" w:cs="宋体"/>
          <w:color w:val="000000"/>
          <w:kern w:val="0"/>
          <w:sz w:val="24"/>
          <w:u w:val="single"/>
          <w:lang w:eastAsia="zh-CN"/>
        </w:rPr>
        <w:t>福建省博能招标代理有限公司开标室（福建省莆田市城厢区龙桥街道学园中街1950号1号楼）</w:t>
      </w:r>
      <w:r>
        <w:rPr>
          <w:rFonts w:hint="eastAsia" w:ascii="宋体" w:hAnsi="宋体" w:eastAsia="新宋体"/>
          <w:b/>
          <w:bCs/>
          <w:color w:val="auto"/>
          <w:sz w:val="24"/>
          <w:highlight w:val="none"/>
        </w:rPr>
        <w:t>，</w:t>
      </w:r>
      <w:r>
        <w:rPr>
          <w:rFonts w:ascii="新宋体" w:hAnsi="新宋体" w:eastAsia="新宋体"/>
          <w:sz w:val="24"/>
        </w:rPr>
        <w:t>投标文件由招标代理机构的工作人员接收</w:t>
      </w:r>
      <w:r>
        <w:rPr>
          <w:rFonts w:hint="eastAsia" w:ascii="新宋体" w:hAnsi="新宋体" w:eastAsia="新宋体"/>
          <w:sz w:val="24"/>
        </w:rPr>
        <w:t>。</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7</w:t>
      </w:r>
      <w:r>
        <w:rPr>
          <w:rFonts w:ascii="新宋体" w:hAnsi="新宋体" w:eastAsia="新宋体"/>
          <w:sz w:val="24"/>
        </w:rPr>
        <w:t>．</w:t>
      </w:r>
      <w:r>
        <w:rPr>
          <w:rFonts w:hint="eastAsia" w:ascii="新宋体" w:hAnsi="新宋体" w:eastAsia="新宋体"/>
          <w:sz w:val="24"/>
        </w:rPr>
        <w:t>福建省博能招标代理有限公司</w:t>
      </w:r>
      <w:r>
        <w:rPr>
          <w:rFonts w:ascii="新宋体" w:hAnsi="新宋体" w:eastAsia="新宋体"/>
          <w:sz w:val="24"/>
        </w:rPr>
        <w:t>指定帐户：</w:t>
      </w:r>
    </w:p>
    <w:tbl>
      <w:tblPr>
        <w:tblStyle w:val="12"/>
        <w:tblpPr w:leftFromText="180" w:rightFromText="180" w:vertAnchor="text" w:horzAnchor="page" w:tblpX="1211" w:tblpY="10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112" w:type="dxa"/>
            <w:noWrap w:val="0"/>
            <w:vAlign w:val="center"/>
          </w:tcPr>
          <w:p>
            <w:pPr>
              <w:spacing w:line="400" w:lineRule="exact"/>
              <w:jc w:val="center"/>
              <w:rPr>
                <w:rFonts w:hint="eastAsia" w:eastAsia="宋体"/>
                <w:lang w:val="en-US" w:eastAsia="zh-CN"/>
              </w:rPr>
            </w:pPr>
            <w:r>
              <w:rPr>
                <w:rFonts w:hint="eastAsia" w:ascii="宋体" w:hAnsi="宋体"/>
                <w:sz w:val="24"/>
              </w:rPr>
              <w:t>开户名</w:t>
            </w:r>
            <w:r>
              <w:rPr>
                <w:rFonts w:hint="eastAsia" w:ascii="宋体" w:hAnsi="宋体"/>
                <w:sz w:val="24"/>
                <w:lang w:val="en-US" w:eastAsia="zh-CN"/>
              </w:rPr>
              <w:t>:</w:t>
            </w:r>
          </w:p>
        </w:tc>
        <w:tc>
          <w:tcPr>
            <w:tcW w:w="7360" w:type="dxa"/>
            <w:noWrap w:val="0"/>
            <w:vAlign w:val="center"/>
          </w:tcPr>
          <w:p>
            <w:pPr>
              <w:spacing w:line="400" w:lineRule="exact"/>
              <w:jc w:val="both"/>
            </w:pPr>
            <w:r>
              <w:rPr>
                <w:rFonts w:hint="eastAsia" w:ascii="宋体" w:hAnsi="宋体"/>
                <w:sz w:val="24"/>
              </w:rPr>
              <w:t>福建省博能招标代理有限公司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12" w:type="dxa"/>
            <w:noWrap w:val="0"/>
            <w:vAlign w:val="center"/>
          </w:tcPr>
          <w:p>
            <w:pPr>
              <w:spacing w:line="400" w:lineRule="exact"/>
              <w:jc w:val="center"/>
              <w:rPr>
                <w:rFonts w:hint="eastAsia" w:eastAsia="宋体"/>
                <w:lang w:val="en-US" w:eastAsia="zh-CN"/>
              </w:rPr>
            </w:pPr>
            <w:r>
              <w:rPr>
                <w:rFonts w:hint="eastAsia" w:ascii="宋体" w:hAnsi="宋体"/>
                <w:sz w:val="24"/>
              </w:rPr>
              <w:t>开户行</w:t>
            </w:r>
            <w:r>
              <w:rPr>
                <w:rFonts w:hint="eastAsia" w:ascii="宋体" w:hAnsi="宋体"/>
                <w:sz w:val="24"/>
                <w:lang w:val="en-US" w:eastAsia="zh-CN"/>
              </w:rPr>
              <w:t>:</w:t>
            </w:r>
          </w:p>
        </w:tc>
        <w:tc>
          <w:tcPr>
            <w:tcW w:w="7360" w:type="dxa"/>
            <w:noWrap w:val="0"/>
            <w:vAlign w:val="center"/>
          </w:tcPr>
          <w:p>
            <w:pPr>
              <w:spacing w:line="400" w:lineRule="exact"/>
              <w:jc w:val="both"/>
            </w:pPr>
            <w:r>
              <w:rPr>
                <w:rFonts w:hint="eastAsia" w:ascii="宋体" w:hAnsi="宋体"/>
                <w:sz w:val="24"/>
              </w:rPr>
              <w:t>福建莆田农村商业银行股份有限公司行政服务中心支行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2" w:type="dxa"/>
            <w:noWrap w:val="0"/>
            <w:vAlign w:val="center"/>
          </w:tcPr>
          <w:p>
            <w:pPr>
              <w:spacing w:line="400" w:lineRule="exact"/>
              <w:jc w:val="center"/>
              <w:rPr>
                <w:rFonts w:hint="eastAsia" w:eastAsia="宋体"/>
                <w:lang w:val="en-US" w:eastAsia="zh-CN"/>
              </w:rPr>
            </w:pPr>
            <w:r>
              <w:rPr>
                <w:rFonts w:hint="eastAsia" w:ascii="宋体" w:hAnsi="宋体"/>
                <w:sz w:val="24"/>
              </w:rPr>
              <w:t>账</w:t>
            </w:r>
            <w:r>
              <w:rPr>
                <w:rFonts w:ascii="宋体" w:hAnsi="宋体"/>
                <w:sz w:val="24"/>
              </w:rPr>
              <w:t xml:space="preserve">  </w:t>
            </w:r>
            <w:r>
              <w:rPr>
                <w:rFonts w:hint="eastAsia" w:ascii="宋体" w:hAnsi="宋体"/>
                <w:sz w:val="24"/>
              </w:rPr>
              <w:t>号</w:t>
            </w:r>
            <w:r>
              <w:rPr>
                <w:rFonts w:hint="eastAsia" w:ascii="宋体" w:hAnsi="宋体"/>
                <w:sz w:val="24"/>
                <w:lang w:val="en-US" w:eastAsia="zh-CN"/>
              </w:rPr>
              <w:t>:</w:t>
            </w:r>
          </w:p>
        </w:tc>
        <w:tc>
          <w:tcPr>
            <w:tcW w:w="7360" w:type="dxa"/>
            <w:noWrap w:val="0"/>
            <w:vAlign w:val="center"/>
          </w:tcPr>
          <w:p>
            <w:pPr>
              <w:spacing w:line="400" w:lineRule="exact"/>
              <w:jc w:val="both"/>
            </w:pPr>
            <w:r>
              <w:rPr>
                <w:rFonts w:hint="eastAsia" w:ascii="宋体" w:hAnsi="宋体"/>
                <w:sz w:val="24"/>
              </w:rPr>
              <w:t>904  021  003  001  000  002  4075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72" w:type="dxa"/>
            <w:gridSpan w:val="2"/>
            <w:noWrap w:val="0"/>
            <w:vAlign w:val="center"/>
          </w:tcPr>
          <w:p>
            <w:pPr>
              <w:spacing w:line="400" w:lineRule="exact"/>
              <w:jc w:val="left"/>
              <w:rPr>
                <w:rFonts w:hint="default" w:ascii="宋体" w:hAnsi="宋体" w:eastAsia="宋体"/>
                <w:sz w:val="24"/>
                <w:lang w:val="en-US" w:eastAsia="zh-CN"/>
              </w:rPr>
            </w:pPr>
            <w:r>
              <w:rPr>
                <w:rFonts w:hint="eastAsia" w:ascii="宋体" w:hAnsi="宋体"/>
                <w:sz w:val="24"/>
              </w:rPr>
              <w:t>退保咨询</w:t>
            </w:r>
            <w:r>
              <w:rPr>
                <w:rFonts w:hint="eastAsia" w:ascii="宋体" w:hAnsi="宋体"/>
                <w:sz w:val="24"/>
                <w:lang w:val="en-US" w:eastAsia="zh-CN"/>
              </w:rPr>
              <w:t>:</w:t>
            </w:r>
            <w:r>
              <w:rPr>
                <w:rFonts w:hint="eastAsia" w:ascii="宋体" w:hAnsi="宋体"/>
                <w:sz w:val="24"/>
                <w:lang w:eastAsia="zh-CN"/>
              </w:rPr>
              <w:t>小姚</w:t>
            </w:r>
            <w:r>
              <w:rPr>
                <w:rFonts w:hint="eastAsia" w:ascii="宋体" w:hAnsi="宋体"/>
                <w:sz w:val="24"/>
              </w:rPr>
              <w:t>0594-3369616/</w:t>
            </w:r>
            <w:r>
              <w:rPr>
                <w:rFonts w:hint="eastAsia" w:ascii="宋体" w:hAnsi="宋体"/>
                <w:sz w:val="24"/>
                <w:lang w:val="en-US" w:eastAsia="zh-CN"/>
              </w:rPr>
              <w:t>13666939697</w:t>
            </w:r>
          </w:p>
        </w:tc>
      </w:tr>
    </w:tbl>
    <w:p>
      <w:pPr>
        <w:spacing w:line="400" w:lineRule="exact"/>
        <w:ind w:firstLine="420" w:firstLineChars="175"/>
        <w:rPr>
          <w:rFonts w:hint="eastAsia" w:ascii="新宋体" w:hAnsi="新宋体" w:eastAsia="新宋体"/>
          <w:sz w:val="24"/>
          <w:lang w:val="en-US" w:eastAsia="zh-CN"/>
        </w:rPr>
      </w:pPr>
    </w:p>
    <w:p>
      <w:pPr>
        <w:spacing w:line="400" w:lineRule="exact"/>
        <w:ind w:firstLine="420" w:firstLineChars="175"/>
        <w:rPr>
          <w:rFonts w:hint="eastAsia" w:ascii="新宋体" w:hAnsi="新宋体" w:eastAsia="新宋体"/>
          <w:sz w:val="24"/>
          <w:lang w:val="en-US" w:eastAsia="zh-CN"/>
        </w:rPr>
      </w:pPr>
    </w:p>
    <w:p>
      <w:pPr>
        <w:spacing w:line="400" w:lineRule="exact"/>
        <w:ind w:firstLine="420" w:firstLineChars="175"/>
        <w:rPr>
          <w:rFonts w:hint="eastAsia" w:ascii="新宋体" w:hAnsi="新宋体" w:eastAsia="新宋体"/>
          <w:sz w:val="24"/>
          <w:lang w:val="en-US" w:eastAsia="zh-CN"/>
        </w:rPr>
      </w:pPr>
    </w:p>
    <w:p>
      <w:pPr>
        <w:spacing w:line="400" w:lineRule="exact"/>
        <w:ind w:firstLine="420" w:firstLineChars="175"/>
        <w:rPr>
          <w:rFonts w:hint="eastAsia" w:ascii="新宋体" w:hAnsi="新宋体" w:eastAsia="新宋体"/>
          <w:sz w:val="24"/>
          <w:lang w:val="en-US" w:eastAsia="zh-CN"/>
        </w:rPr>
      </w:pPr>
    </w:p>
    <w:p>
      <w:pPr>
        <w:spacing w:line="400" w:lineRule="exact"/>
        <w:rPr>
          <w:rFonts w:hint="eastAsia" w:ascii="新宋体" w:hAnsi="新宋体" w:eastAsia="新宋体"/>
          <w:sz w:val="24"/>
          <w:lang w:val="en-US" w:eastAsia="zh-CN"/>
        </w:rPr>
      </w:pPr>
    </w:p>
    <w:p>
      <w:pPr>
        <w:spacing w:line="400" w:lineRule="exact"/>
        <w:rPr>
          <w:rFonts w:hint="eastAsia" w:ascii="新宋体" w:hAnsi="新宋体" w:eastAsia="新宋体"/>
          <w:sz w:val="24"/>
        </w:rPr>
      </w:pPr>
      <w:r>
        <w:rPr>
          <w:rFonts w:hint="eastAsia" w:ascii="新宋体" w:hAnsi="新宋体" w:eastAsia="新宋体"/>
          <w:sz w:val="24"/>
          <w:lang w:val="en-US" w:eastAsia="zh-CN"/>
        </w:rPr>
        <w:t xml:space="preserve"> 8</w:t>
      </w:r>
      <w:r>
        <w:rPr>
          <w:rFonts w:ascii="新宋体" w:hAnsi="新宋体" w:eastAsia="新宋体"/>
          <w:sz w:val="24"/>
        </w:rPr>
        <w:t>．投标人对本次招标活动事项提出疑问的，请在</w:t>
      </w:r>
      <w:r>
        <w:rPr>
          <w:rFonts w:hint="eastAsia" w:ascii="新宋体" w:hAnsi="新宋体" w:eastAsia="新宋体"/>
          <w:sz w:val="24"/>
        </w:rPr>
        <w:t>招标答疑截止</w:t>
      </w:r>
      <w:r>
        <w:rPr>
          <w:rFonts w:ascii="新宋体" w:hAnsi="新宋体" w:eastAsia="新宋体"/>
          <w:sz w:val="24"/>
        </w:rPr>
        <w:t>之前， 以信函或传真的形式与招标代理人联系。</w:t>
      </w:r>
    </w:p>
    <w:p>
      <w:pPr>
        <w:spacing w:line="400" w:lineRule="exact"/>
        <w:ind w:left="-1" w:firstLine="480" w:firstLineChars="200"/>
        <w:rPr>
          <w:rFonts w:hint="eastAsia" w:ascii="新宋体" w:hAnsi="新宋体" w:eastAsia="新宋体"/>
          <w:sz w:val="24"/>
        </w:rPr>
      </w:pPr>
      <w:r>
        <w:rPr>
          <w:rFonts w:hint="eastAsia" w:ascii="新宋体" w:hAnsi="新宋体" w:eastAsia="新宋体"/>
          <w:sz w:val="24"/>
          <w:lang w:val="en-US" w:eastAsia="zh-CN"/>
        </w:rPr>
        <w:t>9</w:t>
      </w:r>
      <w:r>
        <w:rPr>
          <w:rFonts w:ascii="新宋体" w:hAnsi="新宋体" w:eastAsia="新宋体"/>
          <w:sz w:val="24"/>
        </w:rPr>
        <w:t>．我司将在</w:t>
      </w:r>
      <w:r>
        <w:rPr>
          <w:rFonts w:hint="eastAsia" w:ascii="新宋体" w:hAnsi="新宋体" w:eastAsia="新宋体"/>
          <w:sz w:val="24"/>
          <w:lang w:eastAsia="zh-CN"/>
        </w:rPr>
        <w:t>中国政府采购网、</w:t>
      </w:r>
      <w:r>
        <w:rPr>
          <w:rFonts w:hint="eastAsia" w:ascii="宋体" w:hAnsi="宋体" w:cs="宋体"/>
          <w:color w:val="000000"/>
          <w:sz w:val="24"/>
          <w:highlight w:val="none"/>
          <w:lang w:eastAsia="zh-CN"/>
        </w:rPr>
        <w:t>湄洲湾职业技术学院</w:t>
      </w:r>
      <w:r>
        <w:rPr>
          <w:rFonts w:hint="eastAsia" w:ascii="宋体" w:hAnsi="宋体" w:eastAsia="宋体" w:cs="宋体"/>
          <w:color w:val="000000"/>
          <w:sz w:val="24"/>
          <w:highlight w:val="none"/>
          <w:lang w:val="en-US" w:eastAsia="zh-CN"/>
        </w:rPr>
        <w:t>官</w:t>
      </w:r>
      <w:r>
        <w:rPr>
          <w:rFonts w:hint="eastAsia" w:ascii="宋体" w:hAnsi="宋体" w:eastAsia="宋体" w:cs="宋体"/>
          <w:color w:val="000000"/>
          <w:sz w:val="24"/>
          <w:highlight w:val="none"/>
        </w:rPr>
        <w:t>网</w:t>
      </w:r>
      <w:r>
        <w:rPr>
          <w:rFonts w:hint="eastAsia" w:ascii="新宋体" w:hAnsi="新宋体" w:eastAsia="新宋体"/>
          <w:sz w:val="24"/>
          <w:lang w:eastAsia="zh-CN"/>
        </w:rPr>
        <w:t>等相关网上</w:t>
      </w:r>
      <w:r>
        <w:rPr>
          <w:rFonts w:ascii="新宋体" w:hAnsi="新宋体" w:eastAsia="新宋体"/>
          <w:sz w:val="24"/>
        </w:rPr>
        <w:t>发布本项目的采购公告、更改通知、答疑纪要、评标结果等信息，请投标人及时关注，投标人若没有在以上网站上查询相关更改通知和答疑纪要等信息而影响投标的，投标人自行承担相关责任。</w:t>
      </w:r>
    </w:p>
    <w:p>
      <w:pPr>
        <w:spacing w:line="400" w:lineRule="exact"/>
        <w:ind w:firstLine="720" w:firstLineChars="300"/>
        <w:rPr>
          <w:rFonts w:hint="eastAsia" w:ascii="新宋体" w:hAnsi="新宋体" w:eastAsia="新宋体"/>
          <w:sz w:val="24"/>
        </w:rPr>
      </w:pPr>
      <w:r>
        <w:rPr>
          <w:rFonts w:ascii="新宋体" w:hAnsi="新宋体" w:eastAsia="新宋体"/>
          <w:sz w:val="24"/>
        </w:rPr>
        <w:t>招标代理机构：</w:t>
      </w:r>
      <w:r>
        <w:rPr>
          <w:rFonts w:hint="eastAsia" w:ascii="新宋体" w:hAnsi="新宋体" w:eastAsia="新宋体"/>
          <w:sz w:val="24"/>
        </w:rPr>
        <w:t>福建省博能招标代理有限公司</w:t>
      </w:r>
    </w:p>
    <w:p>
      <w:pPr>
        <w:spacing w:line="400" w:lineRule="exact"/>
        <w:ind w:firstLine="720" w:firstLineChars="300"/>
        <w:rPr>
          <w:rFonts w:hint="eastAsia" w:ascii="新宋体" w:hAnsi="新宋体" w:eastAsia="新宋体"/>
          <w:sz w:val="24"/>
        </w:rPr>
      </w:pPr>
      <w:r>
        <w:rPr>
          <w:rFonts w:hint="eastAsia" w:ascii="新宋体" w:hAnsi="新宋体" w:eastAsia="新宋体"/>
          <w:sz w:val="24"/>
        </w:rPr>
        <w:t xml:space="preserve">地址：莆田市涵江区国欢镇霞霄市场公交站旁      </w:t>
      </w:r>
    </w:p>
    <w:p>
      <w:pPr>
        <w:spacing w:line="400" w:lineRule="exact"/>
        <w:ind w:firstLine="720" w:firstLineChars="300"/>
        <w:rPr>
          <w:rFonts w:hint="eastAsia" w:ascii="新宋体" w:hAnsi="新宋体" w:eastAsia="新宋体"/>
          <w:sz w:val="24"/>
        </w:rPr>
      </w:pPr>
      <w:r>
        <w:rPr>
          <w:rFonts w:hint="eastAsia" w:ascii="新宋体" w:hAnsi="新宋体" w:eastAsia="新宋体"/>
          <w:sz w:val="24"/>
        </w:rPr>
        <w:t>邮箱：</w:t>
      </w:r>
      <w:bookmarkStart w:id="5" w:name="OLE_LINK19"/>
      <w:r>
        <w:rPr>
          <w:rFonts w:hint="eastAsia" w:ascii="新宋体" w:hAnsi="新宋体" w:eastAsia="新宋体"/>
          <w:sz w:val="24"/>
        </w:rPr>
        <w:t>fjbnzb@126.com</w:t>
      </w:r>
    </w:p>
    <w:bookmarkEnd w:id="5"/>
    <w:p>
      <w:pPr>
        <w:spacing w:line="400" w:lineRule="exact"/>
        <w:ind w:firstLine="720" w:firstLineChars="300"/>
        <w:rPr>
          <w:rFonts w:hint="eastAsia" w:ascii="新宋体" w:hAnsi="新宋体" w:eastAsia="新宋体"/>
          <w:sz w:val="24"/>
        </w:rPr>
      </w:pPr>
      <w:r>
        <w:rPr>
          <w:rFonts w:ascii="新宋体" w:hAnsi="新宋体" w:eastAsia="新宋体"/>
          <w:sz w:val="24"/>
        </w:rPr>
        <w:t>电话</w:t>
      </w:r>
      <w:r>
        <w:rPr>
          <w:rFonts w:hint="eastAsia" w:ascii="新宋体" w:hAnsi="新宋体" w:eastAsia="新宋体"/>
          <w:sz w:val="24"/>
        </w:rPr>
        <w:t>/</w:t>
      </w:r>
      <w:r>
        <w:rPr>
          <w:rFonts w:ascii="新宋体" w:hAnsi="新宋体" w:eastAsia="新宋体"/>
          <w:sz w:val="24"/>
        </w:rPr>
        <w:t>传真：</w:t>
      </w:r>
      <w:r>
        <w:rPr>
          <w:rFonts w:hint="eastAsia" w:ascii="新宋体" w:hAnsi="新宋体" w:eastAsia="新宋体"/>
          <w:sz w:val="24"/>
        </w:rPr>
        <w:t xml:space="preserve">0594-3369616   </w:t>
      </w:r>
    </w:p>
    <w:p>
      <w:pPr>
        <w:spacing w:line="400" w:lineRule="exact"/>
        <w:ind w:firstLine="720" w:firstLineChars="300"/>
        <w:rPr>
          <w:rFonts w:hint="eastAsia" w:eastAsia="宋体"/>
          <w:sz w:val="24"/>
          <w:lang w:eastAsia="zh-CN"/>
        </w:rPr>
      </w:pPr>
      <w:r>
        <w:rPr>
          <w:sz w:val="24"/>
        </w:rPr>
        <w:t>联 系 人：</w:t>
      </w:r>
      <w:r>
        <w:rPr>
          <w:rFonts w:hint="eastAsia"/>
          <w:sz w:val="24"/>
          <w:lang w:eastAsia="zh-CN"/>
        </w:rPr>
        <w:t>小姚</w:t>
      </w:r>
    </w:p>
    <w:p>
      <w:pPr>
        <w:spacing w:line="400" w:lineRule="exact"/>
        <w:ind w:firstLine="236" w:firstLineChars="98"/>
        <w:rPr>
          <w:rFonts w:hint="eastAsia"/>
          <w:b/>
          <w:sz w:val="24"/>
        </w:rPr>
      </w:pPr>
      <w:r>
        <w:rPr>
          <w:rFonts w:hint="eastAsia"/>
          <w:b/>
          <w:sz w:val="24"/>
        </w:rPr>
        <w:t>附：招标</w:t>
      </w:r>
      <w:r>
        <w:rPr>
          <w:rFonts w:hint="eastAsia"/>
          <w:b/>
          <w:sz w:val="24"/>
          <w:lang w:eastAsia="zh-CN"/>
        </w:rPr>
        <w:t>货物</w:t>
      </w:r>
      <w:r>
        <w:rPr>
          <w:rFonts w:hint="eastAsia"/>
          <w:b/>
          <w:sz w:val="24"/>
        </w:rPr>
        <w:t>（服务）一览表</w:t>
      </w:r>
    </w:p>
    <w:p>
      <w:pPr>
        <w:spacing w:line="400" w:lineRule="exact"/>
        <w:ind w:firstLine="3455" w:firstLineChars="1434"/>
        <w:rPr>
          <w:rFonts w:hint="eastAsia"/>
          <w:b/>
          <w:sz w:val="24"/>
        </w:rPr>
      </w:pPr>
      <w:r>
        <w:rPr>
          <w:rFonts w:hint="eastAsia"/>
          <w:b/>
          <w:sz w:val="24"/>
        </w:rPr>
        <w:t>招标</w:t>
      </w:r>
      <w:r>
        <w:rPr>
          <w:rFonts w:hint="eastAsia"/>
          <w:b/>
          <w:sz w:val="24"/>
          <w:lang w:eastAsia="zh-CN"/>
        </w:rPr>
        <w:t>货物</w:t>
      </w:r>
      <w:r>
        <w:rPr>
          <w:rFonts w:hint="eastAsia"/>
          <w:b/>
          <w:sz w:val="24"/>
        </w:rPr>
        <w:t>（服务）一览表</w:t>
      </w:r>
    </w:p>
    <w:tbl>
      <w:tblPr>
        <w:tblStyle w:val="12"/>
        <w:tblpPr w:leftFromText="180" w:rightFromText="180" w:vertAnchor="text" w:horzAnchor="margin" w:tblpXSpec="center" w:tblpY="158"/>
        <w:tblW w:w="9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444"/>
        <w:gridCol w:w="753"/>
        <w:gridCol w:w="1455"/>
        <w:gridCol w:w="1710"/>
        <w:gridCol w:w="1908"/>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53" w:type="dxa"/>
            <w:noWrap w:val="0"/>
            <w:vAlign w:val="center"/>
          </w:tcPr>
          <w:p>
            <w:pPr>
              <w:pStyle w:val="6"/>
              <w:rPr>
                <w:rFonts w:hint="eastAsia" w:hAnsi="宋体" w:cs="宋体"/>
                <w:sz w:val="24"/>
                <w:szCs w:val="24"/>
              </w:rPr>
            </w:pPr>
            <w:r>
              <w:rPr>
                <w:rFonts w:hint="eastAsia" w:hAnsi="宋体" w:cs="宋体"/>
                <w:sz w:val="24"/>
                <w:szCs w:val="24"/>
              </w:rPr>
              <w:t>合同包</w:t>
            </w:r>
          </w:p>
        </w:tc>
        <w:tc>
          <w:tcPr>
            <w:tcW w:w="1444" w:type="dxa"/>
            <w:noWrap w:val="0"/>
            <w:vAlign w:val="center"/>
          </w:tcPr>
          <w:p>
            <w:pPr>
              <w:pStyle w:val="6"/>
              <w:jc w:val="center"/>
              <w:rPr>
                <w:rFonts w:hint="eastAsia" w:hAnsi="宋体" w:cs="宋体"/>
                <w:sz w:val="24"/>
                <w:szCs w:val="24"/>
              </w:rPr>
            </w:pPr>
            <w:r>
              <w:rPr>
                <w:rFonts w:hint="eastAsia" w:hAnsi="宋体" w:cs="宋体"/>
                <w:sz w:val="24"/>
                <w:szCs w:val="24"/>
              </w:rPr>
              <w:t>项目名称</w:t>
            </w:r>
          </w:p>
        </w:tc>
        <w:tc>
          <w:tcPr>
            <w:tcW w:w="753" w:type="dxa"/>
            <w:noWrap w:val="0"/>
            <w:vAlign w:val="center"/>
          </w:tcPr>
          <w:p>
            <w:pPr>
              <w:pStyle w:val="6"/>
              <w:jc w:val="center"/>
              <w:rPr>
                <w:rFonts w:hint="eastAsia" w:hAnsi="宋体" w:cs="宋体"/>
                <w:sz w:val="24"/>
                <w:szCs w:val="24"/>
              </w:rPr>
            </w:pPr>
            <w:r>
              <w:rPr>
                <w:rFonts w:hint="eastAsia" w:hAnsi="宋体" w:cs="宋体"/>
                <w:sz w:val="24"/>
                <w:szCs w:val="24"/>
              </w:rPr>
              <w:t>数量</w:t>
            </w:r>
          </w:p>
        </w:tc>
        <w:tc>
          <w:tcPr>
            <w:tcW w:w="1455" w:type="dxa"/>
            <w:noWrap w:val="0"/>
            <w:vAlign w:val="center"/>
          </w:tcPr>
          <w:p>
            <w:pPr>
              <w:pStyle w:val="6"/>
              <w:jc w:val="center"/>
              <w:rPr>
                <w:rFonts w:hint="eastAsia" w:hAnsi="宋体" w:cs="宋体"/>
                <w:sz w:val="24"/>
                <w:szCs w:val="24"/>
              </w:rPr>
            </w:pPr>
            <w:r>
              <w:rPr>
                <w:rFonts w:hint="eastAsia" w:hAnsi="宋体" w:cs="宋体"/>
                <w:sz w:val="24"/>
                <w:szCs w:val="24"/>
              </w:rPr>
              <w:t>交货期</w:t>
            </w:r>
          </w:p>
        </w:tc>
        <w:tc>
          <w:tcPr>
            <w:tcW w:w="1710" w:type="dxa"/>
            <w:noWrap w:val="0"/>
            <w:vAlign w:val="center"/>
          </w:tcPr>
          <w:p>
            <w:pPr>
              <w:pStyle w:val="6"/>
              <w:jc w:val="center"/>
              <w:rPr>
                <w:rFonts w:hint="eastAsia" w:hAnsi="宋体" w:cs="宋体"/>
                <w:sz w:val="24"/>
                <w:szCs w:val="24"/>
              </w:rPr>
            </w:pPr>
            <w:r>
              <w:rPr>
                <w:rFonts w:hint="eastAsia" w:hAnsi="宋体" w:cs="宋体"/>
                <w:sz w:val="24"/>
                <w:szCs w:val="24"/>
              </w:rPr>
              <w:t>主要技术规格</w:t>
            </w:r>
          </w:p>
        </w:tc>
        <w:tc>
          <w:tcPr>
            <w:tcW w:w="1908" w:type="dxa"/>
            <w:noWrap w:val="0"/>
            <w:vAlign w:val="center"/>
          </w:tcPr>
          <w:p>
            <w:pPr>
              <w:pStyle w:val="6"/>
              <w:jc w:val="center"/>
              <w:rPr>
                <w:rFonts w:hint="eastAsia" w:hAnsi="宋体" w:cs="宋体"/>
                <w:sz w:val="24"/>
                <w:szCs w:val="24"/>
              </w:rPr>
            </w:pPr>
            <w:r>
              <w:rPr>
                <w:rFonts w:hint="eastAsia" w:hAnsi="宋体" w:cs="宋体"/>
                <w:sz w:val="24"/>
                <w:szCs w:val="24"/>
              </w:rPr>
              <w:t>最高限价</w:t>
            </w:r>
          </w:p>
        </w:tc>
        <w:tc>
          <w:tcPr>
            <w:tcW w:w="1707" w:type="dxa"/>
            <w:noWrap w:val="0"/>
            <w:vAlign w:val="center"/>
          </w:tcPr>
          <w:p>
            <w:pPr>
              <w:pStyle w:val="6"/>
              <w:jc w:val="center"/>
              <w:rPr>
                <w:rFonts w:hint="eastAsia" w:hAnsi="宋体" w:cs="宋体"/>
                <w:sz w:val="24"/>
                <w:szCs w:val="24"/>
              </w:rPr>
            </w:pPr>
            <w:r>
              <w:rPr>
                <w:rFonts w:hint="eastAsia" w:hAnsi="宋体" w:cs="宋体"/>
                <w:sz w:val="24"/>
                <w:szCs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953" w:type="dxa"/>
            <w:noWrap w:val="0"/>
            <w:vAlign w:val="center"/>
          </w:tcPr>
          <w:p>
            <w:pPr>
              <w:pStyle w:val="6"/>
              <w:jc w:val="center"/>
              <w:rPr>
                <w:rFonts w:hint="eastAsia" w:hAnsi="宋体" w:cs="宋体"/>
                <w:sz w:val="24"/>
                <w:szCs w:val="24"/>
              </w:rPr>
            </w:pPr>
            <w:r>
              <w:rPr>
                <w:rFonts w:hint="eastAsia" w:hAnsi="宋体" w:cs="宋体"/>
                <w:sz w:val="24"/>
                <w:szCs w:val="24"/>
              </w:rPr>
              <w:t>1</w:t>
            </w:r>
          </w:p>
        </w:tc>
        <w:tc>
          <w:tcPr>
            <w:tcW w:w="1444" w:type="dxa"/>
            <w:noWrap w:val="0"/>
            <w:vAlign w:val="center"/>
          </w:tcPr>
          <w:p>
            <w:pPr>
              <w:pStyle w:val="6"/>
              <w:jc w:val="center"/>
              <w:rPr>
                <w:rFonts w:hint="eastAsia" w:hAnsi="宋体" w:eastAsia="宋体" w:cs="宋体"/>
                <w:sz w:val="24"/>
                <w:szCs w:val="24"/>
                <w:lang w:eastAsia="zh-CN"/>
              </w:rPr>
            </w:pPr>
            <w:r>
              <w:rPr>
                <w:rFonts w:hint="eastAsia" w:hAnsi="宋体" w:cs="宋体"/>
                <w:sz w:val="24"/>
                <w:szCs w:val="24"/>
                <w:lang w:eastAsia="zh-CN"/>
              </w:rPr>
              <w:t>学前教育声乐实训室项目采购项目</w:t>
            </w:r>
          </w:p>
        </w:tc>
        <w:tc>
          <w:tcPr>
            <w:tcW w:w="753" w:type="dxa"/>
            <w:noWrap w:val="0"/>
            <w:vAlign w:val="center"/>
          </w:tcPr>
          <w:p>
            <w:pPr>
              <w:pStyle w:val="6"/>
              <w:jc w:val="center"/>
              <w:rPr>
                <w:rFonts w:hint="eastAsia" w:hAnsi="宋体" w:eastAsia="宋体" w:cs="宋体"/>
                <w:sz w:val="24"/>
                <w:szCs w:val="24"/>
                <w:lang w:eastAsia="zh-CN"/>
              </w:rPr>
            </w:pPr>
            <w:r>
              <w:rPr>
                <w:rFonts w:hint="eastAsia" w:hAnsi="宋体" w:cs="宋体"/>
                <w:sz w:val="24"/>
                <w:szCs w:val="24"/>
              </w:rPr>
              <w:t>1</w:t>
            </w:r>
            <w:r>
              <w:rPr>
                <w:rFonts w:hint="eastAsia" w:hAnsi="宋体" w:cs="宋体"/>
                <w:sz w:val="24"/>
                <w:szCs w:val="24"/>
                <w:lang w:eastAsia="zh-CN"/>
              </w:rPr>
              <w:t>批</w:t>
            </w:r>
          </w:p>
        </w:tc>
        <w:tc>
          <w:tcPr>
            <w:tcW w:w="1455" w:type="dxa"/>
            <w:noWrap w:val="0"/>
            <w:vAlign w:val="center"/>
          </w:tcPr>
          <w:p>
            <w:pPr>
              <w:pStyle w:val="4"/>
              <w:ind w:firstLine="0"/>
              <w:jc w:val="center"/>
              <w:rPr>
                <w:rFonts w:ascii="宋体" w:hAnsi="宋体" w:cs="宋体"/>
                <w:sz w:val="24"/>
                <w:szCs w:val="24"/>
              </w:rPr>
            </w:pPr>
            <w:r>
              <w:rPr>
                <w:rStyle w:val="20"/>
                <w:rFonts w:ascii="宋体" w:hAnsi="宋体"/>
                <w:b w:val="0"/>
                <w:i w:val="0"/>
                <w:caps w:val="0"/>
                <w:spacing w:val="0"/>
                <w:w w:val="100"/>
                <w:kern w:val="0"/>
                <w:sz w:val="24"/>
                <w:szCs w:val="24"/>
                <w:lang w:val="en-US" w:eastAsia="zh-CN"/>
              </w:rPr>
              <w:t>合同签订后 (50 ) 天内交货</w:t>
            </w:r>
          </w:p>
        </w:tc>
        <w:tc>
          <w:tcPr>
            <w:tcW w:w="1710" w:type="dxa"/>
            <w:noWrap w:val="0"/>
            <w:vAlign w:val="center"/>
          </w:tcPr>
          <w:p>
            <w:pPr>
              <w:pStyle w:val="4"/>
              <w:ind w:firstLine="0"/>
              <w:jc w:val="center"/>
              <w:rPr>
                <w:rFonts w:hint="eastAsia" w:ascii="宋体" w:hAnsi="宋体" w:cs="宋体"/>
                <w:sz w:val="24"/>
                <w:szCs w:val="24"/>
              </w:rPr>
            </w:pPr>
            <w:r>
              <w:rPr>
                <w:rFonts w:hint="eastAsia" w:ascii="宋体" w:hAnsi="宋体" w:cs="宋体"/>
                <w:sz w:val="24"/>
                <w:szCs w:val="24"/>
              </w:rPr>
              <w:t>详见第三章招标内容及要求</w:t>
            </w:r>
          </w:p>
        </w:tc>
        <w:tc>
          <w:tcPr>
            <w:tcW w:w="1908" w:type="dxa"/>
            <w:noWrap w:val="0"/>
            <w:vAlign w:val="center"/>
          </w:tcPr>
          <w:p>
            <w:pPr>
              <w:pStyle w:val="6"/>
              <w:jc w:val="center"/>
              <w:rPr>
                <w:rFonts w:hAnsi="宋体" w:cs="宋体"/>
                <w:sz w:val="24"/>
                <w:szCs w:val="24"/>
              </w:rPr>
            </w:pPr>
            <w:r>
              <w:rPr>
                <w:rFonts w:hint="eastAsia" w:hAnsi="宋体" w:cs="Times New Roman"/>
                <w:color w:val="auto"/>
                <w:kern w:val="0"/>
                <w:sz w:val="24"/>
                <w:szCs w:val="24"/>
                <w:lang w:val="en-US" w:eastAsia="zh-CN"/>
              </w:rPr>
              <w:t xml:space="preserve"> 367700.00</w:t>
            </w:r>
            <w:r>
              <w:rPr>
                <w:rFonts w:hint="eastAsia" w:hAnsi="宋体" w:cs="Times New Roman"/>
                <w:color w:val="auto"/>
                <w:kern w:val="0"/>
                <w:sz w:val="24"/>
                <w:szCs w:val="24"/>
              </w:rPr>
              <w:t>元</w:t>
            </w:r>
          </w:p>
        </w:tc>
        <w:tc>
          <w:tcPr>
            <w:tcW w:w="1707" w:type="dxa"/>
            <w:noWrap w:val="0"/>
            <w:vAlign w:val="center"/>
          </w:tcPr>
          <w:p>
            <w:pPr>
              <w:pStyle w:val="6"/>
              <w:jc w:val="center"/>
              <w:rPr>
                <w:rFonts w:hint="eastAsia" w:hAnsi="宋体" w:cs="宋体"/>
                <w:sz w:val="24"/>
                <w:szCs w:val="24"/>
              </w:rPr>
            </w:pPr>
            <w:r>
              <w:rPr>
                <w:rFonts w:hint="eastAsia" w:hAnsi="宋体" w:cs="宋体"/>
                <w:sz w:val="24"/>
                <w:szCs w:val="24"/>
              </w:rPr>
              <w:t>按采购单位指定地点</w:t>
            </w:r>
          </w:p>
        </w:tc>
      </w:tr>
    </w:tbl>
    <w:p>
      <w:pPr>
        <w:spacing w:line="360" w:lineRule="auto"/>
        <w:rPr>
          <w:rFonts w:hint="eastAsia"/>
          <w:b/>
          <w:sz w:val="24"/>
        </w:rPr>
      </w:pPr>
      <w:r>
        <w:rPr>
          <w:rFonts w:hint="eastAsia"/>
          <w:b/>
          <w:sz w:val="24"/>
        </w:rPr>
        <w:t>注：</w:t>
      </w:r>
    </w:p>
    <w:p>
      <w:pPr>
        <w:numPr>
          <w:ilvl w:val="0"/>
          <w:numId w:val="1"/>
        </w:numPr>
        <w:spacing w:line="360" w:lineRule="auto"/>
        <w:rPr>
          <w:rFonts w:hint="eastAsia" w:ascii="宋体" w:hAnsi="宋体" w:eastAsia="宋体" w:cs="宋体"/>
          <w:sz w:val="24"/>
        </w:rPr>
      </w:pPr>
      <w:r>
        <w:rPr>
          <w:rFonts w:hint="eastAsia" w:ascii="宋体" w:hAnsi="宋体" w:eastAsia="宋体" w:cs="宋体"/>
          <w:sz w:val="24"/>
        </w:rPr>
        <w:t>投标人按合同包投标，对同一合同包内所有品目号内容投标时必须完整。评标与授标以合同包为单位。</w:t>
      </w:r>
    </w:p>
    <w:p>
      <w:pPr>
        <w:numPr>
          <w:ilvl w:val="0"/>
          <w:numId w:val="1"/>
        </w:numPr>
        <w:spacing w:line="360" w:lineRule="auto"/>
        <w:rPr>
          <w:rFonts w:hint="eastAsia" w:ascii="新宋体" w:hAnsi="新宋体" w:eastAsia="新宋体"/>
          <w:sz w:val="24"/>
        </w:rPr>
      </w:pPr>
      <w:r>
        <w:rPr>
          <w:rFonts w:hint="eastAsia" w:ascii="宋体" w:hAnsi="宋体" w:cs="宋体"/>
          <w:b/>
          <w:color w:val="auto"/>
          <w:kern w:val="1"/>
          <w:sz w:val="24"/>
          <w:highlight w:val="none"/>
          <w:shd w:val="clear" w:color="auto" w:fill="FFFFFF"/>
        </w:rPr>
        <w:t>本次采购设有最高限价，本合同包最高限价人民币</w:t>
      </w:r>
      <w:r>
        <w:rPr>
          <w:rFonts w:hint="eastAsia" w:ascii="宋体" w:hAnsi="宋体"/>
          <w:b/>
          <w:color w:val="auto"/>
          <w:sz w:val="24"/>
          <w:highlight w:val="none"/>
          <w:lang w:eastAsia="zh-CN"/>
        </w:rPr>
        <w:t>叁拾陆万柒仟柒佰元整（</w:t>
      </w:r>
      <w:r>
        <w:rPr>
          <w:rFonts w:hint="eastAsia" w:ascii="宋体" w:hAnsi="宋体" w:cs="宋体"/>
          <w:b/>
          <w:color w:val="auto"/>
          <w:kern w:val="1"/>
          <w:sz w:val="24"/>
          <w:highlight w:val="none"/>
          <w:shd w:val="clear" w:color="auto" w:fill="FFFFFF"/>
        </w:rPr>
        <w:t>￥</w:t>
      </w:r>
      <w:r>
        <w:rPr>
          <w:rFonts w:hint="eastAsia" w:ascii="宋体" w:hAnsi="宋体" w:cs="宋体"/>
          <w:b/>
          <w:color w:val="auto"/>
          <w:kern w:val="1"/>
          <w:sz w:val="24"/>
          <w:highlight w:val="none"/>
          <w:shd w:val="clear" w:color="auto" w:fill="FFFFFF"/>
          <w:lang w:val="en-US" w:eastAsia="zh-CN"/>
        </w:rPr>
        <w:t>367700.00元</w:t>
      </w:r>
      <w:r>
        <w:rPr>
          <w:rFonts w:hint="eastAsia" w:ascii="宋体" w:hAnsi="宋体"/>
          <w:b/>
          <w:color w:val="auto"/>
          <w:sz w:val="24"/>
          <w:highlight w:val="none"/>
          <w:lang w:eastAsia="zh-CN"/>
        </w:rPr>
        <w:t>）</w:t>
      </w:r>
      <w:r>
        <w:rPr>
          <w:rFonts w:hint="eastAsia" w:ascii="宋体" w:hAnsi="宋体"/>
          <w:b/>
          <w:color w:val="auto"/>
          <w:sz w:val="24"/>
          <w:highlight w:val="none"/>
        </w:rPr>
        <w:t>，</w:t>
      </w:r>
      <w:r>
        <w:rPr>
          <w:rFonts w:hint="eastAsia" w:ascii="宋体" w:hAnsi="宋体"/>
          <w:b/>
          <w:sz w:val="24"/>
        </w:rPr>
        <w:t>投标人的投标价不得超过最高限价，否则视为无效投标处理。</w:t>
      </w:r>
    </w:p>
    <w:p>
      <w:pPr>
        <w:numPr>
          <w:ilvl w:val="0"/>
          <w:numId w:val="1"/>
        </w:numPr>
        <w:spacing w:line="360" w:lineRule="auto"/>
        <w:rPr>
          <w:rFonts w:hint="eastAsia" w:ascii="宋体" w:hAnsi="宋体" w:eastAsia="宋体" w:cs="宋体"/>
          <w:sz w:val="24"/>
        </w:rPr>
      </w:pPr>
      <w:r>
        <w:rPr>
          <w:rFonts w:hint="eastAsia" w:ascii="宋体" w:hAnsi="宋体" w:eastAsia="宋体" w:cs="宋体"/>
          <w:sz w:val="24"/>
        </w:rPr>
        <w:t>若投标人提供的产品技术部分存在虚假应标情况，其所投产品将做废标处理并不予退还投标保证金。</w:t>
      </w: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r>
        <w:rPr>
          <w:rFonts w:hint="eastAsia"/>
          <w:b/>
          <w:sz w:val="32"/>
          <w:szCs w:val="32"/>
        </w:rPr>
        <w:t>第二章  投标人须知</w:t>
      </w:r>
    </w:p>
    <w:p>
      <w:pPr>
        <w:spacing w:line="400" w:lineRule="exact"/>
        <w:jc w:val="center"/>
        <w:rPr>
          <w:rFonts w:hint="eastAsia"/>
          <w:b/>
          <w:sz w:val="24"/>
        </w:rPr>
      </w:pPr>
    </w:p>
    <w:p>
      <w:pPr>
        <w:spacing w:line="400" w:lineRule="exact"/>
        <w:jc w:val="center"/>
        <w:rPr>
          <w:rFonts w:hint="eastAsia"/>
          <w:b/>
          <w:sz w:val="24"/>
        </w:rPr>
      </w:pPr>
      <w:r>
        <w:rPr>
          <w:rFonts w:hint="eastAsia"/>
          <w:b/>
          <w:sz w:val="24"/>
        </w:rPr>
        <w:t>投标人须知前附表</w:t>
      </w:r>
    </w:p>
    <w:p>
      <w:pPr>
        <w:spacing w:line="400" w:lineRule="exact"/>
        <w:ind w:firstLine="480" w:firstLineChars="200"/>
        <w:rPr>
          <w:rFonts w:hint="eastAsia"/>
          <w:sz w:val="24"/>
        </w:rPr>
      </w:pPr>
      <w:r>
        <w:rPr>
          <w:rFonts w:hint="eastAsia"/>
          <w:sz w:val="24"/>
        </w:rPr>
        <w:t>本须知前附表的条款号是与《投标人须知》中条款的项号相对应的。如果有矛盾的话，应以本须知前附表为准。</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8"/>
        <w:gridCol w:w="950"/>
        <w:gridCol w:w="81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08" w:type="dxa"/>
            <w:noWrap w:val="0"/>
            <w:vAlign w:val="center"/>
          </w:tcPr>
          <w:p>
            <w:pPr>
              <w:spacing w:line="400" w:lineRule="exact"/>
              <w:jc w:val="center"/>
              <w:rPr>
                <w:rFonts w:hint="eastAsia" w:ascii="Tahoma" w:hAnsi="Tahoma"/>
                <w:b/>
                <w:sz w:val="24"/>
              </w:rPr>
            </w:pPr>
            <w:r>
              <w:rPr>
                <w:rFonts w:hint="eastAsia" w:ascii="Tahoma" w:hAnsi="Tahoma"/>
                <w:b/>
                <w:sz w:val="24"/>
              </w:rPr>
              <w:t>项号</w:t>
            </w:r>
          </w:p>
        </w:tc>
        <w:tc>
          <w:tcPr>
            <w:tcW w:w="950" w:type="dxa"/>
            <w:noWrap w:val="0"/>
            <w:vAlign w:val="center"/>
          </w:tcPr>
          <w:p>
            <w:pPr>
              <w:spacing w:line="400" w:lineRule="exact"/>
              <w:jc w:val="center"/>
              <w:rPr>
                <w:rFonts w:hint="eastAsia" w:ascii="Tahoma" w:hAnsi="Tahoma"/>
                <w:b/>
                <w:sz w:val="24"/>
              </w:rPr>
            </w:pPr>
            <w:r>
              <w:rPr>
                <w:rFonts w:hint="eastAsia" w:ascii="Tahoma" w:hAnsi="Tahoma"/>
                <w:b/>
                <w:sz w:val="24"/>
              </w:rPr>
              <w:t>条款号</w:t>
            </w:r>
          </w:p>
        </w:tc>
        <w:tc>
          <w:tcPr>
            <w:tcW w:w="8196" w:type="dxa"/>
            <w:noWrap w:val="0"/>
            <w:vAlign w:val="center"/>
          </w:tcPr>
          <w:p>
            <w:pPr>
              <w:spacing w:line="400" w:lineRule="exact"/>
              <w:jc w:val="center"/>
              <w:rPr>
                <w:rFonts w:hint="eastAsia" w:ascii="Tahoma" w:hAnsi="Tahoma"/>
                <w:b/>
                <w:sz w:val="24"/>
              </w:rPr>
            </w:pPr>
            <w:r>
              <w:rPr>
                <w:rFonts w:hint="eastAsia" w:ascii="Tahoma" w:hAnsi="Tahoma"/>
                <w:b/>
                <w:sz w:val="24"/>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8" w:type="dxa"/>
            <w:noWrap w:val="0"/>
            <w:vAlign w:val="center"/>
          </w:tcPr>
          <w:p>
            <w:pPr>
              <w:spacing w:line="400" w:lineRule="exact"/>
              <w:jc w:val="center"/>
              <w:rPr>
                <w:rFonts w:hint="eastAsia" w:ascii="Tahoma" w:hAnsi="Tahoma"/>
                <w:sz w:val="24"/>
              </w:rPr>
            </w:pPr>
            <w:r>
              <w:rPr>
                <w:rFonts w:hint="eastAsia" w:ascii="Tahoma" w:hAnsi="Tahoma"/>
                <w:sz w:val="24"/>
              </w:rPr>
              <w:t>1</w:t>
            </w:r>
          </w:p>
        </w:tc>
        <w:tc>
          <w:tcPr>
            <w:tcW w:w="950" w:type="dxa"/>
            <w:noWrap w:val="0"/>
            <w:vAlign w:val="center"/>
          </w:tcPr>
          <w:p>
            <w:pPr>
              <w:spacing w:line="400" w:lineRule="exact"/>
              <w:jc w:val="center"/>
              <w:rPr>
                <w:rFonts w:hint="eastAsia" w:ascii="Tahoma" w:hAnsi="Tahoma"/>
                <w:sz w:val="24"/>
              </w:rPr>
            </w:pPr>
            <w:r>
              <w:rPr>
                <w:rFonts w:hint="eastAsia" w:ascii="Tahoma" w:hAnsi="Tahoma"/>
                <w:sz w:val="24"/>
              </w:rPr>
              <w:t>1．1</w:t>
            </w:r>
          </w:p>
        </w:tc>
        <w:tc>
          <w:tcPr>
            <w:tcW w:w="8196" w:type="dxa"/>
            <w:noWrap w:val="0"/>
            <w:vAlign w:val="top"/>
          </w:tcPr>
          <w:p>
            <w:pPr>
              <w:spacing w:line="400" w:lineRule="exact"/>
              <w:rPr>
                <w:rFonts w:hint="eastAsia" w:ascii="宋体" w:hAnsi="宋体"/>
                <w:sz w:val="24"/>
                <w:lang w:eastAsia="zh-CN"/>
              </w:rPr>
            </w:pPr>
            <w:r>
              <w:rPr>
                <w:rFonts w:hint="eastAsia" w:ascii="宋体" w:hAnsi="宋体"/>
                <w:sz w:val="24"/>
              </w:rPr>
              <w:t>项目名称</w:t>
            </w:r>
            <w:r>
              <w:rPr>
                <w:rFonts w:hint="eastAsia" w:ascii="宋体" w:hAnsi="宋体"/>
                <w:sz w:val="28"/>
                <w:szCs w:val="28"/>
              </w:rPr>
              <w:t>：</w:t>
            </w:r>
            <w:r>
              <w:rPr>
                <w:rFonts w:hint="eastAsia" w:ascii="宋体" w:hAnsi="宋体"/>
                <w:sz w:val="24"/>
                <w:lang w:eastAsia="zh-CN"/>
              </w:rPr>
              <w:t>学前教育声乐实训室项目采购项目</w:t>
            </w:r>
          </w:p>
          <w:p>
            <w:pPr>
              <w:spacing w:line="400" w:lineRule="exact"/>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湄洲湾职业技术学院</w:t>
            </w:r>
          </w:p>
          <w:p>
            <w:pPr>
              <w:spacing w:line="400" w:lineRule="exact"/>
              <w:rPr>
                <w:rFonts w:hint="eastAsia" w:ascii="宋体" w:hAnsi="宋体"/>
                <w:sz w:val="24"/>
              </w:rPr>
            </w:pPr>
            <w:r>
              <w:rPr>
                <w:rFonts w:hint="eastAsia" w:ascii="宋体" w:hAnsi="宋体"/>
                <w:sz w:val="24"/>
              </w:rPr>
              <w:t>项目内容：详见招标货物一览表</w:t>
            </w:r>
          </w:p>
          <w:p>
            <w:pPr>
              <w:spacing w:line="400" w:lineRule="exact"/>
              <w:rPr>
                <w:rFonts w:hint="eastAsia" w:ascii="Tahoma" w:hAnsi="Tahoma"/>
                <w:sz w:val="24"/>
              </w:rPr>
            </w:pPr>
            <w:r>
              <w:rPr>
                <w:rFonts w:hint="eastAsia" w:ascii="宋体" w:hAnsi="宋体"/>
                <w:sz w:val="24"/>
              </w:rPr>
              <w:t>项目编号：</w:t>
            </w:r>
            <w:r>
              <w:rPr>
                <w:rFonts w:hint="eastAsia" w:ascii="新宋体" w:hAnsi="新宋体" w:eastAsia="新宋体"/>
                <w:sz w:val="24"/>
                <w:lang w:eastAsia="zh-CN"/>
              </w:rPr>
              <w:t>闽博能字第20210701</w:t>
            </w:r>
            <w:r>
              <w:rPr>
                <w:rFonts w:hint="eastAsia" w:ascii="宋体" w:hAnsi="宋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8" w:type="dxa"/>
            <w:noWrap w:val="0"/>
            <w:vAlign w:val="center"/>
          </w:tcPr>
          <w:p>
            <w:pPr>
              <w:spacing w:line="400" w:lineRule="exact"/>
              <w:jc w:val="center"/>
              <w:rPr>
                <w:rFonts w:hint="eastAsia" w:ascii="Tahoma" w:hAnsi="Tahoma"/>
                <w:sz w:val="24"/>
              </w:rPr>
            </w:pPr>
            <w:r>
              <w:rPr>
                <w:rFonts w:hint="eastAsia" w:ascii="Tahoma" w:hAnsi="Tahoma"/>
                <w:sz w:val="24"/>
              </w:rPr>
              <w:t>2</w:t>
            </w:r>
          </w:p>
        </w:tc>
        <w:tc>
          <w:tcPr>
            <w:tcW w:w="950" w:type="dxa"/>
            <w:noWrap w:val="0"/>
            <w:vAlign w:val="center"/>
          </w:tcPr>
          <w:p>
            <w:pPr>
              <w:spacing w:line="400" w:lineRule="exact"/>
              <w:jc w:val="center"/>
              <w:rPr>
                <w:rFonts w:hint="eastAsia" w:ascii="Tahoma" w:hAnsi="Tahoma"/>
                <w:sz w:val="24"/>
              </w:rPr>
            </w:pPr>
            <w:r>
              <w:rPr>
                <w:rFonts w:hint="eastAsia" w:ascii="Tahoma" w:hAnsi="Tahoma"/>
                <w:sz w:val="24"/>
              </w:rPr>
              <w:t>3</w:t>
            </w:r>
          </w:p>
        </w:tc>
        <w:tc>
          <w:tcPr>
            <w:tcW w:w="8196" w:type="dxa"/>
            <w:noWrap w:val="0"/>
            <w:vAlign w:val="center"/>
          </w:tcPr>
          <w:p>
            <w:pPr>
              <w:spacing w:line="400" w:lineRule="exact"/>
              <w:rPr>
                <w:rFonts w:hint="eastAsia" w:ascii="Tahoma" w:hAnsi="Tahoma"/>
                <w:b/>
                <w:sz w:val="24"/>
              </w:rPr>
            </w:pPr>
            <w:r>
              <w:rPr>
                <w:rFonts w:hint="eastAsia" w:ascii="Tahoma" w:hAnsi="Tahoma"/>
                <w:b/>
                <w:sz w:val="24"/>
              </w:rPr>
              <w:t>资格标准：</w:t>
            </w:r>
          </w:p>
          <w:p>
            <w:pPr>
              <w:tabs>
                <w:tab w:val="left" w:pos="420"/>
                <w:tab w:val="left" w:pos="1134"/>
              </w:tabs>
              <w:spacing w:line="360" w:lineRule="auto"/>
              <w:ind w:right="105" w:firstLine="118"/>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1、凡有能力提供本招标文件所述货物、服务，具有法人资格且不存在行贿犯罪记录的境内制造商可成为合格的投标人。</w:t>
            </w:r>
          </w:p>
          <w:p>
            <w:pPr>
              <w:tabs>
                <w:tab w:val="left" w:pos="420"/>
                <w:tab w:val="left" w:pos="1134"/>
              </w:tabs>
              <w:spacing w:line="360" w:lineRule="auto"/>
              <w:ind w:right="105" w:firstLine="118"/>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2、投标人须提供合格有效且加盖公章的法人营业执照副本、税务登记证和组织机构代码证（或统一社会信用代码证的复印件）（以提供复印件加盖公章为准）。</w:t>
            </w:r>
          </w:p>
          <w:p>
            <w:pPr>
              <w:tabs>
                <w:tab w:val="left" w:pos="420"/>
                <w:tab w:val="left" w:pos="1134"/>
              </w:tabs>
              <w:spacing w:line="360" w:lineRule="auto"/>
              <w:ind w:right="105"/>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3、投标代表必须经投标人的法定代表人关于参与本项目投标的授权，请提供法定代表人授权投标代表的授权委托书原件（投标代表是法定代表人无需），法定代表人和投标代表的身份证复印件。</w:t>
            </w:r>
          </w:p>
          <w:p>
            <w:pPr>
              <w:pStyle w:val="2"/>
              <w:rPr>
                <w:rFonts w:hint="eastAsia" w:ascii="宋体" w:hAnsi="宋体" w:eastAsia="宋体" w:cs="宋体"/>
                <w:b/>
                <w:bCs/>
                <w:color w:val="auto"/>
                <w:sz w:val="24"/>
              </w:rPr>
            </w:pPr>
            <w:r>
              <w:rPr>
                <w:rFonts w:hint="eastAsia" w:ascii="宋体" w:hAnsi="宋体" w:eastAsia="宋体" w:cs="宋体"/>
                <w:b/>
                <w:color w:val="auto"/>
                <w:sz w:val="24"/>
                <w:shd w:val="clear" w:color="auto" w:fill="FFFFFF"/>
              </w:rPr>
              <w:t>4、</w:t>
            </w:r>
            <w:r>
              <w:rPr>
                <w:rFonts w:hint="eastAsia" w:ascii="宋体" w:hAnsi="宋体" w:eastAsia="宋体" w:cs="宋体"/>
                <w:b/>
                <w:bCs/>
                <w:color w:val="auto"/>
                <w:sz w:val="24"/>
              </w:rPr>
              <w:t>投标人需自行对其无行贿犯罪情形进行书面说明或承诺，无提供者视为无效投标。</w:t>
            </w:r>
          </w:p>
          <w:p>
            <w:pPr>
              <w:spacing w:line="360" w:lineRule="auto"/>
              <w:ind w:right="105"/>
              <w:jc w:val="left"/>
              <w:rPr>
                <w:rFonts w:hint="eastAsia" w:ascii="宋体" w:hAnsi="宋体" w:eastAsia="宋体" w:cs="宋体"/>
                <w:b/>
                <w:color w:val="auto"/>
                <w:kern w:val="1"/>
                <w:sz w:val="24"/>
                <w:shd w:val="clear" w:color="auto" w:fill="FFFFFF"/>
              </w:rPr>
            </w:pPr>
            <w:r>
              <w:rPr>
                <w:rFonts w:hint="eastAsia" w:ascii="宋体" w:hAnsi="宋体" w:eastAsia="宋体" w:cs="宋体"/>
                <w:b/>
                <w:color w:val="auto"/>
                <w:kern w:val="1"/>
                <w:sz w:val="24"/>
                <w:shd w:val="clear" w:color="auto" w:fill="FFFFFF"/>
              </w:rPr>
              <w:t>5、依法缴纳税收证明材料：</w:t>
            </w:r>
          </w:p>
          <w:p>
            <w:pPr>
              <w:spacing w:line="360" w:lineRule="auto"/>
              <w:ind w:right="105"/>
              <w:jc w:val="left"/>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投标人提供的税收凭据复印件应符合下列规定：</w:t>
            </w:r>
          </w:p>
          <w:p>
            <w:pPr>
              <w:spacing w:line="360" w:lineRule="auto"/>
              <w:ind w:right="105"/>
              <w:jc w:val="left"/>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5.1投标截止时间前（不含投标截止时间的当月）已依法缴纳税收的投标人，提供投标截止时间前六个月（不含投标截止时间的当月）中任一月份的税收凭据复印件。</w:t>
            </w:r>
          </w:p>
          <w:p>
            <w:pPr>
              <w:spacing w:line="360" w:lineRule="auto"/>
              <w:ind w:right="105"/>
              <w:jc w:val="left"/>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5.2投标截止时间的当月成立且已依法缴纳税收的投标人，提供投标截止时间当月的税收凭据复印件。</w:t>
            </w:r>
          </w:p>
          <w:p>
            <w:pPr>
              <w:spacing w:line="360" w:lineRule="auto"/>
              <w:ind w:right="105"/>
              <w:jc w:val="left"/>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5.3投标截止时间的当月成立但因税务机关原因导致其尚未依法缴纳税收的投标人，提供依法缴纳税收承诺书原件（格式自拟），该承诺书视同税收凭据。</w:t>
            </w:r>
          </w:p>
          <w:p>
            <w:pPr>
              <w:spacing w:line="360" w:lineRule="auto"/>
              <w:ind w:right="105"/>
              <w:jc w:val="left"/>
              <w:rPr>
                <w:rFonts w:hint="eastAsia" w:ascii="宋体" w:hAnsi="宋体" w:eastAsia="宋体" w:cs="宋体"/>
                <w:b/>
                <w:color w:val="auto"/>
                <w:kern w:val="1"/>
                <w:sz w:val="24"/>
                <w:shd w:val="clear" w:color="auto" w:fill="FFFFFF"/>
              </w:rPr>
            </w:pPr>
            <w:r>
              <w:rPr>
                <w:rFonts w:hint="eastAsia" w:ascii="宋体" w:hAnsi="宋体" w:eastAsia="宋体" w:cs="宋体"/>
                <w:b/>
                <w:color w:val="auto"/>
                <w:kern w:val="1"/>
                <w:sz w:val="24"/>
                <w:shd w:val="clear" w:color="auto" w:fill="FFFFFF"/>
              </w:rPr>
              <w:t>备注：</w:t>
            </w:r>
          </w:p>
          <w:p>
            <w:pPr>
              <w:spacing w:line="360" w:lineRule="auto"/>
              <w:ind w:right="105"/>
              <w:jc w:val="left"/>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①“依法缴纳税收证明材料”有欠缴记录的，视为未依法缴纳税收。</w:t>
            </w:r>
          </w:p>
          <w:p>
            <w:pPr>
              <w:spacing w:line="360" w:lineRule="auto"/>
              <w:ind w:right="105"/>
              <w:jc w:val="left"/>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②投标人提供的相应证明材料复印件均应符合：内容完整、清晰、整洁，并由投标人加盖其单位公章。</w:t>
            </w:r>
          </w:p>
          <w:p>
            <w:pPr>
              <w:pStyle w:val="2"/>
              <w:numPr>
                <w:ilvl w:val="0"/>
                <w:numId w:val="2"/>
              </w:numPr>
              <w:rPr>
                <w:rFonts w:hint="eastAsia"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依法缴纳社会保障资金证明材料</w:t>
            </w:r>
            <w:r>
              <w:rPr>
                <w:rFonts w:hint="eastAsia" w:ascii="宋体" w:hAnsi="宋体" w:eastAsia="宋体" w:cs="宋体"/>
                <w:b/>
                <w:bCs/>
                <w:kern w:val="0"/>
                <w:sz w:val="24"/>
                <w:szCs w:val="24"/>
                <w:lang w:val="en-US" w:eastAsia="zh-CN" w:bidi="ar"/>
              </w:rPr>
              <w:t>：</w:t>
            </w:r>
          </w:p>
          <w:p>
            <w:pPr>
              <w:pStyle w:val="2"/>
              <w:numPr>
                <w:ilvl w:val="0"/>
                <w:numId w:val="0"/>
              </w:numP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1投标人提供的社会保险凭据复印件应符合下列规定：</w:t>
            </w:r>
            <w:r>
              <w:rPr>
                <w:rFonts w:hint="default" w:ascii="Calibri" w:hAnsi="Calibri" w:eastAsia="宋体" w:cs="Calibri"/>
                <w:kern w:val="0"/>
                <w:sz w:val="24"/>
                <w:szCs w:val="24"/>
                <w:lang w:val="en-US" w:eastAsia="zh-CN" w:bidi="ar"/>
              </w:rPr>
              <w:t>①</w:t>
            </w:r>
            <w:r>
              <w:rPr>
                <w:rFonts w:ascii="宋体" w:hAnsi="宋体" w:eastAsia="宋体" w:cs="宋体"/>
                <w:kern w:val="0"/>
                <w:sz w:val="24"/>
                <w:szCs w:val="24"/>
                <w:lang w:val="en-US" w:eastAsia="zh-CN" w:bidi="ar"/>
              </w:rPr>
              <w:t>投标截止时间前（不含投标截止时间的当月）已依法缴纳社会保障资金的投标人，提供投标截止时间前六个月（不含投标截止时间的当月）中任一月份的社会保险凭据复印件。</w:t>
            </w:r>
            <w:r>
              <w:rPr>
                <w:rFonts w:hint="default" w:ascii="Calibri" w:hAnsi="Calibri" w:eastAsia="宋体" w:cs="Calibri"/>
                <w:kern w:val="0"/>
                <w:sz w:val="24"/>
                <w:szCs w:val="24"/>
                <w:lang w:val="en-US" w:eastAsia="zh-CN" w:bidi="ar"/>
              </w:rPr>
              <w:t>②</w:t>
            </w:r>
            <w:r>
              <w:rPr>
                <w:rFonts w:ascii="宋体" w:hAnsi="宋体" w:eastAsia="宋体" w:cs="宋体"/>
                <w:kern w:val="0"/>
                <w:sz w:val="24"/>
                <w:szCs w:val="24"/>
                <w:lang w:val="en-US" w:eastAsia="zh-CN" w:bidi="ar"/>
              </w:rPr>
              <w:t>投标截止时间的当月成立且已依法缴纳社会保障资金的投标人，提供投标截止时间当月的社会保险凭据复印件。</w:t>
            </w:r>
            <w:r>
              <w:rPr>
                <w:rFonts w:hint="default" w:ascii="Calibri" w:hAnsi="Calibri" w:eastAsia="宋体" w:cs="Calibri"/>
                <w:kern w:val="0"/>
                <w:sz w:val="24"/>
                <w:szCs w:val="24"/>
                <w:lang w:val="en-US" w:eastAsia="zh-CN" w:bidi="ar"/>
              </w:rPr>
              <w:t>③</w:t>
            </w:r>
            <w:r>
              <w:rPr>
                <w:rFonts w:ascii="宋体" w:hAnsi="宋体" w:eastAsia="宋体" w:cs="宋体"/>
                <w:kern w:val="0"/>
                <w:sz w:val="24"/>
                <w:szCs w:val="24"/>
                <w:lang w:val="en-US" w:eastAsia="zh-CN" w:bidi="ar"/>
              </w:rPr>
              <w:t>投标截止时间的当月成立但因税务机关/社会保障资金管理机关原因导致其尚未依法缴纳社会保障资金的投标人，提供依法缴纳社会保障资金承诺书原件（格式自拟），该承诺书视同社会保险凭据。</w:t>
            </w:r>
          </w:p>
          <w:p>
            <w:pPr>
              <w:pStyle w:val="2"/>
              <w:numPr>
                <w:ilvl w:val="0"/>
                <w:numId w:val="0"/>
              </w:numP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2“依法缴纳社会保障资金证明材料”有欠缴记录的，视为未依法缴纳社会保障资金。</w:t>
            </w:r>
          </w:p>
          <w:p>
            <w:pPr>
              <w:pStyle w:val="2"/>
              <w:numPr>
                <w:ilvl w:val="0"/>
                <w:numId w:val="0"/>
              </w:numP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3投标人提供的相应证明材料复印件均应符合：内容完整、清晰、整洁，并由投标人加盖其单位公章。※投标人应按照招标文件第七章规定提供。</w:t>
            </w:r>
          </w:p>
          <w:p>
            <w:pPr>
              <w:pStyle w:val="2"/>
              <w:numPr>
                <w:ilvl w:val="0"/>
                <w:numId w:val="0"/>
              </w:numPr>
              <w:rPr>
                <w:rFonts w:hint="eastAsia" w:ascii="宋体" w:hAnsi="宋体" w:eastAsia="宋体" w:cs="宋体"/>
                <w:b w:val="0"/>
                <w:bCs w:val="0"/>
                <w:kern w:val="0"/>
                <w:sz w:val="24"/>
                <w:szCs w:val="24"/>
                <w:lang w:val="en-US" w:eastAsia="zh-CN" w:bidi="ar"/>
              </w:rPr>
            </w:pPr>
            <w:r>
              <w:rPr>
                <w:rFonts w:hint="eastAsia" w:ascii="宋体" w:hAnsi="宋体" w:cs="宋体"/>
                <w:b/>
                <w:bCs/>
                <w:sz w:val="24"/>
                <w:lang w:eastAsia="zh-CN"/>
              </w:rPr>
              <w:t>备注：</w:t>
            </w:r>
            <w:r>
              <w:rPr>
                <w:rFonts w:ascii="宋体" w:hAnsi="宋体" w:cs="宋体"/>
                <w:b w:val="0"/>
                <w:bCs w:val="0"/>
                <w:sz w:val="24"/>
              </w:rPr>
              <w:t>依法免税或不需要缴纳社会保障资金的投标供应商，应提供相应文件证明其依法免税或不需要缴纳社会保障资金。</w:t>
            </w:r>
          </w:p>
          <w:p>
            <w:pPr>
              <w:tabs>
                <w:tab w:val="left" w:pos="420"/>
                <w:tab w:val="left" w:pos="1134"/>
              </w:tabs>
              <w:spacing w:line="360" w:lineRule="auto"/>
              <w:ind w:right="105"/>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lang w:val="en-US" w:eastAsia="zh-CN"/>
              </w:rPr>
              <w:t>7</w:t>
            </w:r>
            <w:r>
              <w:rPr>
                <w:rFonts w:hint="eastAsia" w:ascii="宋体" w:hAnsi="宋体" w:eastAsia="宋体" w:cs="宋体"/>
                <w:color w:val="auto"/>
                <w:kern w:val="1"/>
                <w:sz w:val="24"/>
                <w:shd w:val="clear" w:color="auto" w:fill="FFFFFF"/>
              </w:rPr>
              <w:t>、</w:t>
            </w:r>
            <w:r>
              <w:rPr>
                <w:rFonts w:hint="eastAsia" w:ascii="宋体" w:hAnsi="宋体" w:eastAsia="宋体" w:cs="宋体"/>
                <w:sz w:val="24"/>
                <w:szCs w:val="24"/>
              </w:rPr>
              <w:t>投标人的财务状况报告</w:t>
            </w:r>
            <w:r>
              <w:rPr>
                <w:rFonts w:hint="eastAsia" w:ascii="宋体" w:hAnsi="宋体" w:eastAsia="宋体" w:cs="宋体"/>
                <w:sz w:val="24"/>
                <w:szCs w:val="24"/>
                <w:lang w:eastAsia="zh-CN"/>
              </w:rPr>
              <w:t>：</w:t>
            </w:r>
            <w:r>
              <w:rPr>
                <w:rFonts w:hint="eastAsia" w:ascii="宋体" w:hAnsi="宋体" w:eastAsia="宋体" w:cs="宋体"/>
                <w:sz w:val="24"/>
                <w:szCs w:val="24"/>
              </w:rPr>
              <w:t>上一年度会计师事务所出具的财务审计报告或</w:t>
            </w:r>
            <w:r>
              <w:rPr>
                <w:rFonts w:hint="eastAsia" w:ascii="宋体" w:hAnsi="宋体" w:eastAsia="宋体" w:cs="宋体"/>
                <w:sz w:val="24"/>
              </w:rPr>
              <w:t>投标截止日期前半年内任一个月的财务报表或投标截止日期前半年内银行出具的有效资信证明</w:t>
            </w:r>
            <w:r>
              <w:rPr>
                <w:rFonts w:hint="eastAsia" w:ascii="宋体" w:hAnsi="宋体" w:eastAsia="宋体" w:cs="宋体"/>
                <w:sz w:val="24"/>
                <w:lang w:eastAsia="zh-CN"/>
              </w:rPr>
              <w:t>。</w:t>
            </w:r>
          </w:p>
          <w:p>
            <w:pPr>
              <w:tabs>
                <w:tab w:val="left" w:pos="420"/>
                <w:tab w:val="left" w:pos="1134"/>
              </w:tabs>
              <w:spacing w:line="360" w:lineRule="auto"/>
              <w:ind w:right="105"/>
              <w:rPr>
                <w:rFonts w:hint="eastAsia" w:ascii="宋体" w:hAnsi="宋体" w:eastAsia="宋体" w:cs="宋体"/>
                <w:color w:val="auto"/>
                <w:kern w:val="1"/>
                <w:sz w:val="24"/>
                <w:shd w:val="clear" w:color="auto" w:fill="FFFFFF"/>
              </w:rPr>
            </w:pPr>
            <w:r>
              <w:rPr>
                <w:rFonts w:hint="eastAsia" w:ascii="宋体" w:hAnsi="宋体" w:eastAsia="宋体" w:cs="宋体"/>
                <w:color w:val="auto"/>
                <w:sz w:val="24"/>
                <w:shd w:val="clear" w:color="auto" w:fill="FFFFFF"/>
                <w:lang w:val="en-US" w:eastAsia="zh-CN"/>
              </w:rPr>
              <w:t>8</w:t>
            </w:r>
            <w:r>
              <w:rPr>
                <w:rFonts w:hint="eastAsia" w:ascii="宋体" w:hAnsi="宋体" w:eastAsia="宋体" w:cs="宋体"/>
                <w:color w:val="auto"/>
                <w:sz w:val="24"/>
                <w:shd w:val="clear" w:color="auto" w:fill="FFFFFF"/>
              </w:rPr>
              <w:t>、投标人不得被列入失信被执行人、重大税收违法案件当事人名单、政府采购严重违法失信行为记录名单。须提供本项目公告发布日期之后通过“信用中国”网站（www.creditchina.gov.cn）、中国政府采购网（www.ccgp.gov.cn）查询其上述信用记录的信用信息查询结果网页打印件</w:t>
            </w:r>
            <w:r>
              <w:rPr>
                <w:rFonts w:hint="eastAsia" w:ascii="宋体" w:hAnsi="宋体" w:eastAsia="宋体" w:cs="宋体"/>
                <w:color w:val="auto"/>
                <w:kern w:val="1"/>
                <w:sz w:val="24"/>
                <w:shd w:val="clear" w:color="auto" w:fill="FFFFFF"/>
              </w:rPr>
              <w:t>或截图；</w:t>
            </w:r>
          </w:p>
          <w:p>
            <w:pPr>
              <w:tabs>
                <w:tab w:val="left" w:pos="420"/>
                <w:tab w:val="left" w:pos="1134"/>
              </w:tabs>
              <w:spacing w:line="360" w:lineRule="auto"/>
              <w:ind w:right="105"/>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lang w:val="en-US" w:eastAsia="zh-CN"/>
              </w:rPr>
              <w:t>9</w:t>
            </w:r>
            <w:r>
              <w:rPr>
                <w:rFonts w:hint="eastAsia" w:ascii="宋体" w:hAnsi="宋体" w:eastAsia="宋体" w:cs="宋体"/>
                <w:color w:val="auto"/>
                <w:kern w:val="1"/>
                <w:sz w:val="24"/>
                <w:shd w:val="clear" w:color="auto" w:fill="FFFFFF"/>
              </w:rPr>
              <w:t>、参加采购活动前三年内在经营活动中没有重大违法记录书面声明。</w:t>
            </w:r>
          </w:p>
          <w:p>
            <w:pPr>
              <w:tabs>
                <w:tab w:val="left" w:pos="420"/>
                <w:tab w:val="left" w:pos="1134"/>
              </w:tabs>
              <w:spacing w:line="360" w:lineRule="auto"/>
              <w:ind w:right="105"/>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lang w:val="en-US" w:eastAsia="zh-CN"/>
              </w:rPr>
              <w:t>10</w:t>
            </w:r>
            <w:r>
              <w:rPr>
                <w:rFonts w:hint="eastAsia" w:ascii="宋体" w:hAnsi="宋体" w:eastAsia="宋体" w:cs="宋体"/>
                <w:color w:val="auto"/>
                <w:kern w:val="1"/>
                <w:sz w:val="24"/>
                <w:shd w:val="clear" w:color="auto" w:fill="FFFFFF"/>
              </w:rPr>
              <w:t>、投标人应符合采购法第二十二条规定的条件。</w:t>
            </w:r>
          </w:p>
          <w:p>
            <w:pPr>
              <w:tabs>
                <w:tab w:val="left" w:pos="1134"/>
              </w:tabs>
              <w:spacing w:line="400" w:lineRule="exact"/>
              <w:rPr>
                <w:rFonts w:hint="eastAsia" w:ascii="宋体" w:hAnsi="宋体"/>
                <w:sz w:val="24"/>
              </w:rPr>
            </w:pPr>
            <w:r>
              <w:rPr>
                <w:rFonts w:hint="eastAsia" w:ascii="宋体" w:hAnsi="宋体" w:eastAsia="宋体" w:cs="宋体"/>
                <w:color w:val="auto"/>
                <w:kern w:val="1"/>
                <w:sz w:val="24"/>
                <w:shd w:val="clear" w:color="auto" w:fill="FFFFFF"/>
              </w:rPr>
              <w:t>1</w:t>
            </w:r>
            <w:r>
              <w:rPr>
                <w:rFonts w:hint="eastAsia" w:ascii="宋体" w:hAnsi="宋体" w:eastAsia="宋体" w:cs="宋体"/>
                <w:color w:val="auto"/>
                <w:kern w:val="1"/>
                <w:sz w:val="24"/>
                <w:shd w:val="clear" w:color="auto" w:fill="FFFFFF"/>
                <w:lang w:val="en-US" w:eastAsia="zh-CN"/>
              </w:rPr>
              <w:t>1</w:t>
            </w:r>
            <w:r>
              <w:rPr>
                <w:rFonts w:hint="eastAsia" w:ascii="宋体" w:hAnsi="宋体" w:eastAsia="宋体" w:cs="宋体"/>
                <w:color w:val="auto"/>
                <w:kern w:val="1"/>
                <w:sz w:val="24"/>
                <w:shd w:val="clear" w:color="auto" w:fill="FFFFFF"/>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708" w:type="dxa"/>
            <w:noWrap w:val="0"/>
            <w:vAlign w:val="center"/>
          </w:tcPr>
          <w:p>
            <w:pPr>
              <w:spacing w:line="400" w:lineRule="exact"/>
              <w:jc w:val="center"/>
              <w:rPr>
                <w:rFonts w:hint="eastAsia" w:ascii="Tahoma" w:hAnsi="Tahoma"/>
                <w:sz w:val="24"/>
              </w:rPr>
            </w:pPr>
            <w:r>
              <w:rPr>
                <w:rFonts w:hint="eastAsia" w:ascii="Tahoma" w:hAnsi="Tahoma"/>
                <w:sz w:val="24"/>
              </w:rPr>
              <w:t>3</w:t>
            </w:r>
          </w:p>
        </w:tc>
        <w:tc>
          <w:tcPr>
            <w:tcW w:w="950" w:type="dxa"/>
            <w:noWrap w:val="0"/>
            <w:vAlign w:val="center"/>
          </w:tcPr>
          <w:p>
            <w:pPr>
              <w:spacing w:line="400" w:lineRule="exact"/>
              <w:jc w:val="center"/>
              <w:rPr>
                <w:rFonts w:hint="eastAsia" w:ascii="Tahoma" w:hAnsi="Tahoma"/>
                <w:sz w:val="24"/>
              </w:rPr>
            </w:pPr>
            <w:r>
              <w:rPr>
                <w:rFonts w:hint="eastAsia" w:ascii="Tahoma" w:hAnsi="Tahoma"/>
                <w:sz w:val="24"/>
              </w:rPr>
              <w:t>11．1</w:t>
            </w:r>
          </w:p>
        </w:tc>
        <w:tc>
          <w:tcPr>
            <w:tcW w:w="8196" w:type="dxa"/>
            <w:noWrap w:val="0"/>
            <w:vAlign w:val="center"/>
          </w:tcPr>
          <w:p>
            <w:pPr>
              <w:spacing w:line="400" w:lineRule="exact"/>
              <w:rPr>
                <w:rFonts w:hint="eastAsia" w:ascii="宋体" w:hAnsi="宋体"/>
                <w:sz w:val="24"/>
              </w:rPr>
            </w:pPr>
            <w:r>
              <w:rPr>
                <w:rFonts w:hint="eastAsia" w:ascii="宋体" w:hAnsi="宋体"/>
                <w:sz w:val="24"/>
              </w:rPr>
              <w:t>投标有效期：投标截止期结束后</w:t>
            </w:r>
            <w:r>
              <w:rPr>
                <w:rFonts w:hint="eastAsia" w:ascii="宋体" w:hAnsi="宋体"/>
                <w:sz w:val="24"/>
                <w:u w:val="single"/>
              </w:rPr>
              <w:t xml:space="preserve"> 90 </w:t>
            </w:r>
            <w:r>
              <w:rPr>
                <w:rFonts w:hint="eastAsia" w:ascii="宋体" w:hAnsi="宋体"/>
                <w:sz w:val="24"/>
              </w:rPr>
              <w:t>日历日。</w:t>
            </w:r>
          </w:p>
          <w:p>
            <w:pPr>
              <w:spacing w:line="400" w:lineRule="exact"/>
              <w:rPr>
                <w:rFonts w:hint="eastAsia" w:ascii="宋体" w:hAnsi="宋体"/>
                <w:sz w:val="24"/>
              </w:rPr>
            </w:pPr>
            <w:r>
              <w:rPr>
                <w:rFonts w:hint="eastAsia" w:ascii="宋体" w:hAnsi="宋体"/>
                <w:sz w:val="24"/>
              </w:rPr>
              <w:t>有效期不足将导致其投标文件被拒绝。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708" w:type="dxa"/>
            <w:noWrap w:val="0"/>
            <w:vAlign w:val="center"/>
          </w:tcPr>
          <w:p>
            <w:pPr>
              <w:spacing w:line="400" w:lineRule="exact"/>
              <w:jc w:val="center"/>
              <w:rPr>
                <w:rFonts w:hint="eastAsia" w:ascii="Tahoma" w:hAnsi="Tahoma"/>
                <w:sz w:val="24"/>
              </w:rPr>
            </w:pPr>
            <w:r>
              <w:rPr>
                <w:rFonts w:hint="eastAsia" w:ascii="Tahoma" w:hAnsi="Tahoma"/>
                <w:sz w:val="24"/>
              </w:rPr>
              <w:t>4</w:t>
            </w:r>
          </w:p>
        </w:tc>
        <w:tc>
          <w:tcPr>
            <w:tcW w:w="950" w:type="dxa"/>
            <w:noWrap w:val="0"/>
            <w:vAlign w:val="center"/>
          </w:tcPr>
          <w:p>
            <w:pPr>
              <w:spacing w:line="400" w:lineRule="exact"/>
              <w:jc w:val="center"/>
              <w:rPr>
                <w:rFonts w:hint="eastAsia" w:ascii="Tahoma" w:hAnsi="Tahoma"/>
                <w:sz w:val="24"/>
              </w:rPr>
            </w:pPr>
          </w:p>
        </w:tc>
        <w:tc>
          <w:tcPr>
            <w:tcW w:w="8196" w:type="dxa"/>
            <w:noWrap w:val="0"/>
            <w:vAlign w:val="center"/>
          </w:tcPr>
          <w:p>
            <w:pPr>
              <w:spacing w:line="400" w:lineRule="exact"/>
              <w:rPr>
                <w:rFonts w:hint="eastAsia" w:ascii="宋体" w:hAnsi="宋体" w:eastAsia="宋体"/>
                <w:color w:val="auto"/>
                <w:sz w:val="24"/>
                <w:lang w:eastAsia="zh-CN"/>
              </w:rPr>
            </w:pPr>
            <w:r>
              <w:rPr>
                <w:rFonts w:hint="eastAsia" w:ascii="宋体" w:hAnsi="宋体"/>
                <w:sz w:val="24"/>
              </w:rPr>
              <w:t>投标文件递交地址：</w:t>
            </w:r>
            <w:r>
              <w:rPr>
                <w:rFonts w:hint="eastAsia" w:ascii="宋体" w:hAnsi="宋体" w:eastAsia="宋体" w:cs="宋体"/>
                <w:color w:val="000000"/>
                <w:kern w:val="0"/>
                <w:sz w:val="24"/>
                <w:u w:val="single"/>
                <w:lang w:eastAsia="zh-CN"/>
              </w:rPr>
              <w:t>福建省博能招标代理有限公司开标室（福建省莆田市城厢区龙桥街道学园中街1950号1号楼）</w:t>
            </w:r>
          </w:p>
          <w:p>
            <w:pPr>
              <w:spacing w:line="400" w:lineRule="exact"/>
              <w:rPr>
                <w:rFonts w:hint="eastAsia" w:ascii="宋体" w:hAnsi="宋体"/>
                <w:sz w:val="24"/>
              </w:rPr>
            </w:pPr>
            <w:r>
              <w:rPr>
                <w:rFonts w:hint="eastAsia" w:ascii="宋体" w:hAnsi="宋体"/>
                <w:sz w:val="24"/>
              </w:rPr>
              <w:t>接收人：福建省博能招标代理限公司代理机构的工作人员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708" w:type="dxa"/>
            <w:noWrap w:val="0"/>
            <w:vAlign w:val="center"/>
          </w:tcPr>
          <w:p>
            <w:pPr>
              <w:spacing w:line="400" w:lineRule="exact"/>
              <w:jc w:val="center"/>
              <w:rPr>
                <w:rFonts w:hint="eastAsia" w:ascii="Tahoma" w:hAnsi="Tahoma"/>
                <w:sz w:val="24"/>
              </w:rPr>
            </w:pPr>
            <w:r>
              <w:rPr>
                <w:rFonts w:hint="eastAsia" w:ascii="Tahoma" w:hAnsi="Tahoma"/>
                <w:sz w:val="24"/>
              </w:rPr>
              <w:t>5</w:t>
            </w:r>
          </w:p>
        </w:tc>
        <w:tc>
          <w:tcPr>
            <w:tcW w:w="950" w:type="dxa"/>
            <w:noWrap w:val="0"/>
            <w:vAlign w:val="center"/>
          </w:tcPr>
          <w:p>
            <w:pPr>
              <w:spacing w:line="400" w:lineRule="exact"/>
              <w:jc w:val="center"/>
              <w:rPr>
                <w:rFonts w:hint="eastAsia" w:ascii="Tahoma" w:hAnsi="Tahoma"/>
                <w:sz w:val="24"/>
              </w:rPr>
            </w:pPr>
            <w:r>
              <w:rPr>
                <w:rFonts w:hint="eastAsia" w:ascii="Tahoma" w:hAnsi="Tahoma"/>
                <w:sz w:val="24"/>
              </w:rPr>
              <w:t>12</w:t>
            </w:r>
          </w:p>
        </w:tc>
        <w:tc>
          <w:tcPr>
            <w:tcW w:w="8196" w:type="dxa"/>
            <w:noWrap w:val="0"/>
            <w:vAlign w:val="center"/>
          </w:tcPr>
          <w:p>
            <w:pPr>
              <w:spacing w:line="400" w:lineRule="exact"/>
              <w:rPr>
                <w:rFonts w:hint="eastAsia" w:ascii="新宋体" w:hAnsi="新宋体" w:eastAsia="新宋体"/>
                <w:sz w:val="24"/>
              </w:rPr>
            </w:pPr>
            <w:r>
              <w:rPr>
                <w:rFonts w:hint="eastAsia" w:ascii="新宋体" w:hAnsi="新宋体" w:eastAsia="新宋体"/>
                <w:b/>
                <w:sz w:val="24"/>
              </w:rPr>
              <w:t>投标保证金：合同包投标保证金为人民币</w:t>
            </w:r>
            <w:r>
              <w:rPr>
                <w:rFonts w:hint="eastAsia" w:ascii="宋体" w:hAnsi="宋体" w:cs="宋体"/>
                <w:b/>
                <w:color w:val="000000"/>
                <w:sz w:val="24"/>
                <w:u w:val="single"/>
                <w:lang w:eastAsia="zh-CN"/>
              </w:rPr>
              <w:t>叁仟陆佰元整</w:t>
            </w:r>
            <w:r>
              <w:rPr>
                <w:rFonts w:hint="eastAsia" w:ascii="宋体" w:hAnsi="宋体" w:eastAsia="宋体" w:cs="宋体"/>
                <w:b/>
                <w:color w:val="000000"/>
                <w:sz w:val="24"/>
                <w:u w:val="single"/>
              </w:rPr>
              <w:t>（￥</w:t>
            </w:r>
            <w:r>
              <w:rPr>
                <w:rFonts w:hint="eastAsia" w:ascii="宋体" w:hAnsi="宋体" w:cs="宋体"/>
                <w:b/>
                <w:color w:val="000000"/>
                <w:sz w:val="24"/>
                <w:u w:val="single"/>
                <w:lang w:val="en-US" w:eastAsia="zh-CN"/>
              </w:rPr>
              <w:t>3600）。</w:t>
            </w:r>
            <w:r>
              <w:rPr>
                <w:rFonts w:hint="eastAsia" w:ascii="新宋体" w:hAnsi="新宋体" w:eastAsia="新宋体"/>
                <w:sz w:val="24"/>
              </w:rPr>
              <w:t>保证金必须在开标前</w:t>
            </w:r>
            <w:r>
              <w:rPr>
                <w:rFonts w:hint="eastAsia" w:ascii="新宋体" w:hAnsi="新宋体" w:eastAsia="新宋体"/>
                <w:sz w:val="24"/>
                <w:lang w:eastAsia="zh-CN"/>
              </w:rPr>
              <w:t>一日</w:t>
            </w:r>
            <w:r>
              <w:rPr>
                <w:rFonts w:hint="eastAsia" w:ascii="新宋体" w:hAnsi="新宋体" w:eastAsia="新宋体"/>
                <w:sz w:val="24"/>
              </w:rPr>
              <w:t>以转帐或电汇形式交至（开户名：福建省博能招标代理有限公司，开户行：</w:t>
            </w:r>
            <w:r>
              <w:rPr>
                <w:rFonts w:hint="eastAsia" w:ascii="宋体" w:hAnsi="宋体"/>
                <w:sz w:val="24"/>
              </w:rPr>
              <w:t>福建莆田农村商业银行股份有限公司行政服务中心支行</w:t>
            </w:r>
            <w:r>
              <w:rPr>
                <w:rFonts w:hint="eastAsia" w:ascii="新宋体" w:hAnsi="新宋体" w:eastAsia="新宋体"/>
                <w:sz w:val="24"/>
              </w:rPr>
              <w:t>，帐号：</w:t>
            </w:r>
            <w:r>
              <w:rPr>
                <w:rFonts w:hint="eastAsia" w:ascii="宋体" w:hAnsi="宋体"/>
                <w:sz w:val="24"/>
              </w:rPr>
              <w:t>904  021  003  001  000  002  4075</w:t>
            </w:r>
            <w:r>
              <w:rPr>
                <w:rFonts w:hint="eastAsia" w:ascii="新宋体" w:hAnsi="新宋体" w:eastAsia="新宋体"/>
                <w:sz w:val="24"/>
              </w:rPr>
              <w:t>），以款到帐户为准，不接受现金及汇票。投标人在缴纳保证金时必须以公司的帐户或公司的名称缴纳，不得以投标代表个人的名称缴纳。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708" w:type="dxa"/>
            <w:noWrap w:val="0"/>
            <w:vAlign w:val="center"/>
          </w:tcPr>
          <w:p>
            <w:pPr>
              <w:spacing w:line="400" w:lineRule="exact"/>
              <w:jc w:val="center"/>
              <w:rPr>
                <w:rFonts w:hint="eastAsia" w:ascii="Tahoma" w:hAnsi="Tahoma"/>
                <w:sz w:val="24"/>
              </w:rPr>
            </w:pPr>
            <w:r>
              <w:rPr>
                <w:rFonts w:hint="eastAsia" w:ascii="Tahoma" w:hAnsi="Tahoma"/>
                <w:sz w:val="24"/>
              </w:rPr>
              <w:t>6</w:t>
            </w:r>
          </w:p>
        </w:tc>
        <w:tc>
          <w:tcPr>
            <w:tcW w:w="950" w:type="dxa"/>
            <w:noWrap w:val="0"/>
            <w:vAlign w:val="center"/>
          </w:tcPr>
          <w:p>
            <w:pPr>
              <w:spacing w:line="400" w:lineRule="exact"/>
              <w:jc w:val="center"/>
              <w:rPr>
                <w:rFonts w:hint="eastAsia" w:ascii="宋体" w:hAnsi="宋体"/>
                <w:sz w:val="24"/>
              </w:rPr>
            </w:pPr>
            <w:r>
              <w:rPr>
                <w:rFonts w:hint="eastAsia" w:ascii="Tahoma" w:hAnsi="Tahoma"/>
                <w:sz w:val="24"/>
              </w:rPr>
              <w:t>19．1</w:t>
            </w:r>
          </w:p>
        </w:tc>
        <w:tc>
          <w:tcPr>
            <w:tcW w:w="8196" w:type="dxa"/>
            <w:noWrap w:val="0"/>
            <w:vAlign w:val="center"/>
          </w:tcPr>
          <w:p>
            <w:pPr>
              <w:pStyle w:val="11"/>
              <w:keepNext w:val="0"/>
              <w:keepLines w:val="0"/>
              <w:widowControl/>
              <w:suppressLineNumbers w:val="0"/>
              <w:shd w:val="clear" w:color="auto" w:fill="FFFFFF"/>
              <w:spacing w:before="0" w:beforeAutospacing="0" w:after="150" w:afterAutospacing="0"/>
              <w:rPr>
                <w:rFonts w:hint="eastAsia" w:ascii="微软雅黑" w:hAnsi="微软雅黑" w:eastAsia="微软雅黑" w:cs="微软雅黑"/>
                <w:color w:val="393939"/>
                <w:sz w:val="19"/>
                <w:szCs w:val="19"/>
              </w:rPr>
            </w:pPr>
            <w:r>
              <w:rPr>
                <w:rFonts w:hint="eastAsia" w:ascii="宋体" w:hAnsi="宋体"/>
                <w:sz w:val="24"/>
                <w:highlight w:val="none"/>
              </w:rPr>
              <w:t>本次采购采用</w:t>
            </w:r>
            <w:r>
              <w:rPr>
                <w:rStyle w:val="14"/>
                <w:rFonts w:hint="eastAsia" w:ascii="宋体" w:hAnsi="宋体" w:eastAsia="宋体" w:cs="宋体"/>
                <w:color w:val="393939"/>
                <w:sz w:val="24"/>
                <w:szCs w:val="24"/>
                <w:shd w:val="clear" w:color="auto" w:fill="FFFFFF"/>
              </w:rPr>
              <w:t>采用最低评标价法</w:t>
            </w:r>
            <w:r>
              <w:rPr>
                <w:rFonts w:hint="eastAsia" w:ascii="宋体" w:hAnsi="宋体" w:eastAsia="宋体" w:cs="宋体"/>
                <w:color w:val="393939"/>
                <w:sz w:val="24"/>
                <w:szCs w:val="24"/>
                <w:shd w:val="clear" w:color="auto" w:fill="FFFFFF"/>
              </w:rPr>
              <w:t>：</w:t>
            </w:r>
            <w:r>
              <w:rPr>
                <w:rFonts w:hint="eastAsia" w:ascii="微软雅黑" w:hAnsi="微软雅黑" w:eastAsia="微软雅黑" w:cs="微软雅黑"/>
                <w:color w:val="393939"/>
                <w:sz w:val="19"/>
                <w:szCs w:val="19"/>
                <w:shd w:val="clear" w:color="auto" w:fill="FFFFFF"/>
              </w:rPr>
              <w:t xml:space="preserve"> </w:t>
            </w:r>
          </w:p>
          <w:p>
            <w:pPr>
              <w:pStyle w:val="11"/>
              <w:keepNext w:val="0"/>
              <w:keepLines w:val="0"/>
              <w:widowControl/>
              <w:suppressLineNumbers w:val="0"/>
              <w:ind w:left="0" w:firstLine="480"/>
            </w:pPr>
            <w:r>
              <w:rPr>
                <w:rFonts w:hint="eastAsia" w:ascii="宋体" w:hAnsi="宋体" w:eastAsia="宋体" w:cs="宋体"/>
                <w:sz w:val="24"/>
                <w:szCs w:val="24"/>
              </w:rPr>
              <w:t>（1）投标文件满足招标文件全部实质性要求，且投标报价最低的投标人为中标候选人。</w:t>
            </w:r>
            <w:r>
              <w:t xml:space="preserve"> </w:t>
            </w:r>
          </w:p>
          <w:p>
            <w:pPr>
              <w:pStyle w:val="11"/>
              <w:keepNext w:val="0"/>
              <w:keepLines w:val="0"/>
              <w:widowControl/>
              <w:suppressLineNumbers w:val="0"/>
              <w:ind w:left="0" w:firstLine="480"/>
            </w:pPr>
            <w:r>
              <w:rPr>
                <w:rFonts w:hint="eastAsia" w:ascii="宋体" w:hAnsi="宋体" w:eastAsia="宋体" w:cs="宋体"/>
                <w:sz w:val="24"/>
                <w:szCs w:val="24"/>
              </w:rPr>
              <w:t>（2）价格扣除的规则如下：</w:t>
            </w:r>
          </w:p>
          <w:p>
            <w:pPr>
              <w:pStyle w:val="2"/>
              <w:spacing w:line="360" w:lineRule="auto"/>
              <w:ind w:right="105"/>
              <w:rPr>
                <w:rFonts w:ascii="宋体" w:hAnsi="宋体" w:cs="宋体"/>
                <w:b/>
                <w:sz w:val="24"/>
                <w:highlight w:val="none"/>
                <w:shd w:val="clear" w:color="auto" w:fill="FFFFFF"/>
              </w:rPr>
            </w:pPr>
            <w:r>
              <w:rPr>
                <w:rFonts w:hint="eastAsia" w:ascii="宋体" w:hAnsi="宋体" w:cs="宋体"/>
                <w:b/>
                <w:sz w:val="24"/>
                <w:highlight w:val="none"/>
                <w:shd w:val="clear" w:color="auto" w:fill="FFFFFF"/>
              </w:rPr>
              <w:t>属于中小企业评审优惠内容及幅度：</w:t>
            </w:r>
          </w:p>
          <w:p>
            <w:pPr>
              <w:pStyle w:val="2"/>
              <w:spacing w:line="360" w:lineRule="auto"/>
              <w:ind w:right="105"/>
              <w:rPr>
                <w:rFonts w:ascii="宋体" w:hAnsi="宋体" w:cs="宋体"/>
                <w:sz w:val="24"/>
                <w:highlight w:val="none"/>
                <w:shd w:val="clear" w:color="auto" w:fill="FFFFFF"/>
              </w:rPr>
            </w:pPr>
            <w:r>
              <w:rPr>
                <w:rFonts w:hint="eastAsia" w:ascii="宋体" w:hAnsi="宋体" w:cs="宋体"/>
                <w:sz w:val="24"/>
                <w:highlight w:val="none"/>
                <w:shd w:val="clear" w:color="auto" w:fill="FFFFFF"/>
              </w:rPr>
              <w:t>根据中华人民共和国财政部、中华人民共和国工业和信息化部《政府采购促进中小企业发展暂行办法》（财库</w:t>
            </w:r>
            <w:r>
              <w:rPr>
                <w:rFonts w:ascii="宋体" w:hAnsi="宋体" w:cs="宋体"/>
                <w:sz w:val="24"/>
                <w:highlight w:val="none"/>
                <w:shd w:val="clear" w:color="auto" w:fill="FFFFFF"/>
              </w:rPr>
              <w:t>[2011]181</w:t>
            </w:r>
            <w:r>
              <w:rPr>
                <w:rFonts w:hint="eastAsia" w:ascii="宋体" w:hAnsi="宋体" w:cs="宋体"/>
                <w:sz w:val="24"/>
                <w:highlight w:val="none"/>
                <w:shd w:val="clear" w:color="auto" w:fill="FFFFFF"/>
              </w:rPr>
              <w:t>号）文件的规定，属于中小企业评审优惠内容及幅度如下：</w:t>
            </w:r>
          </w:p>
          <w:p>
            <w:pPr>
              <w:pStyle w:val="2"/>
              <w:spacing w:line="360" w:lineRule="auto"/>
              <w:ind w:right="105"/>
              <w:rPr>
                <w:rFonts w:ascii="宋体" w:hAnsi="宋体" w:cs="宋体"/>
                <w:sz w:val="24"/>
                <w:highlight w:val="none"/>
                <w:shd w:val="clear" w:color="auto" w:fill="FFFFFF"/>
              </w:rPr>
            </w:pPr>
            <w:r>
              <w:rPr>
                <w:rFonts w:ascii="宋体" w:hAnsi="宋体" w:cs="宋体"/>
                <w:sz w:val="24"/>
                <w:highlight w:val="none"/>
                <w:shd w:val="clear" w:color="auto" w:fill="FFFFFF"/>
              </w:rPr>
              <w:t>2.1</w:t>
            </w:r>
            <w:r>
              <w:rPr>
                <w:rFonts w:hint="eastAsia" w:ascii="宋体" w:hAnsi="宋体" w:cs="宋体"/>
                <w:sz w:val="24"/>
                <w:highlight w:val="none"/>
                <w:shd w:val="clear" w:color="auto" w:fill="FFFFFF"/>
              </w:rPr>
              <w:t>、中小企业（含中型、小型、微型企业）应当同时符合以下条件：</w:t>
            </w:r>
          </w:p>
          <w:p>
            <w:pPr>
              <w:pStyle w:val="2"/>
              <w:spacing w:line="360" w:lineRule="auto"/>
              <w:ind w:right="105"/>
              <w:rPr>
                <w:rFonts w:ascii="宋体" w:hAnsi="宋体" w:cs="宋体"/>
                <w:sz w:val="24"/>
                <w:highlight w:val="none"/>
                <w:shd w:val="clear" w:color="auto" w:fill="FFFFFF"/>
              </w:rPr>
            </w:pPr>
            <w:r>
              <w:rPr>
                <w:rFonts w:hint="eastAsia" w:ascii="宋体" w:hAnsi="宋体" w:cs="宋体"/>
                <w:sz w:val="24"/>
                <w:highlight w:val="none"/>
                <w:shd w:val="clear" w:color="auto" w:fill="FFFFFF"/>
              </w:rPr>
              <w:t>（一）符合中小企业划分标准（具体标准详见：工信部联企业【</w:t>
            </w:r>
            <w:r>
              <w:rPr>
                <w:rFonts w:ascii="宋体" w:hAnsi="宋体" w:cs="宋体"/>
                <w:sz w:val="24"/>
                <w:highlight w:val="none"/>
                <w:shd w:val="clear" w:color="auto" w:fill="FFFFFF"/>
              </w:rPr>
              <w:t>2011</w:t>
            </w:r>
            <w:r>
              <w:rPr>
                <w:rFonts w:hint="eastAsia" w:ascii="宋体" w:hAnsi="宋体" w:cs="宋体"/>
                <w:sz w:val="24"/>
                <w:highlight w:val="none"/>
                <w:shd w:val="clear" w:color="auto" w:fill="FFFFFF"/>
              </w:rPr>
              <w:t>】</w:t>
            </w:r>
            <w:r>
              <w:rPr>
                <w:rFonts w:ascii="宋体" w:hAnsi="宋体" w:cs="宋体"/>
                <w:sz w:val="24"/>
                <w:highlight w:val="none"/>
                <w:shd w:val="clear" w:color="auto" w:fill="FFFFFF"/>
              </w:rPr>
              <w:t>300</w:t>
            </w:r>
            <w:r>
              <w:rPr>
                <w:rFonts w:hint="eastAsia" w:ascii="宋体" w:hAnsi="宋体" w:cs="宋体"/>
                <w:sz w:val="24"/>
                <w:highlight w:val="none"/>
                <w:shd w:val="clear" w:color="auto" w:fill="FFFFFF"/>
              </w:rPr>
              <w:t>号文件）；</w:t>
            </w:r>
            <w:r>
              <w:rPr>
                <w:rFonts w:ascii="宋体" w:hAnsi="宋体" w:cs="宋体"/>
                <w:sz w:val="24"/>
                <w:highlight w:val="none"/>
                <w:shd w:val="clear" w:color="auto" w:fill="FFFFFF"/>
              </w:rPr>
              <w:br w:type="textWrapping"/>
            </w:r>
            <w:r>
              <w:rPr>
                <w:rFonts w:hint="eastAsia" w:ascii="宋体" w:hAnsi="宋体" w:cs="宋体"/>
                <w:sz w:val="24"/>
                <w:highlight w:val="none"/>
                <w:shd w:val="clear" w:color="auto" w:fill="FFFFFF"/>
              </w:rPr>
              <w:t>（二）提供本企业制造的货物、承担的工程或者服务，或者提供其他中小企业制造的货物。本项所称货物不包括使用大型企业注册商标的货物。</w:t>
            </w:r>
          </w:p>
          <w:p>
            <w:pPr>
              <w:pStyle w:val="2"/>
              <w:spacing w:line="360" w:lineRule="auto"/>
              <w:ind w:right="105"/>
              <w:rPr>
                <w:rFonts w:ascii="宋体" w:hAnsi="宋体" w:cs="宋体"/>
                <w:sz w:val="24"/>
                <w:highlight w:val="none"/>
                <w:shd w:val="clear" w:color="auto" w:fill="FFFFFF"/>
              </w:rPr>
            </w:pPr>
            <w:r>
              <w:rPr>
                <w:rFonts w:hint="eastAsia" w:ascii="宋体" w:hAnsi="宋体" w:cs="宋体"/>
                <w:sz w:val="24"/>
                <w:highlight w:val="none"/>
                <w:shd w:val="clear" w:color="auto" w:fill="FFFFFF"/>
              </w:rPr>
              <w:t>小型、微型企业提供中型企业制造的货物的，视同为中型企业。</w:t>
            </w:r>
          </w:p>
          <w:p>
            <w:pPr>
              <w:pStyle w:val="2"/>
              <w:spacing w:line="360" w:lineRule="auto"/>
              <w:ind w:right="105"/>
              <w:rPr>
                <w:rFonts w:ascii="宋体" w:hAnsi="宋体" w:cs="宋体"/>
                <w:b/>
                <w:sz w:val="24"/>
                <w:highlight w:val="none"/>
                <w:shd w:val="clear" w:color="auto" w:fill="FFFFFF"/>
              </w:rPr>
            </w:pPr>
            <w:r>
              <w:rPr>
                <w:rFonts w:ascii="宋体" w:hAnsi="宋体" w:cs="宋体"/>
                <w:b/>
                <w:sz w:val="24"/>
                <w:highlight w:val="none"/>
                <w:shd w:val="clear" w:color="auto" w:fill="FFFFFF"/>
              </w:rPr>
              <w:t>2.2</w:t>
            </w:r>
            <w:r>
              <w:rPr>
                <w:rFonts w:hint="eastAsia" w:ascii="宋体" w:hAnsi="宋体" w:cs="宋体"/>
                <w:b/>
                <w:sz w:val="24"/>
                <w:highlight w:val="none"/>
                <w:shd w:val="clear" w:color="auto" w:fill="FFFFFF"/>
              </w:rPr>
              <w:t>、价格扣除办法：</w:t>
            </w:r>
          </w:p>
          <w:p>
            <w:pPr>
              <w:pStyle w:val="2"/>
              <w:spacing w:line="360" w:lineRule="auto"/>
              <w:ind w:right="105"/>
              <w:rPr>
                <w:rFonts w:ascii="宋体" w:hAnsi="宋体" w:cs="宋体"/>
                <w:sz w:val="24"/>
                <w:highlight w:val="none"/>
                <w:shd w:val="clear" w:color="auto" w:fill="FFFFFF"/>
              </w:rPr>
            </w:pPr>
            <w:r>
              <w:rPr>
                <w:rFonts w:hint="eastAsia" w:ascii="宋体" w:hAnsi="宋体" w:cs="宋体"/>
                <w:sz w:val="24"/>
                <w:highlight w:val="none"/>
                <w:shd w:val="clear" w:color="auto" w:fill="FFFFFF"/>
              </w:rPr>
              <w:t>（1）对于非专门面向中小企业的项目，对小型和微型企业产品的价格给予</w:t>
            </w:r>
            <w:r>
              <w:rPr>
                <w:rFonts w:ascii="宋体" w:hAnsi="宋体" w:cs="宋体"/>
                <w:sz w:val="24"/>
                <w:highlight w:val="none"/>
                <w:shd w:val="clear" w:color="auto" w:fill="FFFFFF"/>
              </w:rPr>
              <w:t>6%</w:t>
            </w:r>
            <w:r>
              <w:rPr>
                <w:rFonts w:hint="eastAsia" w:ascii="宋体" w:hAnsi="宋体" w:cs="宋体"/>
                <w:sz w:val="24"/>
                <w:highlight w:val="none"/>
                <w:shd w:val="clear" w:color="auto" w:fill="FFFFFF"/>
              </w:rPr>
              <w:t>的扣除，用扣除后的价格参与评审。</w:t>
            </w:r>
          </w:p>
          <w:p>
            <w:pPr>
              <w:pStyle w:val="2"/>
              <w:spacing w:line="360" w:lineRule="auto"/>
              <w:ind w:right="105"/>
              <w:rPr>
                <w:rFonts w:ascii="宋体" w:hAnsi="宋体" w:cs="宋体"/>
                <w:sz w:val="24"/>
                <w:highlight w:val="none"/>
                <w:shd w:val="clear" w:color="auto" w:fill="FFFFFF"/>
              </w:rPr>
            </w:pPr>
            <w:r>
              <w:rPr>
                <w:rFonts w:ascii="宋体" w:hAnsi="宋体" w:cs="宋体"/>
                <w:sz w:val="24"/>
                <w:highlight w:val="none"/>
                <w:shd w:val="clear" w:color="auto" w:fill="FFFFFF"/>
              </w:rPr>
              <w:t>2.3</w:t>
            </w:r>
            <w:r>
              <w:rPr>
                <w:rFonts w:hint="eastAsia" w:ascii="宋体" w:hAnsi="宋体" w:cs="宋体"/>
                <w:sz w:val="24"/>
                <w:highlight w:val="none"/>
                <w:shd w:val="clear" w:color="auto" w:fill="FFFFFF"/>
              </w:rPr>
              <w:t>、小型和微型企业适用价格扣除办法时应提供的相关资料：</w:t>
            </w:r>
          </w:p>
          <w:p>
            <w:pPr>
              <w:pStyle w:val="2"/>
              <w:spacing w:line="360" w:lineRule="auto"/>
              <w:ind w:right="105"/>
              <w:rPr>
                <w:rFonts w:ascii="宋体" w:hAnsi="宋体" w:cs="宋体"/>
                <w:sz w:val="24"/>
                <w:highlight w:val="none"/>
                <w:shd w:val="clear" w:color="auto" w:fill="FFFFFF"/>
              </w:rPr>
            </w:pPr>
            <w:r>
              <w:rPr>
                <w:rFonts w:hint="eastAsia" w:ascii="宋体" w:hAnsi="宋体" w:cs="宋体"/>
                <w:sz w:val="24"/>
                <w:highlight w:val="none"/>
                <w:shd w:val="clear" w:color="auto" w:fill="FFFFFF"/>
              </w:rPr>
              <w:t>（1）《中小企业声明函》</w:t>
            </w:r>
          </w:p>
          <w:p>
            <w:pPr>
              <w:pStyle w:val="2"/>
              <w:spacing w:line="360" w:lineRule="auto"/>
              <w:ind w:right="105"/>
              <w:rPr>
                <w:rFonts w:ascii="宋体" w:hAnsi="宋体" w:cs="宋体"/>
                <w:sz w:val="24"/>
                <w:highlight w:val="none"/>
                <w:shd w:val="clear" w:color="auto" w:fill="FFFFFF"/>
              </w:rPr>
            </w:pPr>
            <w:r>
              <w:rPr>
                <w:rFonts w:hint="eastAsia" w:ascii="宋体" w:hAnsi="宋体" w:cs="宋体"/>
                <w:sz w:val="24"/>
                <w:highlight w:val="none"/>
                <w:shd w:val="clear" w:color="auto" w:fill="FFFFFF"/>
              </w:rPr>
              <w:t>（2）经会计师事务所出具的上年度财务审计报告、报价人近两个月从业人员缴纳社会保险情况【①实行电子缴纳方式的，应提供税务机关网上申报成功后打印的《社会保险费申报表》、《社会保险费申报明细表》及银行出具的缴款收讫凭证复印件；②实行现场缴纳方式的，应提供税务机关或社保机构出具的缴纳社会保险资金证明。】、资产总额的相关佐证材料；若报价人所投产品是其他中小企业制造商的货物，应同时提供该制造商以上佐证材料。</w:t>
            </w:r>
          </w:p>
          <w:p>
            <w:pPr>
              <w:pStyle w:val="2"/>
              <w:spacing w:line="360" w:lineRule="auto"/>
              <w:ind w:right="105"/>
              <w:rPr>
                <w:rFonts w:ascii="宋体" w:hAnsi="宋体" w:cs="宋体"/>
                <w:b/>
                <w:sz w:val="24"/>
                <w:highlight w:val="none"/>
                <w:shd w:val="clear" w:color="auto" w:fill="FFFFFF"/>
              </w:rPr>
            </w:pPr>
            <w:r>
              <w:rPr>
                <w:rFonts w:hint="eastAsia" w:ascii="宋体" w:hAnsi="宋体" w:cs="宋体"/>
                <w:b/>
                <w:sz w:val="24"/>
                <w:highlight w:val="none"/>
                <w:shd w:val="clear" w:color="auto" w:fill="FFFFFF"/>
              </w:rPr>
              <w:t>注：所投标产品为小型和微型企业的产品，报价人在投标报价时必须对此类产品单独分项报价，同时按以上要求提供完整有效的证明文件，否则不予扣除。若所提供的属于小型和微型企业产品仅是构成投标产品的部件、组件或零件的，则该产品不享受该政策；若所投产品为进口产品的，不适用《政府采购促进中小企业发展暂行办法》。【以上证明材料须加盖公章，原件备查。】</w:t>
            </w:r>
          </w:p>
          <w:p>
            <w:pPr>
              <w:tabs>
                <w:tab w:val="left" w:pos="540"/>
              </w:tabs>
              <w:spacing w:line="400" w:lineRule="exact"/>
              <w:ind w:firstLine="480" w:firstLineChars="200"/>
              <w:rPr>
                <w:rFonts w:hint="eastAsia"/>
                <w:sz w:val="24"/>
              </w:rPr>
            </w:pPr>
            <w:r>
              <w:rPr>
                <w:rFonts w:hint="eastAsia" w:ascii="宋体" w:hAnsi="宋体" w:cs="宋体"/>
                <w:sz w:val="24"/>
                <w:highlight w:val="none"/>
                <w:shd w:val="clear" w:color="auto" w:fill="FFFFFF"/>
              </w:rPr>
              <w:t>以上各项投标人应提供详细说明，供评审委员会作评标参考，如提供说明不详细而影响评审结果的，由投标人自行承担。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708" w:type="dxa"/>
            <w:noWrap w:val="0"/>
            <w:vAlign w:val="center"/>
          </w:tcPr>
          <w:p>
            <w:pPr>
              <w:spacing w:line="400" w:lineRule="exact"/>
              <w:jc w:val="center"/>
              <w:rPr>
                <w:rFonts w:hint="eastAsia" w:ascii="Tahoma" w:hAnsi="Tahoma"/>
                <w:sz w:val="24"/>
              </w:rPr>
            </w:pPr>
            <w:r>
              <w:rPr>
                <w:rFonts w:hint="eastAsia" w:ascii="Tahoma" w:hAnsi="Tahoma"/>
                <w:sz w:val="24"/>
              </w:rPr>
              <w:t>7</w:t>
            </w:r>
          </w:p>
        </w:tc>
        <w:tc>
          <w:tcPr>
            <w:tcW w:w="950" w:type="dxa"/>
            <w:noWrap w:val="0"/>
            <w:vAlign w:val="center"/>
          </w:tcPr>
          <w:p>
            <w:pPr>
              <w:spacing w:line="400" w:lineRule="exact"/>
              <w:jc w:val="center"/>
              <w:rPr>
                <w:rFonts w:hint="eastAsia" w:ascii="Tahoma" w:hAnsi="Tahoma"/>
                <w:sz w:val="24"/>
              </w:rPr>
            </w:pPr>
            <w:r>
              <w:rPr>
                <w:rFonts w:hint="eastAsia" w:ascii="Tahoma" w:hAnsi="Tahoma"/>
                <w:sz w:val="24"/>
              </w:rPr>
              <w:t>无效标条款</w:t>
            </w:r>
          </w:p>
        </w:tc>
        <w:tc>
          <w:tcPr>
            <w:tcW w:w="8196" w:type="dxa"/>
            <w:noWrap w:val="0"/>
            <w:vAlign w:val="top"/>
          </w:tcPr>
          <w:p>
            <w:pPr>
              <w:spacing w:line="400" w:lineRule="exact"/>
              <w:rPr>
                <w:rFonts w:hint="eastAsia" w:ascii="宋体" w:hAnsi="宋体" w:cs="Arial"/>
                <w:sz w:val="24"/>
              </w:rPr>
            </w:pPr>
            <w:r>
              <w:rPr>
                <w:rFonts w:hint="eastAsia" w:ascii="宋体" w:hAnsi="宋体" w:cs="Arial"/>
                <w:sz w:val="24"/>
              </w:rPr>
              <w:t>一、本批招标出现下列情形之一，应予废标：</w:t>
            </w:r>
          </w:p>
          <w:p>
            <w:pPr>
              <w:numPr>
                <w:ilvl w:val="0"/>
                <w:numId w:val="3"/>
              </w:numPr>
              <w:spacing w:line="400" w:lineRule="exact"/>
              <w:rPr>
                <w:rFonts w:hint="eastAsia" w:ascii="宋体" w:hAnsi="宋体" w:cs="Arial"/>
                <w:sz w:val="24"/>
              </w:rPr>
            </w:pPr>
            <w:r>
              <w:rPr>
                <w:rFonts w:ascii="宋体" w:hAnsi="宋体" w:cs="Arial"/>
                <w:sz w:val="24"/>
              </w:rPr>
              <w:t>投标文件逾期送达</w:t>
            </w:r>
            <w:r>
              <w:rPr>
                <w:rFonts w:hint="eastAsia" w:ascii="宋体" w:hAnsi="宋体" w:cs="Arial"/>
                <w:sz w:val="24"/>
              </w:rPr>
              <w:t>。</w:t>
            </w:r>
          </w:p>
          <w:p>
            <w:pPr>
              <w:numPr>
                <w:ilvl w:val="0"/>
                <w:numId w:val="3"/>
              </w:numPr>
              <w:spacing w:line="400" w:lineRule="exact"/>
              <w:rPr>
                <w:rFonts w:hint="eastAsia" w:ascii="宋体" w:hAnsi="宋体" w:cs="Arial"/>
                <w:sz w:val="24"/>
              </w:rPr>
            </w:pPr>
            <w:r>
              <w:rPr>
                <w:rFonts w:ascii="宋体" w:hAnsi="宋体" w:cs="Arial"/>
                <w:sz w:val="24"/>
              </w:rPr>
              <w:t>投标文件字迹模糊不清</w:t>
            </w:r>
            <w:r>
              <w:rPr>
                <w:rFonts w:hint="eastAsia" w:ascii="宋体" w:hAnsi="宋体" w:cs="Arial"/>
                <w:bCs/>
                <w:sz w:val="24"/>
              </w:rPr>
              <w:t>。</w:t>
            </w:r>
          </w:p>
          <w:p>
            <w:pPr>
              <w:numPr>
                <w:ilvl w:val="0"/>
                <w:numId w:val="3"/>
              </w:numPr>
              <w:spacing w:line="400" w:lineRule="exact"/>
              <w:rPr>
                <w:rFonts w:hint="eastAsia" w:ascii="宋体" w:hAnsi="宋体" w:cs="Arial"/>
                <w:sz w:val="24"/>
              </w:rPr>
            </w:pPr>
            <w:r>
              <w:rPr>
                <w:rFonts w:ascii="宋体" w:hAnsi="宋体" w:cs="Arial"/>
                <w:sz w:val="24"/>
              </w:rPr>
              <w:t>投标内容、技术标准没有实质性响应招标文件要求</w:t>
            </w:r>
            <w:r>
              <w:rPr>
                <w:rFonts w:hint="eastAsia" w:ascii="宋体" w:hAnsi="宋体" w:cs="Arial"/>
                <w:sz w:val="24"/>
              </w:rPr>
              <w:t>。</w:t>
            </w:r>
          </w:p>
          <w:p>
            <w:pPr>
              <w:numPr>
                <w:ilvl w:val="0"/>
                <w:numId w:val="3"/>
              </w:numPr>
              <w:spacing w:line="400" w:lineRule="exact"/>
              <w:rPr>
                <w:rFonts w:hint="eastAsia" w:ascii="宋体" w:hAnsi="宋体" w:cs="Arial"/>
                <w:sz w:val="24"/>
              </w:rPr>
            </w:pPr>
            <w:r>
              <w:rPr>
                <w:rFonts w:hint="eastAsia" w:ascii="宋体" w:hAnsi="宋体" w:cs="Arial"/>
                <w:sz w:val="24"/>
              </w:rPr>
              <w:t>投标内容超过投标企业经营范围。</w:t>
            </w:r>
          </w:p>
          <w:p>
            <w:pPr>
              <w:numPr>
                <w:ilvl w:val="0"/>
                <w:numId w:val="3"/>
              </w:numPr>
              <w:spacing w:line="400" w:lineRule="exact"/>
              <w:rPr>
                <w:rFonts w:hint="eastAsia" w:ascii="宋体" w:hAnsi="宋体" w:cs="Arial"/>
                <w:sz w:val="24"/>
              </w:rPr>
            </w:pPr>
            <w:r>
              <w:rPr>
                <w:rFonts w:hint="eastAsia" w:ascii="宋体" w:hAnsi="宋体" w:cs="Arial"/>
                <w:sz w:val="24"/>
              </w:rPr>
              <w:t>未满足投标人资格要求的。</w:t>
            </w:r>
          </w:p>
          <w:p>
            <w:pPr>
              <w:numPr>
                <w:ilvl w:val="0"/>
                <w:numId w:val="3"/>
              </w:numPr>
              <w:spacing w:line="400" w:lineRule="exact"/>
              <w:rPr>
                <w:rFonts w:hint="eastAsia" w:ascii="宋体" w:hAnsi="宋体" w:cs="Arial"/>
                <w:sz w:val="24"/>
              </w:rPr>
            </w:pPr>
            <w:r>
              <w:rPr>
                <w:rFonts w:hint="eastAsia"/>
                <w:sz w:val="24"/>
              </w:rPr>
              <w:t>投标人的报价超过了最高限价，采购人不能支付的。</w:t>
            </w:r>
          </w:p>
          <w:p>
            <w:pPr>
              <w:numPr>
                <w:ilvl w:val="0"/>
                <w:numId w:val="3"/>
              </w:numPr>
              <w:spacing w:line="400" w:lineRule="exact"/>
              <w:rPr>
                <w:rFonts w:hint="eastAsia" w:ascii="宋体" w:hAnsi="宋体" w:cs="Arial"/>
                <w:sz w:val="24"/>
              </w:rPr>
            </w:pPr>
            <w:r>
              <w:rPr>
                <w:rFonts w:hint="eastAsia" w:ascii="宋体" w:hAnsi="宋体" w:cs="Arial"/>
                <w:b/>
                <w:sz w:val="24"/>
              </w:rPr>
              <w:t>未提供无行贿犯罪承诺函。</w:t>
            </w:r>
          </w:p>
          <w:p>
            <w:pPr>
              <w:numPr>
                <w:ilvl w:val="0"/>
                <w:numId w:val="3"/>
              </w:numPr>
              <w:spacing w:line="400" w:lineRule="exact"/>
              <w:rPr>
                <w:rFonts w:hint="eastAsia" w:ascii="宋体" w:hAnsi="宋体" w:cs="Arial"/>
                <w:sz w:val="24"/>
              </w:rPr>
            </w:pPr>
            <w:r>
              <w:rPr>
                <w:rFonts w:hint="eastAsia" w:ascii="宋体" w:hAnsi="宋体"/>
                <w:sz w:val="24"/>
              </w:rPr>
              <w:t>符合专业条件的供应商或者对招标文件作实质响应的供应商不足三家。</w:t>
            </w:r>
          </w:p>
          <w:p>
            <w:pPr>
              <w:numPr>
                <w:ilvl w:val="0"/>
                <w:numId w:val="3"/>
              </w:numPr>
              <w:spacing w:line="400" w:lineRule="exact"/>
              <w:rPr>
                <w:rFonts w:hint="eastAsia" w:ascii="宋体" w:hAnsi="宋体" w:cs="Arial"/>
                <w:sz w:val="24"/>
              </w:rPr>
            </w:pPr>
            <w:r>
              <w:rPr>
                <w:rFonts w:hint="eastAsia" w:ascii="宋体" w:hAnsi="宋体" w:cs="Arial"/>
                <w:sz w:val="24"/>
              </w:rPr>
              <w:t>评标委员会认定的其他情形的。</w:t>
            </w:r>
          </w:p>
          <w:p>
            <w:pPr>
              <w:adjustRightInd w:val="0"/>
              <w:snapToGrid w:val="0"/>
              <w:spacing w:line="400" w:lineRule="exact"/>
              <w:rPr>
                <w:rFonts w:hint="eastAsia" w:ascii="宋体" w:hAnsi="宋体"/>
                <w:sz w:val="24"/>
              </w:rPr>
            </w:pPr>
            <w:r>
              <w:rPr>
                <w:rFonts w:hint="eastAsia" w:ascii="宋体" w:hAnsi="宋体"/>
                <w:sz w:val="24"/>
              </w:rPr>
              <w:t>二、重大偏差和细微偏差界定：</w:t>
            </w:r>
          </w:p>
          <w:p>
            <w:pPr>
              <w:adjustRightInd w:val="0"/>
              <w:snapToGrid w:val="0"/>
              <w:spacing w:line="400" w:lineRule="exact"/>
              <w:rPr>
                <w:rFonts w:hint="eastAsia" w:ascii="宋体" w:hAnsi="宋体"/>
                <w:sz w:val="24"/>
              </w:rPr>
            </w:pPr>
            <w:r>
              <w:rPr>
                <w:rFonts w:hint="eastAsia" w:ascii="宋体" w:hAnsi="宋体"/>
                <w:sz w:val="24"/>
              </w:rPr>
              <w:t>1、严格界定投标偏差。评标委员会应当根据招标文件，审查并逐项界定投标文件的全部投标偏差。投标偏差分为重大偏差和细微偏差。</w:t>
            </w:r>
          </w:p>
          <w:p>
            <w:pPr>
              <w:adjustRightInd w:val="0"/>
              <w:snapToGrid w:val="0"/>
              <w:spacing w:line="400" w:lineRule="exact"/>
              <w:rPr>
                <w:rFonts w:hint="eastAsia" w:ascii="宋体" w:hAnsi="宋体"/>
                <w:sz w:val="24"/>
              </w:rPr>
            </w:pPr>
            <w:r>
              <w:rPr>
                <w:rFonts w:hint="eastAsia" w:ascii="宋体" w:hAnsi="宋体"/>
                <w:sz w:val="24"/>
              </w:rPr>
              <w:t>2、重大偏差。下列情况属于重大偏差：</w:t>
            </w:r>
          </w:p>
          <w:p>
            <w:pPr>
              <w:numPr>
                <w:ilvl w:val="0"/>
                <w:numId w:val="4"/>
              </w:numPr>
              <w:adjustRightInd w:val="0"/>
              <w:snapToGrid w:val="0"/>
              <w:spacing w:line="400" w:lineRule="exact"/>
              <w:rPr>
                <w:rFonts w:hint="eastAsia" w:ascii="宋体" w:hAnsi="宋体"/>
                <w:sz w:val="24"/>
              </w:rPr>
            </w:pPr>
            <w:r>
              <w:rPr>
                <w:rFonts w:hint="eastAsia" w:ascii="宋体" w:hAnsi="宋体"/>
                <w:sz w:val="24"/>
              </w:rPr>
              <w:t>投标文件未按招标文件要求加盖公章并由负责人或其书面授权的代理人签字的；</w:t>
            </w:r>
          </w:p>
          <w:p>
            <w:pPr>
              <w:numPr>
                <w:ilvl w:val="0"/>
                <w:numId w:val="4"/>
              </w:numPr>
              <w:adjustRightInd w:val="0"/>
              <w:snapToGrid w:val="0"/>
              <w:spacing w:line="400" w:lineRule="exact"/>
              <w:rPr>
                <w:rFonts w:hint="eastAsia" w:ascii="宋体" w:hAnsi="宋体"/>
                <w:sz w:val="24"/>
              </w:rPr>
            </w:pPr>
            <w:r>
              <w:rPr>
                <w:rFonts w:hint="eastAsia" w:ascii="宋体" w:hAnsi="宋体"/>
                <w:sz w:val="24"/>
              </w:rPr>
              <w:t>投标文件载明的招标项目完成期限超过招标文件规定的；</w:t>
            </w:r>
          </w:p>
          <w:p>
            <w:pPr>
              <w:numPr>
                <w:ilvl w:val="0"/>
                <w:numId w:val="4"/>
              </w:numPr>
              <w:adjustRightInd w:val="0"/>
              <w:snapToGrid w:val="0"/>
              <w:spacing w:line="400" w:lineRule="exact"/>
              <w:rPr>
                <w:rFonts w:hint="eastAsia" w:ascii="宋体" w:hAnsi="宋体"/>
                <w:sz w:val="24"/>
              </w:rPr>
            </w:pPr>
            <w:r>
              <w:rPr>
                <w:rFonts w:hint="eastAsia" w:ascii="宋体" w:hAnsi="宋体"/>
                <w:sz w:val="24"/>
              </w:rPr>
              <w:t>明显不符合技术规格、技术标准的要求；</w:t>
            </w:r>
          </w:p>
          <w:p>
            <w:pPr>
              <w:numPr>
                <w:ilvl w:val="0"/>
                <w:numId w:val="4"/>
              </w:numPr>
              <w:adjustRightInd w:val="0"/>
              <w:snapToGrid w:val="0"/>
              <w:spacing w:line="400" w:lineRule="exact"/>
              <w:rPr>
                <w:rFonts w:hint="eastAsia" w:ascii="宋体" w:hAnsi="宋体"/>
                <w:sz w:val="24"/>
              </w:rPr>
            </w:pPr>
            <w:r>
              <w:rPr>
                <w:rFonts w:hint="eastAsia" w:ascii="宋体" w:hAnsi="宋体"/>
                <w:sz w:val="24"/>
              </w:rPr>
              <w:t>投标文件载明的货物包装方式、检验标准和方法等不符合招标文件的要求；</w:t>
            </w:r>
          </w:p>
          <w:p>
            <w:pPr>
              <w:numPr>
                <w:ilvl w:val="0"/>
                <w:numId w:val="4"/>
              </w:numPr>
              <w:adjustRightInd w:val="0"/>
              <w:snapToGrid w:val="0"/>
              <w:spacing w:line="400" w:lineRule="exact"/>
              <w:rPr>
                <w:rFonts w:hint="eastAsia" w:ascii="宋体" w:hAnsi="宋体"/>
                <w:sz w:val="24"/>
              </w:rPr>
            </w:pPr>
            <w:r>
              <w:rPr>
                <w:rFonts w:hint="eastAsia" w:ascii="宋体" w:hAnsi="宋体"/>
                <w:sz w:val="24"/>
              </w:rPr>
              <w:t>投标文件附有招标人不能接受的条件；</w:t>
            </w:r>
          </w:p>
          <w:p>
            <w:pPr>
              <w:numPr>
                <w:ilvl w:val="0"/>
                <w:numId w:val="4"/>
              </w:numPr>
              <w:adjustRightInd w:val="0"/>
              <w:snapToGrid w:val="0"/>
              <w:spacing w:line="400" w:lineRule="exact"/>
              <w:rPr>
                <w:rFonts w:hint="eastAsia" w:ascii="宋体" w:hAnsi="宋体"/>
                <w:sz w:val="24"/>
              </w:rPr>
            </w:pPr>
            <w:r>
              <w:rPr>
                <w:rFonts w:hint="eastAsia" w:ascii="宋体" w:hAnsi="宋体"/>
                <w:sz w:val="24"/>
              </w:rPr>
              <w:t>不符合招标文件中规定的其他实质性要求。</w:t>
            </w:r>
          </w:p>
          <w:p>
            <w:pPr>
              <w:adjustRightInd w:val="0"/>
              <w:snapToGrid w:val="0"/>
              <w:spacing w:line="400" w:lineRule="exact"/>
              <w:ind w:firstLine="360" w:firstLineChars="150"/>
              <w:rPr>
                <w:rFonts w:hint="eastAsia" w:ascii="宋体" w:hAnsi="宋体"/>
                <w:sz w:val="24"/>
              </w:rPr>
            </w:pPr>
            <w:r>
              <w:rPr>
                <w:rFonts w:hint="eastAsia" w:ascii="宋体" w:hAnsi="宋体"/>
                <w:sz w:val="24"/>
              </w:rPr>
              <w:t>投标文件有上述情形之一的，应认定为未对招标文件作出实质性响应，作无效投标处理。</w:t>
            </w:r>
          </w:p>
          <w:p>
            <w:pPr>
              <w:adjustRightInd w:val="0"/>
              <w:snapToGrid w:val="0"/>
              <w:spacing w:line="400" w:lineRule="exact"/>
              <w:rPr>
                <w:rFonts w:hint="eastAsia" w:ascii="宋体" w:hAnsi="宋体"/>
                <w:sz w:val="24"/>
              </w:rPr>
            </w:pPr>
            <w:r>
              <w:rPr>
                <w:rFonts w:hint="eastAsia" w:ascii="宋体" w:hAnsi="宋体"/>
                <w:sz w:val="24"/>
              </w:rPr>
              <w:t>3、细微偏差：</w:t>
            </w:r>
          </w:p>
          <w:p>
            <w:pPr>
              <w:spacing w:line="400" w:lineRule="exact"/>
              <w:ind w:firstLine="360" w:firstLineChars="150"/>
              <w:rPr>
                <w:rFonts w:hint="eastAsia"/>
                <w:b/>
                <w:sz w:val="24"/>
              </w:rPr>
            </w:pPr>
            <w:r>
              <w:rPr>
                <w:rFonts w:hint="eastAsia" w:hAnsi="宋体"/>
                <w:sz w:val="24"/>
              </w:rPr>
              <w:t>投标文件在实质上响应招标文件要求，但在个别地方存在漏项或者提供了不完整的技术信息和数据等情况， 评委会判定细微偏差依据投标文件，而不寻求其他的外部证据。根据投标文件细微偏差的具体情况判定作无效标处理。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708" w:type="dxa"/>
            <w:noWrap w:val="0"/>
            <w:vAlign w:val="center"/>
          </w:tcPr>
          <w:p>
            <w:pPr>
              <w:spacing w:line="400" w:lineRule="exact"/>
              <w:jc w:val="center"/>
              <w:rPr>
                <w:rFonts w:hint="eastAsia" w:ascii="Tahoma" w:hAnsi="Tahoma"/>
                <w:sz w:val="24"/>
              </w:rPr>
            </w:pPr>
            <w:r>
              <w:rPr>
                <w:rFonts w:hint="eastAsia" w:ascii="Tahoma" w:hAnsi="Tahoma"/>
                <w:sz w:val="24"/>
              </w:rPr>
              <w:t>8</w:t>
            </w:r>
          </w:p>
        </w:tc>
        <w:tc>
          <w:tcPr>
            <w:tcW w:w="950" w:type="dxa"/>
            <w:noWrap w:val="0"/>
            <w:vAlign w:val="center"/>
          </w:tcPr>
          <w:p>
            <w:pPr>
              <w:spacing w:line="400" w:lineRule="exact"/>
              <w:jc w:val="center"/>
              <w:rPr>
                <w:rFonts w:hint="eastAsia" w:ascii="Tahoma" w:hAnsi="Tahoma"/>
                <w:sz w:val="24"/>
              </w:rPr>
            </w:pPr>
          </w:p>
        </w:tc>
        <w:tc>
          <w:tcPr>
            <w:tcW w:w="8196" w:type="dxa"/>
            <w:noWrap w:val="0"/>
            <w:vAlign w:val="center"/>
          </w:tcPr>
          <w:p>
            <w:pPr>
              <w:spacing w:line="400" w:lineRule="exact"/>
              <w:rPr>
                <w:rFonts w:hint="eastAsia" w:ascii="宋体" w:hAnsi="宋体" w:eastAsia="宋体" w:cs="宋体"/>
                <w:b/>
                <w:sz w:val="24"/>
                <w:lang w:eastAsia="zh-CN"/>
              </w:rPr>
            </w:pPr>
            <w:r>
              <w:rPr>
                <w:rFonts w:hint="eastAsia" w:ascii="宋体" w:hAnsi="宋体" w:cs="宋体"/>
                <w:b/>
                <w:sz w:val="24"/>
              </w:rPr>
              <w:t>招标服务费：</w:t>
            </w:r>
            <w:r>
              <w:rPr>
                <w:rFonts w:hint="eastAsia" w:hAnsi="宋体"/>
                <w:sz w:val="24"/>
              </w:rPr>
              <w:t>由中标人支付，中标人应在领取中标通知书的同时，以转帐、电汇付款方式一次性向招标代理机构缴纳代理服务费，招标服务费以中标金额为计价基础，按差额定率累进法计算，其中</w:t>
            </w:r>
            <w:r>
              <w:rPr>
                <w:rFonts w:hAnsi="宋体"/>
                <w:sz w:val="24"/>
              </w:rPr>
              <w:t>100</w:t>
            </w:r>
            <w:r>
              <w:rPr>
                <w:rFonts w:hint="eastAsia" w:hAnsi="宋体"/>
                <w:sz w:val="24"/>
              </w:rPr>
              <w:t>万元以下部分的服务费比率</w:t>
            </w:r>
            <w:r>
              <w:rPr>
                <w:rFonts w:hAnsi="宋体"/>
                <w:sz w:val="24"/>
              </w:rPr>
              <w:t>1.5</w:t>
            </w:r>
            <w:r>
              <w:rPr>
                <w:rFonts w:hint="eastAsia"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trPr>
        <w:tc>
          <w:tcPr>
            <w:tcW w:w="708" w:type="dxa"/>
            <w:noWrap w:val="0"/>
            <w:vAlign w:val="center"/>
          </w:tcPr>
          <w:p>
            <w:pPr>
              <w:spacing w:line="400" w:lineRule="exact"/>
              <w:jc w:val="center"/>
              <w:rPr>
                <w:rFonts w:hint="eastAsia" w:ascii="Tahoma" w:hAnsi="Tahoma"/>
                <w:sz w:val="24"/>
              </w:rPr>
            </w:pPr>
            <w:r>
              <w:rPr>
                <w:rFonts w:hint="eastAsia" w:ascii="Tahoma" w:hAnsi="Tahoma"/>
                <w:sz w:val="24"/>
              </w:rPr>
              <w:t>9</w:t>
            </w:r>
          </w:p>
        </w:tc>
        <w:tc>
          <w:tcPr>
            <w:tcW w:w="950" w:type="dxa"/>
            <w:noWrap w:val="0"/>
            <w:vAlign w:val="center"/>
          </w:tcPr>
          <w:p>
            <w:pPr>
              <w:spacing w:line="400" w:lineRule="exact"/>
              <w:jc w:val="center"/>
              <w:rPr>
                <w:rFonts w:hint="eastAsia" w:ascii="Tahoma" w:hAnsi="Tahoma"/>
                <w:sz w:val="24"/>
              </w:rPr>
            </w:pPr>
            <w:r>
              <w:rPr>
                <w:rFonts w:hint="eastAsia" w:ascii="宋体" w:hAnsi="宋体" w:eastAsia="宋体" w:cs="宋体"/>
                <w:sz w:val="24"/>
              </w:rPr>
              <w:t>23．1</w:t>
            </w:r>
          </w:p>
        </w:tc>
        <w:tc>
          <w:tcPr>
            <w:tcW w:w="8196" w:type="dxa"/>
            <w:noWrap w:val="0"/>
            <w:vAlign w:val="center"/>
          </w:tcPr>
          <w:p>
            <w:pPr>
              <w:spacing w:line="400" w:lineRule="exact"/>
              <w:rPr>
                <w:rFonts w:hint="eastAsia" w:ascii="Tahoma" w:hAnsi="Tahoma" w:eastAsia="宋体"/>
                <w:color w:val="FF0000"/>
                <w:sz w:val="24"/>
                <w:lang w:eastAsia="zh-CN"/>
              </w:rPr>
            </w:pPr>
            <w:r>
              <w:rPr>
                <w:rFonts w:hint="eastAsia" w:ascii="Tahoma" w:hAnsi="Tahoma"/>
                <w:sz w:val="24"/>
              </w:rPr>
              <w:t>招标项目行政监督部门：</w:t>
            </w:r>
            <w:r>
              <w:rPr>
                <w:rFonts w:hint="eastAsia" w:ascii="宋体" w:hAnsi="宋体"/>
                <w:color w:val="000000"/>
                <w:sz w:val="24"/>
                <w:szCs w:val="24"/>
              </w:rPr>
              <w:t>采购人相关主管部门</w:t>
            </w:r>
          </w:p>
        </w:tc>
      </w:tr>
    </w:tbl>
    <w:p>
      <w:pPr>
        <w:spacing w:line="400" w:lineRule="exact"/>
        <w:jc w:val="center"/>
        <w:rPr>
          <w:rFonts w:hint="eastAsia"/>
          <w:b/>
          <w:sz w:val="28"/>
          <w:szCs w:val="28"/>
        </w:rPr>
      </w:pPr>
      <w:r>
        <w:rPr>
          <w:rFonts w:hint="eastAsia"/>
          <w:b/>
          <w:sz w:val="28"/>
          <w:szCs w:val="28"/>
        </w:rPr>
        <w:t>一、说  明</w:t>
      </w:r>
    </w:p>
    <w:p>
      <w:pPr>
        <w:spacing w:line="400" w:lineRule="exact"/>
        <w:jc w:val="left"/>
        <w:rPr>
          <w:rFonts w:hint="eastAsia"/>
          <w:sz w:val="24"/>
        </w:rPr>
      </w:pPr>
      <w:r>
        <w:rPr>
          <w:rFonts w:hint="eastAsia"/>
          <w:sz w:val="24"/>
        </w:rPr>
        <w:t>1．适用范围</w:t>
      </w:r>
    </w:p>
    <w:p>
      <w:pPr>
        <w:spacing w:line="400" w:lineRule="exact"/>
        <w:rPr>
          <w:rFonts w:hint="eastAsia"/>
          <w:sz w:val="24"/>
        </w:rPr>
      </w:pPr>
      <w:r>
        <w:rPr>
          <w:rFonts w:hint="eastAsia"/>
          <w:sz w:val="24"/>
        </w:rPr>
        <w:t>1．1本招标文件仅适用于投标邀请中所叙述项目的服务及服务采购。</w:t>
      </w:r>
    </w:p>
    <w:p>
      <w:pPr>
        <w:spacing w:line="400" w:lineRule="exact"/>
        <w:rPr>
          <w:rFonts w:hint="eastAsia"/>
          <w:sz w:val="24"/>
        </w:rPr>
      </w:pPr>
      <w:r>
        <w:rPr>
          <w:rFonts w:hint="eastAsia"/>
          <w:sz w:val="24"/>
        </w:rPr>
        <w:t>2．定义</w:t>
      </w:r>
    </w:p>
    <w:p>
      <w:pPr>
        <w:spacing w:line="400" w:lineRule="exact"/>
        <w:rPr>
          <w:rFonts w:hint="eastAsia"/>
          <w:sz w:val="24"/>
        </w:rPr>
      </w:pPr>
      <w:r>
        <w:rPr>
          <w:rFonts w:hint="eastAsia"/>
          <w:sz w:val="24"/>
        </w:rPr>
        <w:t>2．1“采购人”系指本次采购项目的采购方。</w:t>
      </w:r>
    </w:p>
    <w:p>
      <w:pPr>
        <w:spacing w:line="400" w:lineRule="exact"/>
        <w:rPr>
          <w:rFonts w:hint="eastAsia"/>
          <w:sz w:val="24"/>
        </w:rPr>
      </w:pPr>
      <w:r>
        <w:rPr>
          <w:rFonts w:hint="eastAsia"/>
          <w:sz w:val="24"/>
        </w:rPr>
        <w:t>2．2“招标采购单位”系指组织本次招标活动的采购人或招标代理机构。</w:t>
      </w:r>
    </w:p>
    <w:p>
      <w:pPr>
        <w:spacing w:line="400" w:lineRule="exact"/>
        <w:rPr>
          <w:rFonts w:hint="eastAsia"/>
          <w:sz w:val="24"/>
        </w:rPr>
      </w:pPr>
      <w:r>
        <w:rPr>
          <w:rFonts w:hint="eastAsia"/>
          <w:sz w:val="24"/>
        </w:rPr>
        <w:t>2．3“招标代理机构”系指本次招标采购项目活动组织方。</w:t>
      </w:r>
    </w:p>
    <w:p>
      <w:pPr>
        <w:spacing w:line="400" w:lineRule="exact"/>
        <w:rPr>
          <w:rFonts w:hint="eastAsia"/>
          <w:sz w:val="24"/>
        </w:rPr>
      </w:pPr>
      <w:r>
        <w:rPr>
          <w:rFonts w:hint="eastAsia"/>
          <w:sz w:val="24"/>
        </w:rPr>
        <w:t>2．4“投标人”系指购买了本招标文件，且已经提交或者准备提交本次投标文件的制造商或供货商。</w:t>
      </w:r>
    </w:p>
    <w:p>
      <w:pPr>
        <w:spacing w:line="400" w:lineRule="exact"/>
        <w:rPr>
          <w:rFonts w:hint="eastAsia"/>
          <w:sz w:val="24"/>
        </w:rPr>
      </w:pPr>
      <w:r>
        <w:rPr>
          <w:rFonts w:hint="eastAsia"/>
          <w:sz w:val="24"/>
        </w:rPr>
        <w:t>2．5“服务”系指投标人按招标文件规定向买方提供的一切设备、机械、仪器仪表、备品备件、工具、手册及其它有关技术资料和材料。</w:t>
      </w:r>
    </w:p>
    <w:p>
      <w:pPr>
        <w:spacing w:line="400" w:lineRule="exact"/>
        <w:rPr>
          <w:rFonts w:hint="eastAsia"/>
          <w:sz w:val="24"/>
        </w:rPr>
      </w:pPr>
      <w:r>
        <w:rPr>
          <w:rFonts w:hint="eastAsia"/>
          <w:sz w:val="24"/>
        </w:rPr>
        <w:t>2．6“服务”系指招标文件规定投标人须承担的安装、调试、技术协助、校准、培训以及其他类似的义务。</w:t>
      </w:r>
    </w:p>
    <w:p>
      <w:pPr>
        <w:spacing w:line="400" w:lineRule="exact"/>
        <w:rPr>
          <w:rFonts w:hint="eastAsia"/>
          <w:sz w:val="24"/>
        </w:rPr>
      </w:pPr>
      <w:r>
        <w:rPr>
          <w:rFonts w:hint="eastAsia"/>
          <w:sz w:val="24"/>
        </w:rPr>
        <w:t>3．合格的投标人</w:t>
      </w:r>
    </w:p>
    <w:p>
      <w:pPr>
        <w:spacing w:line="400" w:lineRule="exact"/>
        <w:jc w:val="left"/>
        <w:rPr>
          <w:rFonts w:hint="eastAsia" w:ascii="宋体" w:hAnsi="宋体"/>
          <w:sz w:val="24"/>
        </w:rPr>
      </w:pPr>
      <w:r>
        <w:rPr>
          <w:rFonts w:hint="eastAsia"/>
          <w:sz w:val="24"/>
        </w:rPr>
        <w:t>3．1</w:t>
      </w:r>
      <w:r>
        <w:rPr>
          <w:rFonts w:hint="eastAsia" w:ascii="宋体" w:hAnsi="宋体"/>
          <w:sz w:val="24"/>
        </w:rPr>
        <w:t>符合投标人须知前附表第2项要求的为合法</w:t>
      </w:r>
      <w:r>
        <w:rPr>
          <w:rFonts w:ascii="宋体" w:hAnsi="宋体"/>
          <w:sz w:val="24"/>
        </w:rPr>
        <w:t>的</w:t>
      </w:r>
      <w:r>
        <w:rPr>
          <w:rFonts w:hint="eastAsia" w:ascii="宋体" w:hAnsi="宋体"/>
          <w:sz w:val="24"/>
        </w:rPr>
        <w:t>投标人。</w:t>
      </w:r>
    </w:p>
    <w:p>
      <w:pPr>
        <w:spacing w:line="400" w:lineRule="exact"/>
        <w:jc w:val="left"/>
        <w:rPr>
          <w:rFonts w:hint="eastAsia"/>
          <w:sz w:val="24"/>
        </w:rPr>
      </w:pPr>
      <w:r>
        <w:rPr>
          <w:rFonts w:hint="eastAsia"/>
          <w:sz w:val="24"/>
        </w:rPr>
        <w:t>3．2</w:t>
      </w:r>
      <w:r>
        <w:rPr>
          <w:rFonts w:hint="eastAsia" w:hAnsi="宋体"/>
          <w:sz w:val="24"/>
        </w:rPr>
        <w:t>参加本批采购响应的前三年内，在经营活动中没有违法记录。</w:t>
      </w:r>
    </w:p>
    <w:p>
      <w:pPr>
        <w:spacing w:line="400" w:lineRule="exact"/>
        <w:jc w:val="left"/>
        <w:rPr>
          <w:rFonts w:hint="eastAsia"/>
          <w:sz w:val="24"/>
        </w:rPr>
      </w:pPr>
      <w:r>
        <w:rPr>
          <w:rFonts w:hint="eastAsia"/>
          <w:sz w:val="24"/>
        </w:rPr>
        <w:t>3．3投标人应遵守中国的有关法律、法规和规章的规定。</w:t>
      </w:r>
    </w:p>
    <w:p>
      <w:pPr>
        <w:spacing w:line="400" w:lineRule="exact"/>
        <w:jc w:val="left"/>
        <w:rPr>
          <w:rFonts w:hint="eastAsia"/>
          <w:sz w:val="24"/>
        </w:rPr>
      </w:pPr>
      <w:r>
        <w:rPr>
          <w:rFonts w:hint="eastAsia"/>
          <w:sz w:val="24"/>
        </w:rPr>
        <w:t>3.  4一个投标人只能提交一个投标文件。但如果投标人之间存在下列为关联关系的情形之一的，不得同时参加本项目投标：</w:t>
      </w:r>
    </w:p>
    <w:p>
      <w:pPr>
        <w:spacing w:line="400" w:lineRule="exact"/>
        <w:jc w:val="left"/>
        <w:outlineLvl w:val="0"/>
        <w:rPr>
          <w:rFonts w:hint="eastAsia"/>
          <w:sz w:val="24"/>
        </w:rPr>
      </w:pPr>
      <w:r>
        <w:rPr>
          <w:rFonts w:hint="eastAsia"/>
          <w:sz w:val="24"/>
        </w:rPr>
        <w:t>（1）法定代表人为同一人的两个及两个以上法人；</w:t>
      </w:r>
    </w:p>
    <w:p>
      <w:pPr>
        <w:spacing w:line="400" w:lineRule="exact"/>
        <w:jc w:val="left"/>
        <w:rPr>
          <w:rFonts w:hint="eastAsia"/>
          <w:sz w:val="24"/>
        </w:rPr>
      </w:pPr>
      <w:r>
        <w:rPr>
          <w:rFonts w:hint="eastAsia"/>
          <w:sz w:val="24"/>
        </w:rPr>
        <w:t>（2）母公司、直接或间接持股50%及以上的被投资公司；</w:t>
      </w:r>
    </w:p>
    <w:p>
      <w:pPr>
        <w:spacing w:line="400" w:lineRule="exact"/>
        <w:jc w:val="left"/>
        <w:rPr>
          <w:rFonts w:hint="eastAsia"/>
          <w:sz w:val="24"/>
        </w:rPr>
      </w:pPr>
      <w:r>
        <w:rPr>
          <w:rFonts w:hint="eastAsia"/>
          <w:sz w:val="24"/>
        </w:rPr>
        <w:t>（3）均为同一家母公司直接或间接持股50%及以上的被投资公司。</w:t>
      </w:r>
    </w:p>
    <w:p>
      <w:pPr>
        <w:spacing w:line="400" w:lineRule="exact"/>
        <w:jc w:val="left"/>
        <w:rPr>
          <w:rFonts w:hint="eastAsia"/>
          <w:sz w:val="24"/>
        </w:rPr>
      </w:pPr>
      <w:r>
        <w:rPr>
          <w:rFonts w:hint="eastAsia"/>
          <w:sz w:val="24"/>
        </w:rPr>
        <w:t>3．5投标人不得与本次招标项下设计、编制技术规格和其它文件的公司或提供咨询服务的公司包括其附属机构有任何关联。</w:t>
      </w:r>
    </w:p>
    <w:p>
      <w:pPr>
        <w:spacing w:line="400" w:lineRule="exact"/>
        <w:rPr>
          <w:rFonts w:hint="eastAsia"/>
          <w:sz w:val="24"/>
        </w:rPr>
      </w:pPr>
      <w:r>
        <w:rPr>
          <w:rFonts w:hint="eastAsia"/>
          <w:sz w:val="24"/>
        </w:rPr>
        <w:t>3．6投标代理人在同一个项目中只能接受一个投标人的委托参加投标。</w:t>
      </w:r>
    </w:p>
    <w:p>
      <w:pPr>
        <w:spacing w:line="400" w:lineRule="exact"/>
        <w:rPr>
          <w:rFonts w:hint="eastAsia" w:ascii="宋体" w:hAnsi="宋体"/>
          <w:b/>
          <w:sz w:val="24"/>
        </w:rPr>
      </w:pPr>
      <w:r>
        <w:rPr>
          <w:rFonts w:hint="eastAsia"/>
          <w:sz w:val="24"/>
        </w:rPr>
        <w:t>3．7</w:t>
      </w:r>
      <w:r>
        <w:rPr>
          <w:rFonts w:hint="eastAsia" w:ascii="宋体" w:hAnsi="宋体"/>
          <w:b/>
          <w:sz w:val="24"/>
        </w:rPr>
        <w:t>关于同一品牌同一型号产品参与投标问题，对单一品目或投标产品多家供应商用同一品牌同一型号产品参加投标的，作为一家供应商计算。</w:t>
      </w:r>
    </w:p>
    <w:p>
      <w:pPr>
        <w:spacing w:line="400" w:lineRule="exact"/>
        <w:outlineLvl w:val="0"/>
        <w:rPr>
          <w:rFonts w:hint="eastAsia"/>
          <w:sz w:val="24"/>
        </w:rPr>
      </w:pPr>
      <w:r>
        <w:rPr>
          <w:rFonts w:hint="eastAsia"/>
          <w:sz w:val="24"/>
        </w:rPr>
        <w:t>4．投标费用</w:t>
      </w:r>
    </w:p>
    <w:p>
      <w:pPr>
        <w:spacing w:line="400" w:lineRule="exact"/>
        <w:rPr>
          <w:rFonts w:hint="eastAsia"/>
          <w:sz w:val="24"/>
        </w:rPr>
      </w:pPr>
      <w:r>
        <w:rPr>
          <w:rFonts w:hint="eastAsia"/>
          <w:sz w:val="24"/>
        </w:rPr>
        <w:t>4．1投标人自行承担其参加投标所涉及的一切费用。</w:t>
      </w:r>
    </w:p>
    <w:p>
      <w:pPr>
        <w:spacing w:line="400" w:lineRule="exact"/>
        <w:jc w:val="center"/>
        <w:rPr>
          <w:rFonts w:hint="eastAsia" w:ascii="宋体" w:hAnsi="宋体"/>
          <w:b/>
          <w:sz w:val="28"/>
          <w:szCs w:val="28"/>
        </w:rPr>
      </w:pPr>
      <w:r>
        <w:rPr>
          <w:rFonts w:hint="eastAsia" w:ascii="宋体" w:hAnsi="宋体"/>
          <w:b/>
          <w:sz w:val="28"/>
          <w:szCs w:val="28"/>
        </w:rPr>
        <w:t>二、招标文件</w:t>
      </w:r>
    </w:p>
    <w:p>
      <w:pPr>
        <w:spacing w:line="400" w:lineRule="exact"/>
        <w:rPr>
          <w:rFonts w:hint="eastAsia" w:ascii="宋体" w:hAnsi="宋体"/>
          <w:b/>
          <w:sz w:val="24"/>
        </w:rPr>
      </w:pPr>
      <w:r>
        <w:rPr>
          <w:rFonts w:hint="eastAsia"/>
          <w:sz w:val="24"/>
        </w:rPr>
        <w:t>5．招标文件的组成</w:t>
      </w:r>
    </w:p>
    <w:p>
      <w:pPr>
        <w:spacing w:line="400" w:lineRule="exact"/>
        <w:rPr>
          <w:rFonts w:hint="eastAsia"/>
          <w:sz w:val="24"/>
        </w:rPr>
      </w:pPr>
      <w:r>
        <w:rPr>
          <w:rFonts w:hint="eastAsia"/>
          <w:sz w:val="24"/>
        </w:rPr>
        <w:t>5. 1招标文件用以阐明所需服务及服务招标程序和合同主要条款。招标文件由下述部分组成：</w:t>
      </w:r>
    </w:p>
    <w:p>
      <w:pPr>
        <w:spacing w:line="400" w:lineRule="exact"/>
        <w:rPr>
          <w:rFonts w:hint="eastAsia"/>
          <w:sz w:val="24"/>
        </w:rPr>
      </w:pPr>
      <w:r>
        <w:rPr>
          <w:rFonts w:hint="eastAsia"/>
          <w:sz w:val="24"/>
        </w:rPr>
        <w:t>（1）投标邀请</w:t>
      </w:r>
    </w:p>
    <w:p>
      <w:pPr>
        <w:spacing w:line="400" w:lineRule="exact"/>
        <w:rPr>
          <w:rFonts w:hint="eastAsia"/>
          <w:sz w:val="24"/>
        </w:rPr>
      </w:pPr>
      <w:r>
        <w:rPr>
          <w:rFonts w:hint="eastAsia"/>
          <w:sz w:val="24"/>
        </w:rPr>
        <w:t>（2）投标人须知</w:t>
      </w:r>
    </w:p>
    <w:p>
      <w:pPr>
        <w:spacing w:line="400" w:lineRule="exact"/>
        <w:rPr>
          <w:rFonts w:hint="eastAsia"/>
          <w:sz w:val="24"/>
        </w:rPr>
      </w:pPr>
      <w:r>
        <w:rPr>
          <w:rFonts w:hint="eastAsia"/>
          <w:sz w:val="24"/>
        </w:rPr>
        <w:t>（3）招标内容及要求</w:t>
      </w:r>
    </w:p>
    <w:p>
      <w:pPr>
        <w:spacing w:line="400" w:lineRule="exact"/>
        <w:rPr>
          <w:rFonts w:hint="eastAsia"/>
          <w:sz w:val="24"/>
        </w:rPr>
      </w:pPr>
      <w:r>
        <w:rPr>
          <w:rFonts w:hint="eastAsia"/>
          <w:sz w:val="24"/>
        </w:rPr>
        <w:t>（4）合同主要条款</w:t>
      </w:r>
    </w:p>
    <w:p>
      <w:pPr>
        <w:spacing w:line="400" w:lineRule="exact"/>
        <w:rPr>
          <w:rFonts w:hint="eastAsia"/>
          <w:sz w:val="24"/>
        </w:rPr>
      </w:pPr>
      <w:r>
        <w:rPr>
          <w:rFonts w:hint="eastAsia"/>
          <w:sz w:val="24"/>
        </w:rPr>
        <w:t>（5）投标文件格式</w:t>
      </w:r>
    </w:p>
    <w:p>
      <w:pPr>
        <w:spacing w:line="400" w:lineRule="exact"/>
        <w:rPr>
          <w:rFonts w:hint="eastAsia" w:ascii="宋体" w:hAnsi="宋体"/>
          <w:sz w:val="24"/>
        </w:rPr>
      </w:pPr>
      <w:r>
        <w:rPr>
          <w:rFonts w:hint="eastAsia"/>
          <w:sz w:val="24"/>
        </w:rPr>
        <w:t>5. 2</w:t>
      </w:r>
      <w:r>
        <w:rPr>
          <w:rFonts w:hint="eastAsia" w:ascii="宋体" w:hAnsi="宋体"/>
          <w:sz w:val="24"/>
        </w:rPr>
        <w:t>本招标文件中所列的工艺、图纸、材料和设备的专利、配置、技术参数、性能、标准、商标、名称、设计、原产地或生产供应商等要求仅系说明并非限制。</w:t>
      </w:r>
    </w:p>
    <w:p>
      <w:pPr>
        <w:spacing w:line="400" w:lineRule="exact"/>
        <w:rPr>
          <w:rFonts w:hint="eastAsia" w:ascii="宋体" w:hAnsi="宋体"/>
          <w:sz w:val="24"/>
        </w:rPr>
      </w:pPr>
      <w:r>
        <w:rPr>
          <w:rFonts w:hint="eastAsia"/>
          <w:sz w:val="24"/>
        </w:rPr>
        <w:t>5. 3</w:t>
      </w:r>
      <w:r>
        <w:rPr>
          <w:rFonts w:hint="eastAsia" w:ascii="宋体" w:hAnsi="宋体"/>
          <w:sz w:val="24"/>
        </w:rPr>
        <w:t>除非有特殊需要，招标文件不单独提供本项目使用地的自然环境、气候条件、公有设施、配套设施等情况，投标人若对以上情况要求了解，经采购人同意后，可以到使用地勘查，否则将被视为熟悉上述与履行合同有关的一切情况。</w:t>
      </w:r>
    </w:p>
    <w:p>
      <w:pPr>
        <w:spacing w:line="400" w:lineRule="exact"/>
        <w:rPr>
          <w:rFonts w:hint="eastAsia"/>
          <w:sz w:val="24"/>
        </w:rPr>
      </w:pPr>
      <w:r>
        <w:rPr>
          <w:rFonts w:hint="eastAsia"/>
          <w:sz w:val="24"/>
        </w:rPr>
        <w:t>6．招标文件的澄清</w:t>
      </w:r>
    </w:p>
    <w:p>
      <w:pPr>
        <w:spacing w:line="400" w:lineRule="exact"/>
        <w:rPr>
          <w:rFonts w:hint="eastAsia"/>
          <w:sz w:val="24"/>
        </w:rPr>
      </w:pPr>
      <w:r>
        <w:rPr>
          <w:rFonts w:hint="eastAsia"/>
          <w:sz w:val="24"/>
        </w:rPr>
        <w:t>6．1投标人对招标文件如有疑点，可要求澄清。要求澄清应按投标邀请中载明的地址以书面形式（包括信函、电报或传真，下同）通知招标代理机构。招标代理机构将视情况在投标截止时间15个日历日（如至原定截止时间不足15个日历日，则需延长开标时间）前将不标明查询来源的书面答复发给所有投标人，并在采购信息发布的媒体上发布更正公告。该澄清内容为招标文件的组成部分。</w:t>
      </w:r>
    </w:p>
    <w:p>
      <w:pPr>
        <w:spacing w:line="400" w:lineRule="exact"/>
        <w:rPr>
          <w:rFonts w:hint="eastAsia"/>
          <w:sz w:val="24"/>
        </w:rPr>
      </w:pPr>
      <w:r>
        <w:rPr>
          <w:rFonts w:hint="eastAsia"/>
          <w:sz w:val="24"/>
        </w:rPr>
        <w:t>7．招标文件的修改</w:t>
      </w:r>
    </w:p>
    <w:p>
      <w:pPr>
        <w:spacing w:line="400" w:lineRule="exact"/>
        <w:rPr>
          <w:rFonts w:hint="eastAsia"/>
          <w:sz w:val="24"/>
        </w:rPr>
      </w:pPr>
      <w:r>
        <w:rPr>
          <w:rFonts w:hint="eastAsia"/>
          <w:sz w:val="24"/>
        </w:rPr>
        <w:t>7．1至投标截止日期前15日（如至原定截止时间不足15个日历日，则需延长开标时间）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但本招标文件第7.2条规定的推迟投标截止时间和开标时间情形不受本条约束。</w:t>
      </w:r>
    </w:p>
    <w:p>
      <w:pPr>
        <w:spacing w:line="400" w:lineRule="exact"/>
        <w:rPr>
          <w:rFonts w:hint="eastAsia"/>
          <w:b/>
          <w:sz w:val="24"/>
        </w:rPr>
      </w:pPr>
      <w:r>
        <w:rPr>
          <w:rFonts w:hint="eastAsia"/>
          <w:sz w:val="24"/>
        </w:rPr>
        <w:t>7．2为使投标人在准备投标文件时有合理的时间考虑招标文件的修改，招标代理机构可酌情推迟投标截止时间和开标时间，但应当至少在投标截止时间三个日历日前将变更时间以书面形式通知所有投标人，并在采购信息发布的媒体上发布更正公告。该修改内容为招标文件的组成部分。在此情况下，采购人和投标人受投标截止期制约的所有权利和义务均应延长至新的截止日期。</w:t>
      </w:r>
      <w:r>
        <w:rPr>
          <w:rFonts w:hint="eastAsia"/>
          <w:b/>
          <w:sz w:val="24"/>
        </w:rPr>
        <w:t xml:space="preserve"> </w:t>
      </w:r>
    </w:p>
    <w:p>
      <w:pPr>
        <w:spacing w:line="400" w:lineRule="exact"/>
        <w:jc w:val="center"/>
        <w:rPr>
          <w:rFonts w:hint="eastAsia"/>
          <w:b/>
          <w:sz w:val="28"/>
          <w:szCs w:val="28"/>
        </w:rPr>
      </w:pPr>
      <w:r>
        <w:rPr>
          <w:b/>
          <w:sz w:val="24"/>
        </w:rPr>
        <w:t xml:space="preserve">  </w:t>
      </w:r>
      <w:r>
        <w:rPr>
          <w:b/>
          <w:sz w:val="28"/>
          <w:szCs w:val="28"/>
        </w:rPr>
        <w:t xml:space="preserve"> </w:t>
      </w:r>
      <w:r>
        <w:rPr>
          <w:rFonts w:hint="eastAsia" w:ascii="宋体" w:hAnsi="宋体"/>
          <w:b/>
          <w:sz w:val="28"/>
          <w:szCs w:val="28"/>
        </w:rPr>
        <w:t>三、投标文件的编写</w:t>
      </w:r>
    </w:p>
    <w:p>
      <w:pPr>
        <w:spacing w:line="400" w:lineRule="exact"/>
        <w:rPr>
          <w:rFonts w:hint="eastAsia"/>
          <w:sz w:val="24"/>
        </w:rPr>
      </w:pPr>
      <w:r>
        <w:rPr>
          <w:rFonts w:hint="eastAsia"/>
          <w:sz w:val="24"/>
        </w:rPr>
        <w:t>8．要求</w:t>
      </w:r>
    </w:p>
    <w:p>
      <w:pPr>
        <w:spacing w:line="400" w:lineRule="exact"/>
        <w:rPr>
          <w:rFonts w:hint="eastAsia"/>
          <w:sz w:val="24"/>
        </w:rPr>
      </w:pPr>
      <w:r>
        <w:rPr>
          <w:rFonts w:hint="eastAsia"/>
          <w:sz w:val="24"/>
        </w:rPr>
        <w:t>8．1各投标人应仔细阅读招标文件所有内容，按招标文件的要求提供投标文件，并保证所提供的全部资料的真实性及准确性，以使其投标对招标文件做出实质性响应。各投标人若提供虚假资料，一经发现将取消其全部保证金；虚假资料若在评标过程中发现，还将视为无效投标；若在评标后发现，还将取消其中标资格；并根据本文件和政府采购的相关法律法规追究其相关责任。</w:t>
      </w:r>
    </w:p>
    <w:p>
      <w:pPr>
        <w:spacing w:line="400" w:lineRule="exact"/>
        <w:rPr>
          <w:rFonts w:hint="eastAsia" w:ascii="楷体_GB2312" w:eastAsia="楷体_GB2312"/>
          <w:sz w:val="24"/>
        </w:rPr>
      </w:pPr>
      <w:r>
        <w:rPr>
          <w:rFonts w:hint="eastAsia"/>
          <w:sz w:val="24"/>
        </w:rPr>
        <w:t>8．2除非有另外的规定，投标人可对招标服务一览表所列的全部合同包或部分合同包进行投标。招标代理机构不接受有任何可选择性的报价，每一种服务只能有一个报价。</w:t>
      </w:r>
      <w:r>
        <w:rPr>
          <w:rFonts w:hint="eastAsia" w:ascii="宋体" w:hAnsi="宋体" w:cs="Arial"/>
          <w:sz w:val="24"/>
        </w:rPr>
        <w:t>总报价应为投标项目送达采购人指定地点、经采购人验收合格并交付使用及售后服务等所有可能发生的费用，包括服务制造、项目实施、运输、采购保管、安装铺设、调试、产品检验检测、税收、保险、售后服务、招标服务费、安装铺设所需的线材、维修所需的工具、备件及清单、随机赠品、促销品、说明书、其他相关技术资料等所有费用。</w:t>
      </w:r>
    </w:p>
    <w:p>
      <w:pPr>
        <w:spacing w:line="400" w:lineRule="exact"/>
        <w:rPr>
          <w:rFonts w:hint="eastAsia"/>
          <w:sz w:val="24"/>
        </w:rPr>
      </w:pPr>
      <w:r>
        <w:rPr>
          <w:rFonts w:hint="eastAsia"/>
          <w:sz w:val="24"/>
        </w:rPr>
        <w:t>8．3中标人应保证采购人和招标代理机构不受到第三方关于侵犯专利权的指控，任何第三方如果提出指控，中标人应与第三方交涉，承担可能发生的一切法律责任、费用和后果，并赔偿采购人和招标代理机构的损失。</w:t>
      </w:r>
    </w:p>
    <w:p>
      <w:pPr>
        <w:spacing w:line="400" w:lineRule="exact"/>
        <w:rPr>
          <w:rFonts w:hint="eastAsia"/>
          <w:sz w:val="24"/>
        </w:rPr>
      </w:pPr>
      <w:r>
        <w:rPr>
          <w:rFonts w:hint="eastAsia"/>
          <w:sz w:val="24"/>
        </w:rPr>
        <w:t>8．4投标人不得以任何形式向与本项目无关的其他单位或人员提供招标文件及所附的有关资料，如违反，必须赔偿采购人和招标代理机构的所有损失，且采购人和招标代理机构保留追究法律责任的权力。</w:t>
      </w:r>
    </w:p>
    <w:p>
      <w:pPr>
        <w:spacing w:line="400" w:lineRule="exact"/>
        <w:rPr>
          <w:rFonts w:hint="eastAsia" w:ascii="宋体" w:hAnsi="宋体" w:cs="Arial"/>
          <w:sz w:val="24"/>
        </w:rPr>
      </w:pPr>
      <w:r>
        <w:rPr>
          <w:rFonts w:hint="eastAsia" w:ascii="宋体" w:hAnsi="宋体" w:cs="Arial"/>
          <w:sz w:val="24"/>
        </w:rPr>
        <w:t>8．5投标项目有品牌及规格型号的应与国家规定部门核发证件上的品牌及规格型号相一致。投标人提供评委无法认定的名称及规格型号，将被视为未实质性响应招标要求。</w:t>
      </w:r>
    </w:p>
    <w:p>
      <w:pPr>
        <w:spacing w:line="400" w:lineRule="exact"/>
        <w:rPr>
          <w:rFonts w:hint="eastAsia" w:ascii="宋体" w:hAnsi="宋体" w:cs="Arial"/>
          <w:sz w:val="24"/>
        </w:rPr>
      </w:pPr>
      <w:r>
        <w:rPr>
          <w:rFonts w:hint="eastAsia" w:ascii="宋体" w:hAnsi="宋体" w:cs="Arial"/>
          <w:sz w:val="24"/>
        </w:rPr>
        <w:t>8．6投标人对招标要求应该响应的内容采取回避，或对本应提供的技术数据采取文字叙述答非所问、含糊不清、模凌两可的，将被视为未实质性响应招标要求。</w:t>
      </w:r>
    </w:p>
    <w:p>
      <w:pPr>
        <w:spacing w:line="400" w:lineRule="exact"/>
        <w:rPr>
          <w:rFonts w:hint="eastAsia" w:ascii="宋体" w:hAnsi="宋体" w:cs="Arial"/>
          <w:sz w:val="24"/>
        </w:rPr>
      </w:pPr>
      <w:r>
        <w:rPr>
          <w:rFonts w:hint="eastAsia" w:ascii="宋体" w:hAnsi="宋体" w:cs="Arial"/>
          <w:sz w:val="24"/>
        </w:rPr>
        <w:t>8．7</w:t>
      </w:r>
      <w:r>
        <w:rPr>
          <w:rFonts w:hint="eastAsia" w:ascii="宋体" w:hAnsi="宋体"/>
          <w:sz w:val="24"/>
        </w:rPr>
        <w:t>投标人随同投标文件提供的技术资料（含法定检测机构的测试报告、鉴定文件等）必须规范、完整，不能模棱两可、似是而非</w:t>
      </w:r>
      <w:r>
        <w:rPr>
          <w:rFonts w:hint="eastAsia" w:ascii="宋体" w:hAnsi="宋体" w:cs="Arial"/>
          <w:sz w:val="24"/>
        </w:rPr>
        <w:t>，否则将被视为未实质性响应招标要求。</w:t>
      </w:r>
    </w:p>
    <w:p>
      <w:pPr>
        <w:spacing w:line="400" w:lineRule="exact"/>
        <w:rPr>
          <w:rFonts w:hint="eastAsia" w:ascii="宋体" w:hAnsi="宋体"/>
          <w:sz w:val="24"/>
        </w:rPr>
      </w:pPr>
      <w:r>
        <w:rPr>
          <w:rFonts w:hint="eastAsia" w:ascii="宋体" w:hAnsi="宋体" w:cs="Arial"/>
          <w:sz w:val="24"/>
        </w:rPr>
        <w:t>8．8</w:t>
      </w:r>
      <w:r>
        <w:rPr>
          <w:rFonts w:hint="eastAsia" w:ascii="宋体" w:hAnsi="宋体"/>
          <w:sz w:val="24"/>
        </w:rPr>
        <w:t>投标人应详细说明其投标产品的品牌型号、规格、配置、技术参数、性能指标、产地、制造商名称等。投标人提供的产品制造标准、安装标准、环保节能标准及技术规范等必须符合相应的国家标准、行业标准及规范要求。</w:t>
      </w:r>
    </w:p>
    <w:p>
      <w:pPr>
        <w:spacing w:line="400" w:lineRule="exact"/>
        <w:rPr>
          <w:rFonts w:hint="eastAsia"/>
          <w:sz w:val="24"/>
        </w:rPr>
      </w:pPr>
      <w:r>
        <w:rPr>
          <w:rFonts w:hint="eastAsia"/>
          <w:sz w:val="24"/>
        </w:rPr>
        <w:t>9．投标文件语言</w:t>
      </w:r>
    </w:p>
    <w:p>
      <w:pPr>
        <w:spacing w:line="400" w:lineRule="exact"/>
        <w:rPr>
          <w:rFonts w:hint="eastAsia"/>
          <w:sz w:val="24"/>
        </w:rPr>
      </w:pPr>
      <w:r>
        <w:rPr>
          <w:rFonts w:hint="eastAsia"/>
          <w:sz w:val="24"/>
        </w:rPr>
        <w:t>9．1投标文件应用中文书写。投标文件中所附或所引用的原件不是中文时，应附中文译本。各种计量单位及符号应采用国际上统一使用的公制计量单位和符号。</w:t>
      </w:r>
    </w:p>
    <w:p>
      <w:pPr>
        <w:spacing w:line="400" w:lineRule="exact"/>
        <w:rPr>
          <w:rFonts w:hint="eastAsia"/>
          <w:sz w:val="24"/>
        </w:rPr>
      </w:pPr>
      <w:r>
        <w:rPr>
          <w:rFonts w:hint="eastAsia"/>
          <w:sz w:val="24"/>
        </w:rPr>
        <w:t>10．投标文件的组成</w:t>
      </w:r>
    </w:p>
    <w:p>
      <w:pPr>
        <w:spacing w:line="400" w:lineRule="exact"/>
        <w:rPr>
          <w:rFonts w:hint="eastAsia" w:ascii="宋体" w:hAnsi="宋体"/>
          <w:b/>
          <w:sz w:val="24"/>
        </w:rPr>
      </w:pPr>
      <w:r>
        <w:rPr>
          <w:rFonts w:hint="eastAsia" w:ascii="宋体" w:hAnsi="宋体"/>
          <w:b/>
          <w:sz w:val="24"/>
        </w:rPr>
        <w:t>10.1投标文件应包括下列二个部分：</w:t>
      </w:r>
    </w:p>
    <w:p>
      <w:pPr>
        <w:tabs>
          <w:tab w:val="left" w:pos="1260"/>
        </w:tabs>
        <w:spacing w:line="400" w:lineRule="exact"/>
        <w:rPr>
          <w:rFonts w:hint="eastAsia" w:ascii="宋体" w:hAnsi="宋体" w:cs="Arial"/>
          <w:b/>
          <w:sz w:val="24"/>
        </w:rPr>
      </w:pPr>
      <w:r>
        <w:rPr>
          <w:rFonts w:hint="eastAsia" w:ascii="宋体" w:hAnsi="宋体" w:cs="Arial"/>
          <w:b/>
          <w:sz w:val="24"/>
        </w:rPr>
        <w:t>10.1.1第一部分  报价部分文件，其中应主要包含以下内容：</w:t>
      </w:r>
    </w:p>
    <w:p>
      <w:pPr>
        <w:tabs>
          <w:tab w:val="left" w:pos="1260"/>
        </w:tabs>
        <w:spacing w:line="400" w:lineRule="exact"/>
        <w:rPr>
          <w:rFonts w:hint="eastAsia" w:ascii="宋体" w:hAnsi="宋体"/>
          <w:sz w:val="24"/>
        </w:rPr>
      </w:pPr>
      <w:r>
        <w:rPr>
          <w:rFonts w:hint="eastAsia" w:ascii="宋体" w:hAnsi="宋体" w:cs="Arial"/>
          <w:sz w:val="24"/>
        </w:rPr>
        <w:t>10.1.1.1</w:t>
      </w:r>
      <w:r>
        <w:rPr>
          <w:rFonts w:hint="eastAsia" w:ascii="宋体" w:hAnsi="宋体"/>
          <w:sz w:val="24"/>
        </w:rPr>
        <w:t>开标一览表。</w:t>
      </w:r>
    </w:p>
    <w:p>
      <w:pPr>
        <w:tabs>
          <w:tab w:val="left" w:pos="1260"/>
        </w:tabs>
        <w:spacing w:line="400" w:lineRule="exact"/>
        <w:rPr>
          <w:rFonts w:hint="eastAsia" w:ascii="宋体" w:hAnsi="宋体" w:cs="Arial"/>
          <w:sz w:val="24"/>
        </w:rPr>
      </w:pPr>
      <w:r>
        <w:rPr>
          <w:rFonts w:hint="eastAsia" w:ascii="宋体" w:hAnsi="宋体"/>
          <w:sz w:val="24"/>
        </w:rPr>
        <w:t>10.1.1.2投标分项报价表</w:t>
      </w:r>
      <w:r>
        <w:rPr>
          <w:rFonts w:hint="eastAsia" w:ascii="宋体" w:hAnsi="宋体" w:cs="Arial"/>
          <w:sz w:val="24"/>
        </w:rPr>
        <w:t>。</w:t>
      </w:r>
    </w:p>
    <w:p>
      <w:pPr>
        <w:tabs>
          <w:tab w:val="left" w:pos="1260"/>
        </w:tabs>
        <w:spacing w:line="400" w:lineRule="exact"/>
        <w:rPr>
          <w:rFonts w:hint="eastAsia" w:ascii="宋体" w:hAnsi="宋体" w:cs="Arial"/>
          <w:b/>
          <w:sz w:val="24"/>
        </w:rPr>
      </w:pPr>
      <w:r>
        <w:rPr>
          <w:rFonts w:hint="eastAsia" w:ascii="宋体" w:hAnsi="宋体" w:cs="Arial"/>
          <w:b/>
          <w:sz w:val="24"/>
        </w:rPr>
        <w:t>10.1.2第二部分  商务、技术部分文件，其中应主要包含以下内容：</w:t>
      </w:r>
    </w:p>
    <w:p>
      <w:pPr>
        <w:tabs>
          <w:tab w:val="left" w:pos="1260"/>
        </w:tabs>
        <w:spacing w:line="400" w:lineRule="exact"/>
        <w:rPr>
          <w:rFonts w:hint="eastAsia" w:ascii="宋体" w:hAnsi="宋体"/>
          <w:sz w:val="24"/>
        </w:rPr>
      </w:pPr>
      <w:r>
        <w:rPr>
          <w:rFonts w:hint="eastAsia" w:ascii="宋体" w:hAnsi="宋体" w:cs="Arial"/>
          <w:sz w:val="24"/>
        </w:rPr>
        <w:t>10.1.2.1</w:t>
      </w:r>
      <w:r>
        <w:rPr>
          <w:rFonts w:hint="eastAsia" w:ascii="宋体" w:hAnsi="宋体"/>
          <w:sz w:val="24"/>
        </w:rPr>
        <w:t>投标书。</w:t>
      </w:r>
    </w:p>
    <w:p>
      <w:pPr>
        <w:tabs>
          <w:tab w:val="left" w:pos="1260"/>
        </w:tabs>
        <w:spacing w:line="400" w:lineRule="exact"/>
        <w:rPr>
          <w:rFonts w:hint="eastAsia" w:ascii="宋体" w:hAnsi="宋体"/>
          <w:sz w:val="24"/>
        </w:rPr>
      </w:pPr>
      <w:r>
        <w:rPr>
          <w:rFonts w:hint="eastAsia" w:ascii="宋体" w:hAnsi="宋体" w:cs="Arial"/>
          <w:sz w:val="24"/>
        </w:rPr>
        <w:t>10.1.2.2</w:t>
      </w:r>
      <w:r>
        <w:rPr>
          <w:rFonts w:hint="eastAsia" w:ascii="宋体" w:hAnsi="宋体"/>
          <w:sz w:val="24"/>
        </w:rPr>
        <w:t>投标人资格证明文件（就是招标文件投标人须知前附表项号2所要求的文件）。</w:t>
      </w:r>
    </w:p>
    <w:p>
      <w:pPr>
        <w:tabs>
          <w:tab w:val="left" w:pos="1260"/>
        </w:tabs>
        <w:spacing w:line="400" w:lineRule="exact"/>
        <w:rPr>
          <w:rFonts w:hint="eastAsia" w:ascii="宋体" w:hAnsi="宋体"/>
          <w:sz w:val="24"/>
        </w:rPr>
      </w:pPr>
      <w:r>
        <w:rPr>
          <w:rFonts w:hint="eastAsia" w:ascii="宋体" w:hAnsi="宋体" w:cs="Arial"/>
          <w:sz w:val="24"/>
        </w:rPr>
        <w:t>10.1.2.3</w:t>
      </w:r>
      <w:r>
        <w:rPr>
          <w:rFonts w:hint="eastAsia" w:ascii="宋体" w:hAnsi="宋体"/>
          <w:sz w:val="24"/>
        </w:rPr>
        <w:t>货物说明一览表。</w:t>
      </w:r>
    </w:p>
    <w:p>
      <w:pPr>
        <w:tabs>
          <w:tab w:val="left" w:pos="1260"/>
        </w:tabs>
        <w:spacing w:line="400" w:lineRule="exact"/>
        <w:rPr>
          <w:rFonts w:hint="eastAsia" w:ascii="宋体" w:hAnsi="宋体"/>
          <w:sz w:val="24"/>
        </w:rPr>
      </w:pPr>
      <w:r>
        <w:rPr>
          <w:rFonts w:hint="eastAsia" w:ascii="宋体" w:hAnsi="宋体" w:cs="Arial"/>
          <w:sz w:val="24"/>
        </w:rPr>
        <w:t>10.1.2.</w:t>
      </w:r>
      <w:r>
        <w:rPr>
          <w:rFonts w:hint="eastAsia" w:ascii="宋体" w:hAnsi="宋体" w:cs="Arial"/>
          <w:sz w:val="24"/>
          <w:lang w:val="en-US" w:eastAsia="zh-CN"/>
        </w:rPr>
        <w:t>4</w:t>
      </w:r>
      <w:r>
        <w:rPr>
          <w:rFonts w:hint="eastAsia" w:ascii="宋体" w:hAnsi="宋体" w:cs="Arial"/>
          <w:sz w:val="24"/>
        </w:rPr>
        <w:t>承诺函</w:t>
      </w:r>
      <w:r>
        <w:rPr>
          <w:rFonts w:hint="eastAsia" w:ascii="宋体" w:hAnsi="宋体"/>
          <w:sz w:val="24"/>
        </w:rPr>
        <w:t>。</w:t>
      </w:r>
    </w:p>
    <w:p>
      <w:pPr>
        <w:tabs>
          <w:tab w:val="left" w:pos="1260"/>
        </w:tabs>
        <w:spacing w:line="400" w:lineRule="exact"/>
        <w:rPr>
          <w:rFonts w:hint="eastAsia" w:ascii="宋体" w:hAnsi="宋体"/>
          <w:sz w:val="24"/>
        </w:rPr>
      </w:pPr>
      <w:r>
        <w:rPr>
          <w:rFonts w:hint="eastAsia" w:ascii="宋体" w:hAnsi="宋体" w:cs="Arial"/>
          <w:sz w:val="24"/>
        </w:rPr>
        <w:t>10.1.2.</w:t>
      </w:r>
      <w:r>
        <w:rPr>
          <w:rFonts w:hint="eastAsia" w:ascii="宋体" w:hAnsi="宋体" w:cs="Arial"/>
          <w:sz w:val="24"/>
          <w:lang w:val="en-US" w:eastAsia="zh-CN"/>
        </w:rPr>
        <w:t>5</w:t>
      </w:r>
      <w:r>
        <w:rPr>
          <w:rFonts w:hint="eastAsia" w:ascii="宋体" w:hAnsi="宋体"/>
          <w:sz w:val="24"/>
        </w:rPr>
        <w:t>技术规格和商务偏离表。</w:t>
      </w:r>
    </w:p>
    <w:p>
      <w:pPr>
        <w:tabs>
          <w:tab w:val="left" w:pos="1260"/>
        </w:tabs>
        <w:spacing w:line="400" w:lineRule="exact"/>
        <w:rPr>
          <w:rFonts w:hint="eastAsia" w:ascii="宋体" w:hAnsi="宋体"/>
          <w:sz w:val="24"/>
        </w:rPr>
      </w:pPr>
      <w:r>
        <w:rPr>
          <w:rFonts w:hint="eastAsia" w:ascii="宋体" w:hAnsi="宋体" w:cs="Arial"/>
          <w:sz w:val="24"/>
        </w:rPr>
        <w:t>10.1.</w:t>
      </w:r>
      <w:r>
        <w:rPr>
          <w:rFonts w:hint="eastAsia" w:ascii="宋体" w:hAnsi="宋体"/>
          <w:sz w:val="24"/>
        </w:rPr>
        <w:t>2.</w:t>
      </w:r>
      <w:r>
        <w:rPr>
          <w:rFonts w:hint="eastAsia" w:ascii="宋体" w:hAnsi="宋体"/>
          <w:sz w:val="24"/>
          <w:lang w:val="en-US" w:eastAsia="zh-CN"/>
        </w:rPr>
        <w:t>6</w:t>
      </w:r>
      <w:r>
        <w:rPr>
          <w:rFonts w:hint="eastAsia" w:ascii="宋体" w:hAnsi="宋体"/>
          <w:sz w:val="24"/>
        </w:rPr>
        <w:t>投标人的资格证明文件。</w:t>
      </w:r>
    </w:p>
    <w:p>
      <w:pPr>
        <w:tabs>
          <w:tab w:val="left" w:pos="1260"/>
        </w:tabs>
        <w:spacing w:line="400" w:lineRule="exact"/>
        <w:ind w:firstLine="240" w:firstLineChars="100"/>
        <w:rPr>
          <w:rFonts w:hint="eastAsia" w:ascii="宋体" w:hAnsi="宋体"/>
          <w:sz w:val="24"/>
        </w:rPr>
      </w:pPr>
      <w:r>
        <w:rPr>
          <w:rFonts w:hint="eastAsia" w:ascii="宋体" w:hAnsi="宋体"/>
          <w:sz w:val="24"/>
        </w:rPr>
        <w:t>10.1.2.7.1关于资格的声明函</w:t>
      </w:r>
    </w:p>
    <w:p>
      <w:pPr>
        <w:tabs>
          <w:tab w:val="left" w:pos="1260"/>
        </w:tabs>
        <w:spacing w:line="400" w:lineRule="exact"/>
        <w:ind w:firstLine="240" w:firstLineChars="100"/>
        <w:rPr>
          <w:rFonts w:hint="eastAsia" w:ascii="宋体" w:hAnsi="宋体"/>
          <w:sz w:val="24"/>
        </w:rPr>
      </w:pPr>
      <w:r>
        <w:rPr>
          <w:rFonts w:hint="eastAsia" w:ascii="宋体" w:hAnsi="宋体"/>
          <w:sz w:val="24"/>
        </w:rPr>
        <w:t>10.1.2.7.2投标人的资格声明</w:t>
      </w:r>
    </w:p>
    <w:p>
      <w:pPr>
        <w:tabs>
          <w:tab w:val="left" w:pos="1260"/>
        </w:tabs>
        <w:spacing w:line="400" w:lineRule="exact"/>
        <w:ind w:firstLine="240" w:firstLineChars="100"/>
        <w:rPr>
          <w:rFonts w:hint="eastAsia" w:ascii="宋体" w:hAnsi="宋体"/>
          <w:sz w:val="24"/>
        </w:rPr>
      </w:pPr>
      <w:r>
        <w:rPr>
          <w:rFonts w:hint="eastAsia" w:ascii="宋体" w:hAnsi="宋体"/>
          <w:sz w:val="24"/>
        </w:rPr>
        <w:t>10.1.2.7.3法人代表授权书</w:t>
      </w:r>
    </w:p>
    <w:p>
      <w:pPr>
        <w:tabs>
          <w:tab w:val="left" w:pos="1260"/>
        </w:tabs>
        <w:spacing w:line="400" w:lineRule="exact"/>
        <w:ind w:firstLine="240" w:firstLineChars="100"/>
        <w:rPr>
          <w:rFonts w:hint="eastAsia" w:ascii="宋体" w:hAnsi="宋体"/>
          <w:sz w:val="24"/>
        </w:rPr>
      </w:pPr>
      <w:r>
        <w:rPr>
          <w:rFonts w:hint="eastAsia" w:ascii="宋体" w:hAnsi="宋体"/>
          <w:sz w:val="24"/>
        </w:rPr>
        <w:t>10.1.2.7.4法人营业执照、税务登记证等</w:t>
      </w:r>
    </w:p>
    <w:p>
      <w:pPr>
        <w:tabs>
          <w:tab w:val="left" w:pos="1260"/>
        </w:tabs>
        <w:spacing w:line="400" w:lineRule="exact"/>
        <w:rPr>
          <w:rFonts w:hint="eastAsia" w:ascii="宋体" w:hAnsi="宋体"/>
          <w:sz w:val="24"/>
        </w:rPr>
      </w:pPr>
      <w:r>
        <w:rPr>
          <w:rFonts w:hint="eastAsia" w:ascii="宋体" w:hAnsi="宋体" w:cs="Arial"/>
          <w:sz w:val="24"/>
        </w:rPr>
        <w:t>10.1.2.8</w:t>
      </w:r>
      <w:r>
        <w:rPr>
          <w:rFonts w:hint="eastAsia" w:ascii="宋体" w:hAnsi="宋体"/>
          <w:sz w:val="24"/>
        </w:rPr>
        <w:t>投标人提交的其它资料。</w:t>
      </w:r>
    </w:p>
    <w:p>
      <w:pPr>
        <w:tabs>
          <w:tab w:val="left" w:pos="1260"/>
        </w:tabs>
        <w:spacing w:line="400" w:lineRule="exact"/>
        <w:rPr>
          <w:rFonts w:hint="eastAsia" w:ascii="宋体" w:hAnsi="宋体"/>
          <w:sz w:val="24"/>
        </w:rPr>
      </w:pPr>
      <w:r>
        <w:rPr>
          <w:rFonts w:hint="eastAsia" w:ascii="宋体" w:hAnsi="宋体" w:cs="Arial"/>
          <w:sz w:val="24"/>
        </w:rPr>
        <w:t>10.1.2.9</w:t>
      </w:r>
      <w:r>
        <w:rPr>
          <w:rFonts w:hint="eastAsia" w:ascii="宋体" w:hAnsi="宋体"/>
          <w:sz w:val="24"/>
        </w:rPr>
        <w:t>招标服务费承诺书。</w:t>
      </w:r>
    </w:p>
    <w:p>
      <w:pPr>
        <w:tabs>
          <w:tab w:val="left" w:pos="1260"/>
        </w:tabs>
        <w:spacing w:line="400" w:lineRule="exact"/>
        <w:rPr>
          <w:rFonts w:hint="eastAsia" w:ascii="宋体" w:hAnsi="宋体"/>
          <w:sz w:val="24"/>
        </w:rPr>
      </w:pPr>
      <w:r>
        <w:rPr>
          <w:rFonts w:hint="eastAsia" w:ascii="宋体" w:hAnsi="宋体" w:cs="Arial"/>
          <w:sz w:val="24"/>
        </w:rPr>
        <w:t>10.1.2.10</w:t>
      </w:r>
      <w:r>
        <w:rPr>
          <w:rFonts w:hint="eastAsia" w:ascii="宋体" w:hAnsi="宋体"/>
          <w:sz w:val="24"/>
        </w:rPr>
        <w:t>有无行贿犯罪承诺函或说明函。</w:t>
      </w:r>
    </w:p>
    <w:p>
      <w:pPr>
        <w:tabs>
          <w:tab w:val="left" w:pos="1260"/>
        </w:tabs>
        <w:spacing w:line="400" w:lineRule="exact"/>
        <w:rPr>
          <w:rFonts w:hint="eastAsia" w:ascii="宋体" w:hAnsi="宋体"/>
          <w:sz w:val="24"/>
        </w:rPr>
      </w:pPr>
      <w:r>
        <w:rPr>
          <w:rFonts w:hint="eastAsia" w:ascii="宋体" w:hAnsi="宋体" w:cs="Arial"/>
          <w:sz w:val="24"/>
        </w:rPr>
        <w:t>10.1.2.11</w:t>
      </w:r>
      <w:r>
        <w:rPr>
          <w:rFonts w:hint="eastAsia" w:ascii="宋体" w:hAnsi="宋体"/>
          <w:sz w:val="24"/>
        </w:rPr>
        <w:t>中小企业声明函。</w:t>
      </w:r>
    </w:p>
    <w:p>
      <w:pPr>
        <w:tabs>
          <w:tab w:val="left" w:pos="1260"/>
        </w:tabs>
        <w:spacing w:line="400" w:lineRule="exact"/>
        <w:rPr>
          <w:rFonts w:hint="eastAsia" w:ascii="宋体" w:hAnsi="宋体"/>
          <w:sz w:val="24"/>
        </w:rPr>
      </w:pPr>
      <w:r>
        <w:rPr>
          <w:rFonts w:hint="eastAsia" w:ascii="宋体" w:hAnsi="宋体" w:cs="Arial"/>
          <w:sz w:val="24"/>
        </w:rPr>
        <w:t>10.1.2.12</w:t>
      </w:r>
      <w:r>
        <w:rPr>
          <w:rFonts w:hint="eastAsia" w:ascii="宋体" w:hAnsi="宋体"/>
          <w:sz w:val="24"/>
        </w:rPr>
        <w:t>退回保证金说明函。</w:t>
      </w:r>
    </w:p>
    <w:p>
      <w:pPr>
        <w:tabs>
          <w:tab w:val="left" w:pos="1260"/>
        </w:tabs>
        <w:spacing w:line="400" w:lineRule="exact"/>
        <w:rPr>
          <w:rFonts w:hint="eastAsia" w:ascii="宋体" w:hAnsi="宋体"/>
          <w:sz w:val="24"/>
        </w:rPr>
      </w:pPr>
      <w:r>
        <w:rPr>
          <w:rFonts w:hint="eastAsia" w:ascii="宋体" w:hAnsi="宋体" w:cs="Arial"/>
          <w:sz w:val="24"/>
        </w:rPr>
        <w:t>10.1.2.13</w:t>
      </w:r>
      <w:r>
        <w:rPr>
          <w:rFonts w:hint="eastAsia" w:ascii="宋体" w:hAnsi="宋体"/>
          <w:sz w:val="24"/>
        </w:rPr>
        <w:t>招标文件要求提供的其他文件。</w:t>
      </w:r>
    </w:p>
    <w:p>
      <w:pPr>
        <w:tabs>
          <w:tab w:val="left" w:pos="1260"/>
        </w:tabs>
        <w:spacing w:line="400" w:lineRule="exact"/>
        <w:rPr>
          <w:rFonts w:hint="eastAsia" w:ascii="宋体" w:hAnsi="宋体"/>
          <w:sz w:val="24"/>
        </w:rPr>
      </w:pPr>
      <w:r>
        <w:rPr>
          <w:rFonts w:hint="eastAsia" w:ascii="宋体" w:hAnsi="宋体"/>
          <w:b/>
          <w:sz w:val="24"/>
        </w:rPr>
        <w:t>10.2投标文件的“报价部分”、“技术商务部分”必须分别装订成册，分册密封提交，技术商务部分</w:t>
      </w:r>
      <w:r>
        <w:rPr>
          <w:rFonts w:ascii="宋体" w:hAnsi="宋体" w:cs="宋体"/>
          <w:b/>
          <w:color w:val="auto"/>
          <w:sz w:val="24"/>
          <w:shd w:val="clear" w:color="auto" w:fill="FFFFFF"/>
        </w:rPr>
        <w:t>投标文件的正、副本中不应体现与投标报价有关的内容（易损件报价表除外）。否则，其投标视为无效投标。</w:t>
      </w:r>
    </w:p>
    <w:p>
      <w:pPr>
        <w:spacing w:line="400" w:lineRule="exact"/>
        <w:rPr>
          <w:rFonts w:hint="eastAsia"/>
          <w:sz w:val="24"/>
        </w:rPr>
      </w:pPr>
      <w:r>
        <w:rPr>
          <w:rFonts w:hint="eastAsia"/>
          <w:sz w:val="24"/>
        </w:rPr>
        <w:t>11．投标有效期</w:t>
      </w:r>
    </w:p>
    <w:p>
      <w:pPr>
        <w:spacing w:line="400" w:lineRule="exact"/>
        <w:rPr>
          <w:rFonts w:hint="eastAsia"/>
          <w:sz w:val="24"/>
        </w:rPr>
      </w:pPr>
      <w:r>
        <w:rPr>
          <w:rFonts w:hint="eastAsia"/>
          <w:sz w:val="24"/>
        </w:rPr>
        <w:t>11．1投标文件从投标人须知前附表第4项所规定的投标截止期之后开始生效，在投标人须知前附表第3项所规定的期限内保持有效。有效期不足将导致其投标文件被拒绝。</w:t>
      </w:r>
    </w:p>
    <w:p>
      <w:pPr>
        <w:spacing w:line="400" w:lineRule="exact"/>
        <w:rPr>
          <w:rFonts w:hint="eastAsia"/>
          <w:sz w:val="24"/>
        </w:rPr>
      </w:pPr>
      <w:r>
        <w:rPr>
          <w:rFonts w:hint="eastAsia"/>
          <w:sz w:val="24"/>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400" w:lineRule="exact"/>
        <w:rPr>
          <w:rFonts w:hint="eastAsia"/>
          <w:sz w:val="24"/>
        </w:rPr>
      </w:pPr>
      <w:r>
        <w:rPr>
          <w:rFonts w:hint="eastAsia"/>
          <w:sz w:val="24"/>
        </w:rPr>
        <w:t>12．投标保证金</w:t>
      </w:r>
    </w:p>
    <w:p>
      <w:pPr>
        <w:spacing w:line="400" w:lineRule="exact"/>
        <w:rPr>
          <w:rFonts w:hint="eastAsia"/>
          <w:sz w:val="24"/>
        </w:rPr>
      </w:pPr>
      <w:r>
        <w:rPr>
          <w:rFonts w:hint="eastAsia"/>
          <w:sz w:val="24"/>
        </w:rPr>
        <w:t>12．1投标保证金为投标文件的组成部分之一。</w:t>
      </w:r>
    </w:p>
    <w:p>
      <w:pPr>
        <w:spacing w:line="400" w:lineRule="exact"/>
        <w:rPr>
          <w:rFonts w:hint="eastAsia"/>
          <w:sz w:val="24"/>
        </w:rPr>
      </w:pPr>
      <w:r>
        <w:rPr>
          <w:rFonts w:hint="eastAsia"/>
          <w:sz w:val="24"/>
        </w:rPr>
        <w:t>12．2投标人应在提交投标文件之前向招标代理机构缴交投标人须知前附表第5项要求的投标保证金。</w:t>
      </w:r>
    </w:p>
    <w:p>
      <w:pPr>
        <w:spacing w:line="400" w:lineRule="exact"/>
        <w:rPr>
          <w:rFonts w:hint="eastAsia"/>
          <w:sz w:val="24"/>
        </w:rPr>
      </w:pPr>
      <w:r>
        <w:rPr>
          <w:rFonts w:hint="eastAsia"/>
          <w:sz w:val="24"/>
        </w:rPr>
        <w:t>12．3投标保证金用于保护本次招标活动免受投标人的行为而引起的风险。</w:t>
      </w:r>
    </w:p>
    <w:p>
      <w:pPr>
        <w:spacing w:line="400" w:lineRule="exact"/>
        <w:rPr>
          <w:rFonts w:hint="eastAsia"/>
          <w:sz w:val="24"/>
        </w:rPr>
      </w:pPr>
      <w:r>
        <w:rPr>
          <w:rFonts w:hint="eastAsia"/>
          <w:sz w:val="24"/>
        </w:rPr>
        <w:t>12．4投标保证金以转帐或电汇形式提交，不直接接受现金或汇票；保证金以投标文件递交截止时间前到帐为准。投标人在缴纳保证金时必须以自己的账户或自己的名称缴纳，不得以投标代表个人的名称缴纳。</w:t>
      </w:r>
    </w:p>
    <w:p>
      <w:pPr>
        <w:spacing w:line="400" w:lineRule="exact"/>
        <w:rPr>
          <w:rFonts w:hint="eastAsia"/>
          <w:sz w:val="24"/>
        </w:rPr>
      </w:pPr>
      <w:r>
        <w:rPr>
          <w:rFonts w:hint="eastAsia"/>
          <w:sz w:val="24"/>
        </w:rPr>
        <w:t>12．5投标人在交纳投标保证金时，必须严格按规定的金额交纳，不得多交或少交，并在办理交纳手续时必须注明项目编号、项目名称，若因多交、少交或未标明项目编号、项目名称而引起查询不到，其后果将由投标人自行承担。</w:t>
      </w:r>
    </w:p>
    <w:p>
      <w:pPr>
        <w:spacing w:line="400" w:lineRule="exact"/>
        <w:rPr>
          <w:rFonts w:hint="eastAsia"/>
          <w:sz w:val="24"/>
        </w:rPr>
      </w:pPr>
      <w:r>
        <w:rPr>
          <w:rFonts w:hint="eastAsia"/>
          <w:sz w:val="24"/>
        </w:rPr>
        <w:t>12．6未按规定缴交投标保证金的投标，将被视为无效投标。</w:t>
      </w:r>
    </w:p>
    <w:p>
      <w:pPr>
        <w:spacing w:line="400" w:lineRule="exact"/>
        <w:rPr>
          <w:rFonts w:hint="eastAsia"/>
          <w:sz w:val="24"/>
        </w:rPr>
      </w:pPr>
      <w:r>
        <w:rPr>
          <w:rFonts w:hint="eastAsia"/>
          <w:sz w:val="24"/>
        </w:rPr>
        <w:t>12．7招标代理机构将在中标通知书发出之日后予以原额无息退还中标人以外的投标人的投标保证金。</w:t>
      </w:r>
    </w:p>
    <w:p>
      <w:pPr>
        <w:spacing w:line="400" w:lineRule="exact"/>
        <w:rPr>
          <w:rFonts w:hint="eastAsia"/>
          <w:sz w:val="24"/>
        </w:rPr>
      </w:pPr>
      <w:r>
        <w:rPr>
          <w:rFonts w:hint="eastAsia"/>
          <w:sz w:val="24"/>
        </w:rPr>
        <w:t>12．8确定中标结果后，中标人按招标文件要求缴纳履约保证金。履约保证金在中标人全额缴纳中标服务费并履行合同之后，凭采购人开具的购销合同和验收报告，中标人的投标保证金予以原额无息退还。</w:t>
      </w:r>
    </w:p>
    <w:p>
      <w:pPr>
        <w:spacing w:line="400" w:lineRule="exact"/>
        <w:rPr>
          <w:rFonts w:hint="eastAsia"/>
          <w:sz w:val="24"/>
        </w:rPr>
      </w:pPr>
      <w:r>
        <w:rPr>
          <w:rFonts w:hint="eastAsia"/>
          <w:sz w:val="24"/>
        </w:rPr>
        <w:t>12．9投标保证金的有效期为投标有效期满后的30个日历日。</w:t>
      </w:r>
    </w:p>
    <w:p>
      <w:pPr>
        <w:spacing w:line="400" w:lineRule="exact"/>
        <w:rPr>
          <w:rFonts w:hint="eastAsia"/>
          <w:sz w:val="24"/>
        </w:rPr>
      </w:pPr>
      <w:r>
        <w:rPr>
          <w:rFonts w:hint="eastAsia"/>
          <w:sz w:val="24"/>
        </w:rPr>
        <w:t>12．10发生以下情况之一的，投标保证金将不予退还：</w:t>
      </w:r>
    </w:p>
    <w:p>
      <w:pPr>
        <w:spacing w:line="400" w:lineRule="exact"/>
        <w:rPr>
          <w:rFonts w:hint="eastAsia"/>
          <w:sz w:val="24"/>
        </w:rPr>
      </w:pPr>
      <w:r>
        <w:rPr>
          <w:rFonts w:hint="eastAsia"/>
          <w:sz w:val="24"/>
        </w:rPr>
        <w:t>（1）投标人在投标截止期后，投标有效期内撤回投标；</w:t>
      </w:r>
    </w:p>
    <w:p>
      <w:pPr>
        <w:spacing w:line="400" w:lineRule="exact"/>
        <w:rPr>
          <w:rFonts w:hint="eastAsia"/>
          <w:sz w:val="24"/>
        </w:rPr>
      </w:pPr>
      <w:r>
        <w:rPr>
          <w:rFonts w:hint="eastAsia"/>
          <w:sz w:val="24"/>
        </w:rPr>
        <w:t>（2）中标人未能做到按本须知第22条规定签订合同；</w:t>
      </w:r>
    </w:p>
    <w:p>
      <w:pPr>
        <w:spacing w:line="400" w:lineRule="exact"/>
        <w:rPr>
          <w:rFonts w:hint="eastAsia"/>
          <w:sz w:val="24"/>
        </w:rPr>
      </w:pPr>
      <w:r>
        <w:rPr>
          <w:rFonts w:hint="eastAsia"/>
          <w:sz w:val="24"/>
        </w:rPr>
        <w:t>（3）中标人未按投标人须知前附表规定缴纳招标服务费；（采购人如有要求中标人支付履约保证金的，增加：“中标人未按本须知第12.8条规定提交履约保证金的）；</w:t>
      </w:r>
    </w:p>
    <w:p>
      <w:pPr>
        <w:spacing w:line="400" w:lineRule="exact"/>
        <w:rPr>
          <w:rFonts w:hint="eastAsia"/>
          <w:sz w:val="24"/>
        </w:rPr>
      </w:pPr>
      <w:r>
        <w:rPr>
          <w:rFonts w:hint="eastAsia"/>
          <w:sz w:val="24"/>
        </w:rPr>
        <w:t>（4）以他人名义投标或者以其他方式弄虚作假,骗取中标；</w:t>
      </w:r>
    </w:p>
    <w:p>
      <w:pPr>
        <w:spacing w:line="400" w:lineRule="exact"/>
        <w:rPr>
          <w:rFonts w:hint="eastAsia"/>
          <w:sz w:val="24"/>
        </w:rPr>
      </w:pPr>
      <w:r>
        <w:rPr>
          <w:rFonts w:hint="eastAsia"/>
          <w:sz w:val="24"/>
        </w:rPr>
        <w:t>（5）本招标文件中规定的其他没收投标保证金的情形。</w:t>
      </w:r>
    </w:p>
    <w:p>
      <w:pPr>
        <w:spacing w:line="400" w:lineRule="exact"/>
        <w:ind w:firstLine="480" w:firstLineChars="200"/>
        <w:rPr>
          <w:rFonts w:hint="eastAsia"/>
          <w:sz w:val="24"/>
        </w:rPr>
      </w:pPr>
      <w:r>
        <w:rPr>
          <w:rFonts w:hint="eastAsia"/>
          <w:sz w:val="24"/>
        </w:rPr>
        <w:t>上述不予退还投标保证金的情况给招标采购人造成损失的，还要承担赔偿责任。</w:t>
      </w:r>
    </w:p>
    <w:p>
      <w:pPr>
        <w:spacing w:line="400" w:lineRule="exact"/>
        <w:rPr>
          <w:rFonts w:hint="eastAsia"/>
          <w:sz w:val="24"/>
        </w:rPr>
      </w:pPr>
      <w:r>
        <w:rPr>
          <w:rFonts w:hint="eastAsia"/>
          <w:sz w:val="24"/>
        </w:rPr>
        <w:t>13.投标文件的格式</w:t>
      </w:r>
    </w:p>
    <w:p>
      <w:pPr>
        <w:spacing w:line="360" w:lineRule="auto"/>
        <w:rPr>
          <w:rFonts w:hint="eastAsia" w:ascii="宋体" w:hAnsi="宋体" w:cs="宋体"/>
          <w:color w:val="000000"/>
          <w:sz w:val="24"/>
        </w:rPr>
      </w:pPr>
      <w:r>
        <w:rPr>
          <w:rFonts w:hint="eastAsia"/>
          <w:sz w:val="24"/>
        </w:rPr>
        <w:t>13. 1投标人须编制由本须知第10条规定文件组成的投标文件</w:t>
      </w:r>
      <w:r>
        <w:rPr>
          <w:rFonts w:hint="eastAsia"/>
          <w:b/>
          <w:sz w:val="24"/>
        </w:rPr>
        <w:t>正本壹份、副本</w:t>
      </w:r>
      <w:r>
        <w:rPr>
          <w:rFonts w:hint="eastAsia"/>
          <w:b/>
          <w:sz w:val="24"/>
          <w:lang w:eastAsia="zh-CN"/>
        </w:rPr>
        <w:t>壹</w:t>
      </w:r>
      <w:r>
        <w:rPr>
          <w:rFonts w:hint="eastAsia"/>
          <w:b/>
          <w:sz w:val="24"/>
        </w:rPr>
        <w:t>份，电子版</w:t>
      </w:r>
      <w:r>
        <w:rPr>
          <w:rFonts w:hint="eastAsia"/>
          <w:b/>
          <w:sz w:val="24"/>
          <w:lang w:eastAsia="zh-CN"/>
        </w:rPr>
        <w:t>壹</w:t>
      </w:r>
      <w:r>
        <w:rPr>
          <w:rFonts w:hint="eastAsia"/>
          <w:b/>
          <w:sz w:val="24"/>
        </w:rPr>
        <w:t>份；</w:t>
      </w:r>
      <w:r>
        <w:rPr>
          <w:rFonts w:hint="eastAsia" w:ascii="宋体" w:hAnsi="宋体" w:cs="宋体"/>
          <w:b/>
          <w:sz w:val="24"/>
          <w:lang w:eastAsia="zh-CN"/>
        </w:rPr>
        <w:t>投标文件</w:t>
      </w:r>
      <w:r>
        <w:rPr>
          <w:rFonts w:hint="eastAsia" w:ascii="宋体" w:hAnsi="宋体" w:cs="宋体"/>
          <w:b/>
          <w:sz w:val="24"/>
        </w:rPr>
        <w:t>必须用A4幅面纸张打印装订成册</w:t>
      </w:r>
      <w:r>
        <w:rPr>
          <w:rFonts w:hint="eastAsia" w:ascii="宋体" w:hAnsi="宋体" w:cs="宋体"/>
          <w:sz w:val="24"/>
        </w:rPr>
        <w:t>，</w:t>
      </w:r>
      <w:r>
        <w:rPr>
          <w:rFonts w:hint="eastAsia" w:ascii="宋体" w:hAnsi="宋体" w:cs="宋体"/>
          <w:b/>
          <w:sz w:val="24"/>
        </w:rPr>
        <w:t>应编制封面目录、页码，必须用胶装(为永久性、无破坏不可拆的)并加盖骑缝章。副本可以用正本的完整复印件，并在封面标明“正本”、“副本”字样。正本与副本如有不一致，则以正本为准。</w:t>
      </w:r>
    </w:p>
    <w:p>
      <w:pPr>
        <w:spacing w:line="400" w:lineRule="exact"/>
        <w:rPr>
          <w:rFonts w:hint="eastAsia"/>
          <w:sz w:val="24"/>
        </w:rPr>
      </w:pPr>
      <w:r>
        <w:rPr>
          <w:rFonts w:hint="eastAsia"/>
          <w:sz w:val="24"/>
        </w:rPr>
        <w:t>13. 2投标文件应由投标人的法定代表人或者其授权代表签字并加盖公章，如由后者签字，应提供“法定代表人授权委托书”。</w:t>
      </w:r>
    </w:p>
    <w:p>
      <w:pPr>
        <w:spacing w:line="400" w:lineRule="exact"/>
        <w:rPr>
          <w:rFonts w:hint="eastAsia"/>
          <w:sz w:val="24"/>
        </w:rPr>
      </w:pPr>
      <w:r>
        <w:rPr>
          <w:rFonts w:hint="eastAsia"/>
          <w:sz w:val="24"/>
        </w:rPr>
        <w:t>13. 3除非有另外的规定或许可，投标使用货币为人民币。</w:t>
      </w:r>
    </w:p>
    <w:p>
      <w:pPr>
        <w:spacing w:line="400" w:lineRule="exact"/>
        <w:rPr>
          <w:rFonts w:hint="eastAsia"/>
          <w:sz w:val="24"/>
        </w:rPr>
      </w:pPr>
      <w:r>
        <w:rPr>
          <w:rFonts w:hint="eastAsia"/>
          <w:sz w:val="24"/>
        </w:rPr>
        <w:t>13. 4投标人应提交证明其拟供服务符合招标文件要求的技术响应文件，该文件可以是文字资料、图纸和数据，并须提供服务主要技术性能的详细描述。</w:t>
      </w:r>
    </w:p>
    <w:p>
      <w:pPr>
        <w:spacing w:line="400" w:lineRule="exact"/>
        <w:rPr>
          <w:rFonts w:hint="eastAsia"/>
          <w:sz w:val="24"/>
        </w:rPr>
      </w:pPr>
      <w:r>
        <w:rPr>
          <w:rFonts w:hint="eastAsia"/>
          <w:sz w:val="24"/>
        </w:rPr>
        <w:t>13．5投标文件应使用不能擦去的墨水打印、书写或复印，并由法定代表人或其授权代表签署，盖投标人公章。</w:t>
      </w:r>
    </w:p>
    <w:p>
      <w:pPr>
        <w:spacing w:line="400" w:lineRule="exact"/>
        <w:rPr>
          <w:rFonts w:hint="eastAsia"/>
          <w:sz w:val="24"/>
        </w:rPr>
      </w:pPr>
      <w:r>
        <w:rPr>
          <w:rFonts w:hint="eastAsia"/>
          <w:sz w:val="24"/>
        </w:rPr>
        <w:t>13．6全套投标文件应无涂改和行间插字，除非这些改动是根据招标代理机构的指示进行的，或者是为改正投标人造成的必须修改的错误而进行的。有改动时，修改处应由授权代表签署证明或加盖校正章。</w:t>
      </w:r>
    </w:p>
    <w:p>
      <w:pPr>
        <w:spacing w:line="400" w:lineRule="exact"/>
        <w:rPr>
          <w:rFonts w:hint="eastAsia"/>
          <w:sz w:val="24"/>
        </w:rPr>
      </w:pPr>
      <w:r>
        <w:rPr>
          <w:rFonts w:hint="eastAsia"/>
          <w:sz w:val="24"/>
        </w:rPr>
        <w:t>13．7未按本须知规定的格式填写投标文件、投标文件字迹模糊不清的，其投标将被拒绝。</w:t>
      </w:r>
    </w:p>
    <w:p>
      <w:pPr>
        <w:spacing w:line="400" w:lineRule="exact"/>
        <w:rPr>
          <w:rFonts w:hint="eastAsia"/>
          <w:b/>
          <w:sz w:val="24"/>
        </w:rPr>
      </w:pPr>
      <w:r>
        <w:rPr>
          <w:rFonts w:hint="eastAsia"/>
          <w:sz w:val="24"/>
        </w:rPr>
        <w:t>13．8所有资格证明文件复印件须注明“与原件一致”并加盖投标人公章。</w:t>
      </w:r>
    </w:p>
    <w:p>
      <w:pPr>
        <w:spacing w:line="400" w:lineRule="exact"/>
        <w:jc w:val="center"/>
        <w:rPr>
          <w:rFonts w:hint="eastAsia"/>
          <w:b/>
          <w:sz w:val="28"/>
          <w:szCs w:val="28"/>
        </w:rPr>
      </w:pPr>
      <w:r>
        <w:rPr>
          <w:rFonts w:hint="eastAsia"/>
          <w:b/>
          <w:sz w:val="28"/>
          <w:szCs w:val="28"/>
        </w:rPr>
        <w:t>四、投标文件的提交</w:t>
      </w:r>
    </w:p>
    <w:p>
      <w:pPr>
        <w:spacing w:line="400" w:lineRule="exact"/>
        <w:rPr>
          <w:rFonts w:hint="eastAsia"/>
          <w:sz w:val="24"/>
        </w:rPr>
      </w:pPr>
      <w:r>
        <w:rPr>
          <w:rFonts w:hint="eastAsia"/>
          <w:sz w:val="24"/>
        </w:rPr>
        <w:t>14．投标文件的密封、标记和递交</w:t>
      </w:r>
    </w:p>
    <w:p>
      <w:pPr>
        <w:spacing w:line="400" w:lineRule="exact"/>
        <w:rPr>
          <w:rFonts w:hint="eastAsia"/>
          <w:sz w:val="24"/>
        </w:rPr>
      </w:pPr>
      <w:r>
        <w:rPr>
          <w:rFonts w:hint="eastAsia"/>
          <w:sz w:val="24"/>
        </w:rPr>
        <w:t>14．1投标人应将投标文件用信封密封，并标明项目编号、投标人名称、投标服务名称字样。投标文件未密封将导致投标被拒绝。</w:t>
      </w:r>
    </w:p>
    <w:p>
      <w:pPr>
        <w:spacing w:line="400" w:lineRule="exact"/>
        <w:rPr>
          <w:rFonts w:hint="eastAsia"/>
          <w:sz w:val="24"/>
        </w:rPr>
      </w:pPr>
      <w:r>
        <w:rPr>
          <w:rFonts w:hint="eastAsia"/>
          <w:sz w:val="24"/>
        </w:rPr>
        <w:t>14．2每一信封密封处应注明“于</w:t>
      </w:r>
      <w:r>
        <w:rPr>
          <w:rFonts w:hint="eastAsia"/>
          <w:sz w:val="24"/>
          <w:u w:val="single"/>
        </w:rPr>
        <w:t xml:space="preserve">       </w:t>
      </w:r>
      <w:r>
        <w:rPr>
          <w:rFonts w:hint="eastAsia"/>
          <w:sz w:val="24"/>
        </w:rPr>
        <w:t>之前（指招标邀请中规定的开标日期及时间）不准启封”的字样，并加盖投标人公章。</w:t>
      </w:r>
    </w:p>
    <w:p>
      <w:pPr>
        <w:spacing w:line="400" w:lineRule="exact"/>
        <w:rPr>
          <w:rFonts w:hint="eastAsia"/>
          <w:sz w:val="24"/>
        </w:rPr>
      </w:pPr>
      <w:r>
        <w:rPr>
          <w:rFonts w:hint="eastAsia"/>
          <w:sz w:val="24"/>
        </w:rPr>
        <w:t>14．3如果投标文件由邮局或专人送交，投标方应将投标文件按照本须知第14.1条至第14.2条的规定进行密封和标记后,按投标人须知前附表注明的地址送至接收人。</w:t>
      </w:r>
    </w:p>
    <w:p>
      <w:pPr>
        <w:spacing w:line="400" w:lineRule="exact"/>
        <w:rPr>
          <w:rFonts w:hint="eastAsia"/>
          <w:sz w:val="24"/>
        </w:rPr>
      </w:pPr>
      <w:r>
        <w:rPr>
          <w:rFonts w:hint="eastAsia"/>
          <w:sz w:val="24"/>
        </w:rPr>
        <w:t>14．4如果未按上述规定进行密封和标记，招标代理机构将不承担由此造成的对投标文件的误投或提前拆封的责任。</w:t>
      </w:r>
    </w:p>
    <w:p>
      <w:pPr>
        <w:spacing w:line="400" w:lineRule="exact"/>
        <w:rPr>
          <w:rFonts w:hint="eastAsia"/>
          <w:sz w:val="24"/>
        </w:rPr>
      </w:pPr>
      <w:r>
        <w:rPr>
          <w:rFonts w:hint="eastAsia"/>
          <w:sz w:val="24"/>
        </w:rPr>
        <w:t>14．5投标人应在投标邀请中规定的截止时间前送达，迟到的投标文件为无效投标文件，将被拒收。</w:t>
      </w:r>
    </w:p>
    <w:p>
      <w:pPr>
        <w:spacing w:line="400" w:lineRule="exact"/>
        <w:rPr>
          <w:rFonts w:hint="eastAsia"/>
          <w:sz w:val="24"/>
        </w:rPr>
      </w:pPr>
      <w:r>
        <w:rPr>
          <w:rFonts w:hint="eastAsia"/>
          <w:sz w:val="24"/>
        </w:rPr>
        <w:t>14．6投标人在投标截止时间前，可以对所提交的投标文件进行修改或者撤回，并书面通知招标代理机构。修改的内容和撤回通知应当按本须知要求签署、盖章、密封，并作为投标文件的组成部分。</w:t>
      </w:r>
    </w:p>
    <w:p>
      <w:pPr>
        <w:spacing w:line="400" w:lineRule="exact"/>
        <w:rPr>
          <w:rFonts w:hint="eastAsia"/>
          <w:sz w:val="24"/>
        </w:rPr>
      </w:pPr>
      <w:r>
        <w:rPr>
          <w:rFonts w:hint="eastAsia"/>
          <w:sz w:val="24"/>
        </w:rPr>
        <w:t>14．7投标人在投标截止期后不得修改、撤回投标文件。投标人在投标截止期后修改投标文件的，其投标被拒绝。</w:t>
      </w:r>
    </w:p>
    <w:p>
      <w:pPr>
        <w:spacing w:line="400" w:lineRule="exact"/>
        <w:rPr>
          <w:rFonts w:hint="eastAsia"/>
          <w:sz w:val="24"/>
        </w:rPr>
      </w:pPr>
      <w:r>
        <w:rPr>
          <w:sz w:val="24"/>
        </w:rPr>
        <w:t>14</w:t>
      </w:r>
      <w:r>
        <w:rPr>
          <w:rFonts w:hint="eastAsia"/>
          <w:sz w:val="24"/>
        </w:rPr>
        <w:t>．</w:t>
      </w:r>
      <w:r>
        <w:rPr>
          <w:sz w:val="24"/>
        </w:rPr>
        <w:t>8</w:t>
      </w:r>
      <w:r>
        <w:rPr>
          <w:rFonts w:hint="eastAsia"/>
          <w:sz w:val="24"/>
        </w:rPr>
        <w:t>投标截止时间结束后参加投标的投标人不足三家的，本次招标程序终止，除采购任务取消情形外，招标采购单位将依法重新组织招标或者采取其他方式采购。</w:t>
      </w:r>
    </w:p>
    <w:p>
      <w:pPr>
        <w:spacing w:line="400" w:lineRule="exact"/>
        <w:jc w:val="center"/>
        <w:rPr>
          <w:rFonts w:hint="eastAsia"/>
          <w:b/>
          <w:sz w:val="28"/>
          <w:szCs w:val="28"/>
        </w:rPr>
      </w:pPr>
      <w:r>
        <w:rPr>
          <w:rFonts w:hint="eastAsia"/>
          <w:b/>
          <w:sz w:val="28"/>
          <w:szCs w:val="28"/>
        </w:rPr>
        <w:t>五、投标文件的评估和比较</w:t>
      </w:r>
    </w:p>
    <w:p>
      <w:pPr>
        <w:spacing w:line="400" w:lineRule="exact"/>
        <w:jc w:val="left"/>
        <w:rPr>
          <w:rFonts w:hint="eastAsia"/>
          <w:sz w:val="24"/>
        </w:rPr>
      </w:pPr>
      <w:r>
        <w:rPr>
          <w:rFonts w:hint="eastAsia"/>
          <w:sz w:val="24"/>
        </w:rPr>
        <w:t>15．开标、评标时间</w:t>
      </w:r>
    </w:p>
    <w:p>
      <w:pPr>
        <w:spacing w:line="400" w:lineRule="exact"/>
        <w:jc w:val="left"/>
        <w:rPr>
          <w:rFonts w:hint="eastAsia"/>
          <w:sz w:val="24"/>
        </w:rPr>
      </w:pPr>
      <w:r>
        <w:rPr>
          <w:rFonts w:hint="eastAsia"/>
          <w:sz w:val="24"/>
        </w:rPr>
        <w:t>15．1在投标人须知前附表中所规定的时间、地点开标。</w:t>
      </w:r>
    </w:p>
    <w:p>
      <w:pPr>
        <w:spacing w:line="400" w:lineRule="exact"/>
        <w:jc w:val="left"/>
        <w:rPr>
          <w:rFonts w:hint="eastAsia"/>
          <w:sz w:val="24"/>
        </w:rPr>
      </w:pPr>
      <w:r>
        <w:rPr>
          <w:rFonts w:hint="eastAsia"/>
          <w:sz w:val="24"/>
        </w:rPr>
        <w:t>15．2开标由招标代理机构主持，采购人、投标人和有关方面代表参加。所有投标人应派授权代表参加开标会，并签到。</w:t>
      </w:r>
    </w:p>
    <w:p>
      <w:pPr>
        <w:spacing w:line="400" w:lineRule="exact"/>
        <w:jc w:val="left"/>
        <w:rPr>
          <w:rFonts w:hint="eastAsia"/>
          <w:sz w:val="24"/>
        </w:rPr>
      </w:pPr>
      <w:r>
        <w:rPr>
          <w:rFonts w:hint="eastAsia"/>
          <w:sz w:val="24"/>
        </w:rPr>
        <w:t>15．3开标时，由投标人监督代表和授权代表检查投标文件的密封情况，对符合密封要求的投标文件按照提交投标文件时间的先后顺序（或者逆顺序）当场逐一拆封，由开标会主持人宣唱并记录各投标人的报价，唱标内容为“报价一览表”内容。招标代理机构对唱标内容作开标记录，由投标人代表签字确认。</w:t>
      </w:r>
    </w:p>
    <w:p>
      <w:pPr>
        <w:spacing w:line="400" w:lineRule="exact"/>
        <w:jc w:val="left"/>
        <w:rPr>
          <w:rFonts w:hint="eastAsia"/>
          <w:sz w:val="24"/>
        </w:rPr>
      </w:pPr>
      <w:r>
        <w:rPr>
          <w:rFonts w:hint="eastAsia"/>
          <w:sz w:val="24"/>
        </w:rPr>
        <w:t>16．评标委员会</w:t>
      </w:r>
    </w:p>
    <w:p>
      <w:pPr>
        <w:spacing w:line="400" w:lineRule="exact"/>
        <w:jc w:val="left"/>
        <w:rPr>
          <w:rFonts w:hint="eastAsia" w:ascii="宋体" w:hAnsi="宋体"/>
          <w:sz w:val="24"/>
        </w:rPr>
      </w:pPr>
      <w:r>
        <w:rPr>
          <w:rFonts w:hint="eastAsia"/>
          <w:sz w:val="24"/>
        </w:rPr>
        <w:t>16．1招标代理机构根据招标服务和服务的特点依法组建评标委员会。在开标后的适当时间里由</w:t>
      </w:r>
      <w:r>
        <w:rPr>
          <w:rFonts w:hint="eastAsia" w:ascii="宋体" w:hAnsi="宋体"/>
          <w:sz w:val="24"/>
        </w:rPr>
        <w:t>评委会对投标人进行资格性复查、符合性检查、评标。</w:t>
      </w:r>
    </w:p>
    <w:p>
      <w:pPr>
        <w:spacing w:line="400" w:lineRule="exact"/>
        <w:jc w:val="left"/>
        <w:rPr>
          <w:rFonts w:hint="eastAsia"/>
          <w:sz w:val="24"/>
        </w:rPr>
      </w:pPr>
      <w:r>
        <w:rPr>
          <w:rFonts w:hint="eastAsia"/>
          <w:sz w:val="24"/>
        </w:rPr>
        <w:t>17．投标文件的初审</w:t>
      </w:r>
    </w:p>
    <w:p>
      <w:pPr>
        <w:spacing w:line="400" w:lineRule="exact"/>
        <w:ind w:firstLine="480" w:firstLineChars="200"/>
        <w:jc w:val="left"/>
        <w:rPr>
          <w:rFonts w:hint="eastAsia"/>
          <w:sz w:val="24"/>
        </w:rPr>
      </w:pPr>
      <w:r>
        <w:rPr>
          <w:rFonts w:hint="eastAsia"/>
          <w:sz w:val="24"/>
        </w:rPr>
        <w:t>对所有投标人的评估，都采用相同的程序和标准。评议过程将严格按照招标文件的要求和条件进行。</w:t>
      </w:r>
    </w:p>
    <w:p>
      <w:pPr>
        <w:spacing w:line="400" w:lineRule="exact"/>
        <w:ind w:firstLine="496" w:firstLineChars="207"/>
        <w:jc w:val="left"/>
        <w:rPr>
          <w:rFonts w:hint="eastAsia"/>
          <w:sz w:val="24"/>
        </w:rPr>
      </w:pPr>
      <w:r>
        <w:rPr>
          <w:rFonts w:hint="eastAsia"/>
          <w:sz w:val="24"/>
        </w:rPr>
        <w:t>有关投标文件的审查、澄清、评估和比较以及推荐中标候选人的一切情况都不得透露给任一投标人或与上述评标工作无关的人员。</w:t>
      </w:r>
    </w:p>
    <w:p>
      <w:pPr>
        <w:spacing w:line="400" w:lineRule="exact"/>
        <w:ind w:firstLine="496" w:firstLineChars="207"/>
        <w:jc w:val="left"/>
        <w:rPr>
          <w:rFonts w:hint="eastAsia"/>
          <w:sz w:val="24"/>
        </w:rPr>
      </w:pPr>
      <w:r>
        <w:rPr>
          <w:rFonts w:hint="eastAsia"/>
          <w:sz w:val="24"/>
        </w:rPr>
        <w:t>投标人任何试图影响评委会对投标文件的评估、比较或者推荐候选人的行为，都将导致其投标被拒绝，并被没收投标保证金。</w:t>
      </w:r>
    </w:p>
    <w:p>
      <w:pPr>
        <w:spacing w:line="400" w:lineRule="exact"/>
        <w:jc w:val="left"/>
        <w:rPr>
          <w:rFonts w:hint="eastAsia"/>
          <w:sz w:val="24"/>
        </w:rPr>
      </w:pPr>
      <w:r>
        <w:rPr>
          <w:rFonts w:hint="eastAsia"/>
          <w:sz w:val="24"/>
        </w:rPr>
        <w:t>17．1评委会将对投标文件进行检查，以确定投标文件是否完整、有无计算上的错误、是否提交了投标保证金、文件是否已正确签署。</w:t>
      </w:r>
    </w:p>
    <w:p>
      <w:pPr>
        <w:spacing w:line="400" w:lineRule="exact"/>
        <w:jc w:val="left"/>
        <w:rPr>
          <w:rFonts w:hint="eastAsia"/>
          <w:sz w:val="24"/>
        </w:rPr>
      </w:pPr>
      <w:r>
        <w:rPr>
          <w:rFonts w:hint="eastAsia"/>
          <w:sz w:val="24"/>
        </w:rPr>
        <w:t>17．2算术错误将按以下方法更正：</w:t>
      </w:r>
    </w:p>
    <w:p>
      <w:pPr>
        <w:spacing w:line="400" w:lineRule="exact"/>
        <w:jc w:val="left"/>
        <w:rPr>
          <w:rFonts w:hint="eastAsia"/>
          <w:sz w:val="24"/>
        </w:rPr>
      </w:pPr>
      <w:r>
        <w:rPr>
          <w:rFonts w:hint="eastAsia"/>
          <w:sz w:val="24"/>
        </w:rPr>
        <w:t>（1）投标文件中开标一览表（报价表）内容与投标文件中明细表内容不一致的，以开标一览表（报价表）为准。</w:t>
      </w:r>
    </w:p>
    <w:p>
      <w:pPr>
        <w:spacing w:line="400" w:lineRule="exact"/>
        <w:jc w:val="left"/>
        <w:rPr>
          <w:rFonts w:hint="eastAsia"/>
          <w:sz w:val="24"/>
        </w:rPr>
      </w:pPr>
      <w:r>
        <w:rPr>
          <w:rFonts w:hint="eastAsia"/>
          <w:sz w:val="24"/>
        </w:rPr>
        <w:t>（2）投标文件的大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00" w:lineRule="exact"/>
        <w:ind w:firstLine="496" w:firstLineChars="207"/>
        <w:jc w:val="left"/>
        <w:rPr>
          <w:rFonts w:hint="eastAsia"/>
          <w:sz w:val="24"/>
        </w:rPr>
      </w:pPr>
      <w:r>
        <w:rPr>
          <w:rFonts w:hint="eastAsia"/>
          <w:sz w:val="24"/>
        </w:rPr>
        <w:t>如果投标人不接受按上述方法对投标文件中的算术错误进行更正，其投标将被拒绝并没收其投标保证金。</w:t>
      </w:r>
    </w:p>
    <w:p>
      <w:pPr>
        <w:spacing w:line="400" w:lineRule="exact"/>
        <w:jc w:val="left"/>
        <w:rPr>
          <w:rFonts w:hint="eastAsia"/>
          <w:sz w:val="24"/>
        </w:rPr>
      </w:pPr>
      <w:r>
        <w:rPr>
          <w:rFonts w:hint="eastAsia"/>
          <w:sz w:val="24"/>
        </w:rPr>
        <w:t>17．3资格性检查和符合性检查</w:t>
      </w:r>
    </w:p>
    <w:p>
      <w:pPr>
        <w:spacing w:line="400" w:lineRule="exact"/>
        <w:jc w:val="left"/>
        <w:rPr>
          <w:rFonts w:hint="eastAsia"/>
          <w:sz w:val="24"/>
        </w:rPr>
      </w:pPr>
      <w:r>
        <w:rPr>
          <w:rFonts w:hint="eastAsia"/>
          <w:sz w:val="24"/>
        </w:rPr>
        <w:t>17．3．1资格性检查。依据法律法规和招标文件的规定，在对投标文件详细评估之前，评标委员会将依据投标人提交的投标文件按投标人须知前附表第2项所述的资格标准对投标人进行资格审查，以确定其是否具备投标资格。如果投标人不具备投标资格，不满足招标文件所规定的资格标准或提供资格证明文件不全的，其投标将被拒绝。</w:t>
      </w:r>
    </w:p>
    <w:p>
      <w:pPr>
        <w:spacing w:line="400" w:lineRule="exact"/>
        <w:jc w:val="left"/>
        <w:rPr>
          <w:rFonts w:hint="eastAsia"/>
          <w:sz w:val="24"/>
        </w:rPr>
      </w:pPr>
      <w:r>
        <w:rPr>
          <w:rFonts w:hint="eastAsia"/>
          <w:sz w:val="24"/>
        </w:rPr>
        <w:t>17．3．2符合性检查。依据招标文件的规定，评标委员会还将从投标文件的有效性、完整性和对招标文件的响应程度进行审查，以确定是否符合对招标文件的实质性要求作出响应。（采购人可根据具体项目的情况对实质性要求作特别的规定。）实质性偏离是指：（1）实质性影响合同的范围、质量和履行；</w:t>
      </w:r>
    </w:p>
    <w:p>
      <w:pPr>
        <w:spacing w:line="400" w:lineRule="exact"/>
        <w:jc w:val="left"/>
        <w:rPr>
          <w:rFonts w:hint="eastAsia"/>
          <w:sz w:val="24"/>
        </w:rPr>
      </w:pPr>
      <w:r>
        <w:rPr>
          <w:rFonts w:hint="eastAsia"/>
          <w:sz w:val="24"/>
        </w:rPr>
        <w:t>（2）实质性违背招标文件，限制了采购人的权利和中标人合同项下的义务；</w:t>
      </w:r>
    </w:p>
    <w:p>
      <w:pPr>
        <w:spacing w:line="400" w:lineRule="exact"/>
        <w:jc w:val="left"/>
        <w:rPr>
          <w:rFonts w:hint="eastAsia"/>
          <w:sz w:val="24"/>
        </w:rPr>
      </w:pPr>
      <w:r>
        <w:rPr>
          <w:rFonts w:hint="eastAsia"/>
          <w:sz w:val="24"/>
        </w:rPr>
        <w:t>（3）不公正地影响了其它作出实质性响应的投标人的竞争地位。对没有实质性响应的投标文件将不进行评估，其投标将被拒绝。凡有下列情况之一者，投标文件也将被视为未实质性响应招标文件要求：</w:t>
      </w:r>
    </w:p>
    <w:p>
      <w:pPr>
        <w:spacing w:line="400" w:lineRule="exact"/>
        <w:jc w:val="left"/>
        <w:rPr>
          <w:rFonts w:hint="eastAsia"/>
          <w:sz w:val="24"/>
        </w:rPr>
      </w:pPr>
      <w:r>
        <w:rPr>
          <w:rFonts w:hint="eastAsia"/>
          <w:sz w:val="24"/>
        </w:rPr>
        <w:t>（1）投标文件未按照本须知第14条的规定进行密封、标记的；</w:t>
      </w:r>
    </w:p>
    <w:p>
      <w:pPr>
        <w:spacing w:line="400" w:lineRule="exact"/>
        <w:jc w:val="left"/>
        <w:rPr>
          <w:rFonts w:hint="eastAsia"/>
          <w:sz w:val="24"/>
        </w:rPr>
      </w:pPr>
      <w:r>
        <w:rPr>
          <w:rFonts w:hint="eastAsia"/>
          <w:sz w:val="24"/>
        </w:rPr>
        <w:t>（2）未按规定由投标人的法定代表人或其授权代表签字，或未加盖投标人公章的；或签字人未经法定代表人有效授权委托的；</w:t>
      </w:r>
    </w:p>
    <w:p>
      <w:pPr>
        <w:spacing w:line="400" w:lineRule="exact"/>
        <w:jc w:val="left"/>
        <w:rPr>
          <w:rFonts w:hint="eastAsia"/>
          <w:sz w:val="24"/>
        </w:rPr>
      </w:pPr>
      <w:r>
        <w:rPr>
          <w:rFonts w:hint="eastAsia"/>
          <w:sz w:val="24"/>
        </w:rPr>
        <w:t>（3）未按规定提交投标保证金的；</w:t>
      </w:r>
    </w:p>
    <w:p>
      <w:pPr>
        <w:spacing w:line="400" w:lineRule="exact"/>
        <w:jc w:val="left"/>
        <w:rPr>
          <w:rFonts w:hint="eastAsia"/>
          <w:sz w:val="24"/>
        </w:rPr>
      </w:pPr>
      <w:r>
        <w:rPr>
          <w:rFonts w:hint="eastAsia"/>
          <w:sz w:val="24"/>
        </w:rPr>
        <w:t>（4）投标有效期不满足招标文件要求的；</w:t>
      </w:r>
    </w:p>
    <w:p>
      <w:pPr>
        <w:spacing w:line="400" w:lineRule="exact"/>
        <w:jc w:val="left"/>
        <w:rPr>
          <w:rFonts w:hint="eastAsia"/>
          <w:sz w:val="24"/>
        </w:rPr>
      </w:pPr>
      <w:r>
        <w:rPr>
          <w:rFonts w:hint="eastAsia"/>
          <w:sz w:val="24"/>
        </w:rPr>
        <w:t>（5）投标内容与招标内容及要求有重大偏离或保留的；</w:t>
      </w:r>
    </w:p>
    <w:p>
      <w:pPr>
        <w:spacing w:line="400" w:lineRule="exact"/>
        <w:jc w:val="left"/>
        <w:rPr>
          <w:rFonts w:hint="eastAsia"/>
          <w:sz w:val="24"/>
        </w:rPr>
      </w:pPr>
      <w:r>
        <w:rPr>
          <w:rFonts w:hint="eastAsia"/>
          <w:sz w:val="24"/>
        </w:rPr>
        <w:t>（6）投标人提交的是可选择的报价；</w:t>
      </w:r>
    </w:p>
    <w:p>
      <w:pPr>
        <w:spacing w:line="400" w:lineRule="exact"/>
        <w:jc w:val="left"/>
        <w:rPr>
          <w:rFonts w:hint="eastAsia"/>
          <w:sz w:val="24"/>
        </w:rPr>
      </w:pPr>
      <w:r>
        <w:rPr>
          <w:rFonts w:hint="eastAsia"/>
          <w:sz w:val="24"/>
        </w:rPr>
        <w:t>（7）投标人未按规定对投标进行分项报价；</w:t>
      </w:r>
    </w:p>
    <w:p>
      <w:pPr>
        <w:spacing w:line="400" w:lineRule="exact"/>
        <w:jc w:val="left"/>
        <w:rPr>
          <w:rFonts w:hint="eastAsia"/>
          <w:sz w:val="24"/>
        </w:rPr>
      </w:pPr>
      <w:r>
        <w:rPr>
          <w:rFonts w:hint="eastAsia"/>
          <w:sz w:val="24"/>
        </w:rPr>
        <w:t>（8）一个投标人不止投一个标；</w:t>
      </w:r>
    </w:p>
    <w:p>
      <w:pPr>
        <w:spacing w:line="400" w:lineRule="exact"/>
        <w:jc w:val="left"/>
        <w:rPr>
          <w:rFonts w:hint="eastAsia"/>
          <w:sz w:val="24"/>
        </w:rPr>
      </w:pPr>
      <w:r>
        <w:rPr>
          <w:rFonts w:hint="eastAsia"/>
          <w:sz w:val="24"/>
        </w:rPr>
        <w:t>（9）投标文件组成不符合招标文件要求的；</w:t>
      </w:r>
    </w:p>
    <w:p>
      <w:pPr>
        <w:spacing w:line="400" w:lineRule="exact"/>
        <w:jc w:val="left"/>
        <w:rPr>
          <w:rFonts w:hint="eastAsia"/>
          <w:sz w:val="24"/>
        </w:rPr>
      </w:pPr>
      <w:r>
        <w:rPr>
          <w:rFonts w:hint="eastAsia"/>
          <w:sz w:val="24"/>
        </w:rPr>
        <w:t>（10）投标文件中提供虚假或失实资料的；</w:t>
      </w:r>
    </w:p>
    <w:p>
      <w:pPr>
        <w:spacing w:line="400" w:lineRule="exact"/>
        <w:jc w:val="left"/>
        <w:rPr>
          <w:rFonts w:hint="eastAsia"/>
          <w:sz w:val="24"/>
        </w:rPr>
      </w:pPr>
      <w:r>
        <w:rPr>
          <w:rFonts w:hint="eastAsia"/>
          <w:sz w:val="24"/>
        </w:rPr>
        <w:t>（11）不符合招标文件中规定的其它实质性条款。</w:t>
      </w:r>
    </w:p>
    <w:p>
      <w:pPr>
        <w:spacing w:line="400" w:lineRule="exact"/>
        <w:jc w:val="left"/>
        <w:rPr>
          <w:rFonts w:hint="eastAsia"/>
          <w:sz w:val="24"/>
        </w:rPr>
      </w:pPr>
      <w:r>
        <w:rPr>
          <w:sz w:val="24"/>
        </w:rPr>
        <w:t xml:space="preserve"> </w:t>
      </w:r>
      <w:r>
        <w:rPr>
          <w:rFonts w:hint="eastAsia"/>
          <w:sz w:val="24"/>
        </w:rPr>
        <w:t>评标委员会决定投标的响应性只根据投标文件本身的内容，而不寻求其他的外部证据。</w:t>
      </w:r>
    </w:p>
    <w:p>
      <w:pPr>
        <w:spacing w:line="400" w:lineRule="exact"/>
        <w:jc w:val="left"/>
        <w:rPr>
          <w:rFonts w:hint="eastAsia"/>
          <w:sz w:val="24"/>
        </w:rPr>
      </w:pPr>
      <w:r>
        <w:rPr>
          <w:rFonts w:hint="eastAsia"/>
          <w:sz w:val="24"/>
        </w:rPr>
        <w:t>18、投标文件的澄清</w:t>
      </w:r>
    </w:p>
    <w:p>
      <w:pPr>
        <w:spacing w:line="400" w:lineRule="exact"/>
        <w:jc w:val="left"/>
        <w:rPr>
          <w:rFonts w:hint="eastAsia"/>
          <w:sz w:val="24"/>
        </w:rPr>
      </w:pPr>
      <w:r>
        <w:rPr>
          <w:rFonts w:hint="eastAsia"/>
          <w:sz w:val="24"/>
        </w:rPr>
        <w:t>18．1对投标文件中含义不明确、同类问题表述不一致或者有明显文字和计算错误的内容，评标委员会可以书面形式要求投标人做出必要的澄清、说明或者纠正。投标人的澄清、说明或者纠正应当在评标委员会规定的时间内以书面形式做出，由其法定代表人或者授权代表签字，并不得超出投标文件的范围或者改变投标文件的实质性内容。</w:t>
      </w:r>
    </w:p>
    <w:p>
      <w:pPr>
        <w:spacing w:line="400" w:lineRule="exact"/>
        <w:jc w:val="left"/>
        <w:rPr>
          <w:rFonts w:hint="eastAsia"/>
          <w:sz w:val="24"/>
        </w:rPr>
      </w:pPr>
      <w:r>
        <w:rPr>
          <w:rFonts w:hint="eastAsia"/>
          <w:sz w:val="24"/>
        </w:rPr>
        <w:t>19、比较与评价</w:t>
      </w:r>
    </w:p>
    <w:p>
      <w:pPr>
        <w:spacing w:line="400" w:lineRule="exact"/>
        <w:jc w:val="left"/>
        <w:rPr>
          <w:rFonts w:hint="eastAsia"/>
          <w:sz w:val="24"/>
        </w:rPr>
      </w:pPr>
      <w:r>
        <w:rPr>
          <w:rFonts w:hint="eastAsia"/>
          <w:sz w:val="24"/>
        </w:rPr>
        <w:t>19．1评标委员会将按投标人须知前附表第6项所述评标方法标准，对资格性检查和符合性检查合格的投标文件进行商务和技术评估，综合比较与评价。</w:t>
      </w:r>
    </w:p>
    <w:p>
      <w:pPr>
        <w:spacing w:line="400" w:lineRule="exact"/>
        <w:jc w:val="left"/>
        <w:rPr>
          <w:rFonts w:hint="eastAsia"/>
          <w:sz w:val="24"/>
        </w:rPr>
      </w:pPr>
      <w:r>
        <w:rPr>
          <w:rFonts w:hint="eastAsia"/>
          <w:sz w:val="24"/>
        </w:rPr>
        <w:t>19．2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pPr>
        <w:spacing w:line="400" w:lineRule="exact"/>
        <w:jc w:val="left"/>
        <w:rPr>
          <w:rFonts w:hint="eastAsia"/>
          <w:sz w:val="24"/>
        </w:rPr>
      </w:pPr>
      <w:r>
        <w:rPr>
          <w:rFonts w:hint="eastAsia"/>
          <w:sz w:val="24"/>
        </w:rPr>
        <w:t>19．3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pPr>
        <w:spacing w:line="400" w:lineRule="exact"/>
        <w:jc w:val="left"/>
        <w:rPr>
          <w:rFonts w:hint="eastAsia"/>
          <w:sz w:val="24"/>
        </w:rPr>
      </w:pPr>
      <w:r>
        <w:rPr>
          <w:rFonts w:hint="eastAsia"/>
          <w:sz w:val="24"/>
        </w:rPr>
        <w:t>19．4评标委员会将按比较与评价最优在先原则，排列评价顺序，根据在投标人须知前附表中确定的中标候选人数量推荐出中标候选人。</w:t>
      </w:r>
    </w:p>
    <w:p>
      <w:pPr>
        <w:spacing w:line="400" w:lineRule="exact"/>
        <w:jc w:val="left"/>
        <w:rPr>
          <w:rFonts w:hint="eastAsia"/>
          <w:b/>
          <w:sz w:val="28"/>
          <w:szCs w:val="28"/>
        </w:rPr>
      </w:pPr>
      <w:r>
        <w:rPr>
          <w:sz w:val="24"/>
        </w:rPr>
        <w:t>19</w:t>
      </w:r>
      <w:r>
        <w:rPr>
          <w:rFonts w:hint="eastAsia"/>
          <w:sz w:val="24"/>
        </w:rPr>
        <w:t>．</w:t>
      </w:r>
      <w:r>
        <w:rPr>
          <w:sz w:val="24"/>
        </w:rPr>
        <w:t>5</w:t>
      </w:r>
      <w:r>
        <w:rPr>
          <w:rFonts w:hint="eastAsia"/>
          <w:sz w:val="24"/>
        </w:rPr>
        <w:t>在评标期间，若出现符合本须知规定的所有投标条件的投标人不足三家情形的，本次招标程序终止，除采购任务取消情形外，招标采购单位将依法重新组织招标或者采取其他方式采购。</w:t>
      </w:r>
    </w:p>
    <w:p>
      <w:pPr>
        <w:spacing w:line="400" w:lineRule="exact"/>
        <w:jc w:val="center"/>
        <w:rPr>
          <w:rFonts w:hint="eastAsia"/>
          <w:b/>
          <w:sz w:val="28"/>
          <w:szCs w:val="28"/>
        </w:rPr>
      </w:pPr>
      <w:r>
        <w:rPr>
          <w:rFonts w:hint="eastAsia"/>
          <w:b/>
          <w:sz w:val="28"/>
          <w:szCs w:val="28"/>
        </w:rPr>
        <w:t>六、定标与签订合同</w:t>
      </w:r>
    </w:p>
    <w:p>
      <w:pPr>
        <w:spacing w:line="400" w:lineRule="exact"/>
        <w:jc w:val="left"/>
        <w:rPr>
          <w:rFonts w:hint="eastAsia"/>
          <w:b/>
          <w:sz w:val="24"/>
        </w:rPr>
      </w:pPr>
      <w:r>
        <w:rPr>
          <w:rFonts w:hint="eastAsia"/>
          <w:b/>
          <w:sz w:val="24"/>
        </w:rPr>
        <w:t>20．定标准则</w:t>
      </w:r>
    </w:p>
    <w:p>
      <w:pPr>
        <w:spacing w:line="400" w:lineRule="exact"/>
        <w:jc w:val="left"/>
        <w:rPr>
          <w:rFonts w:hint="eastAsia"/>
          <w:sz w:val="24"/>
        </w:rPr>
      </w:pPr>
      <w:r>
        <w:rPr>
          <w:rFonts w:hint="eastAsia"/>
          <w:sz w:val="24"/>
        </w:rPr>
        <w:t>20．1</w:t>
      </w:r>
      <w:r>
        <w:rPr>
          <w:rFonts w:hint="eastAsia" w:ascii="宋体" w:hAnsi="宋体"/>
          <w:sz w:val="24"/>
        </w:rPr>
        <w:t>最低投标价不作为中标的保证。</w:t>
      </w:r>
    </w:p>
    <w:p>
      <w:pPr>
        <w:spacing w:line="400" w:lineRule="exact"/>
        <w:jc w:val="left"/>
        <w:rPr>
          <w:rFonts w:hint="eastAsia"/>
          <w:sz w:val="24"/>
        </w:rPr>
      </w:pPr>
      <w:r>
        <w:rPr>
          <w:rFonts w:hint="eastAsia"/>
          <w:sz w:val="24"/>
        </w:rPr>
        <w:t>20．2投标人的投标文件符合招标文件要求，按招标文件确定评标标准、方法，经评委评审并推荐中标候选人。</w:t>
      </w:r>
    </w:p>
    <w:p>
      <w:pPr>
        <w:spacing w:line="400" w:lineRule="exact"/>
        <w:jc w:val="left"/>
        <w:rPr>
          <w:rFonts w:hint="eastAsia"/>
          <w:b/>
          <w:sz w:val="24"/>
        </w:rPr>
      </w:pPr>
      <w:r>
        <w:rPr>
          <w:rFonts w:hint="eastAsia"/>
          <w:b/>
          <w:sz w:val="24"/>
        </w:rPr>
        <w:t>21．中标通知</w:t>
      </w:r>
    </w:p>
    <w:p>
      <w:pPr>
        <w:spacing w:line="400" w:lineRule="exact"/>
        <w:jc w:val="left"/>
        <w:rPr>
          <w:rFonts w:hint="eastAsia"/>
          <w:sz w:val="24"/>
        </w:rPr>
      </w:pPr>
      <w:r>
        <w:rPr>
          <w:rFonts w:hint="eastAsia"/>
          <w:sz w:val="24"/>
        </w:rPr>
        <w:t>21．1评标结束后，评标结果经采购人确认后，招标代理机构方应在刊登本采购项目招标公告的媒介上对中标结果进行公示，期满后，招标代理机构向中标供应商发出中标通知书。中标通知书对采购人和中标供应商具有同等法律效力。中标通知书发出后，采购人改变中标结果，或者中标供应商放弃中标，应按相关法律、规章、规范性文件的要求承担相应的法律责任。投标人对中标公告有异议的，应当在知道或应当知道其权益受到损害之日起7个工作日内，以书面形式向采购人或招标代理机构提出质疑。</w:t>
      </w:r>
    </w:p>
    <w:p>
      <w:pPr>
        <w:spacing w:line="400" w:lineRule="exact"/>
        <w:jc w:val="left"/>
        <w:rPr>
          <w:rFonts w:hint="eastAsia"/>
          <w:sz w:val="24"/>
        </w:rPr>
      </w:pPr>
      <w:r>
        <w:rPr>
          <w:rFonts w:hint="eastAsia"/>
          <w:sz w:val="24"/>
        </w:rPr>
        <w:t>21．2《中标通知书》发出同时应将落标书面通知没有中标的其它投标人。</w:t>
      </w:r>
    </w:p>
    <w:p>
      <w:pPr>
        <w:spacing w:line="400" w:lineRule="exact"/>
        <w:jc w:val="left"/>
        <w:rPr>
          <w:rFonts w:hint="eastAsia"/>
          <w:sz w:val="24"/>
        </w:rPr>
      </w:pPr>
      <w:r>
        <w:rPr>
          <w:rFonts w:hint="eastAsia"/>
          <w:sz w:val="24"/>
        </w:rPr>
        <w:t>21．3《中标通知书》将作为签订合同的依据。《合同》签订后，《中标通知书》成为《合同》的一部分。</w:t>
      </w:r>
    </w:p>
    <w:p>
      <w:pPr>
        <w:spacing w:line="400" w:lineRule="exact"/>
        <w:jc w:val="left"/>
        <w:rPr>
          <w:rFonts w:hint="eastAsia"/>
          <w:sz w:val="24"/>
        </w:rPr>
      </w:pPr>
      <w:r>
        <w:rPr>
          <w:rFonts w:hint="eastAsia"/>
          <w:sz w:val="24"/>
        </w:rPr>
        <w:t>21．4《中标通知书》发出后5个工作日内，招标代理机构以原缴交方式向未中标的投标供应商退还其投标保证金。</w:t>
      </w:r>
    </w:p>
    <w:p>
      <w:pPr>
        <w:spacing w:line="400" w:lineRule="exact"/>
        <w:jc w:val="left"/>
        <w:rPr>
          <w:rFonts w:hint="eastAsia"/>
          <w:b/>
          <w:sz w:val="24"/>
        </w:rPr>
      </w:pPr>
      <w:r>
        <w:rPr>
          <w:rFonts w:hint="eastAsia"/>
          <w:b/>
          <w:sz w:val="24"/>
        </w:rPr>
        <w:t>22．签订合同</w:t>
      </w:r>
    </w:p>
    <w:p>
      <w:pPr>
        <w:spacing w:line="400" w:lineRule="exact"/>
        <w:jc w:val="left"/>
        <w:rPr>
          <w:rFonts w:hint="eastAsia"/>
          <w:sz w:val="24"/>
        </w:rPr>
      </w:pPr>
      <w:r>
        <w:rPr>
          <w:rFonts w:hint="eastAsia"/>
          <w:sz w:val="24"/>
        </w:rPr>
        <w:t>22．1采购人、中标供应商在《中</w:t>
      </w:r>
      <w:r>
        <w:rPr>
          <w:rFonts w:hint="eastAsia"/>
          <w:sz w:val="24"/>
          <w:highlight w:val="none"/>
        </w:rPr>
        <w:t>标通知书》发出之日起30</w:t>
      </w:r>
      <w:r>
        <w:rPr>
          <w:rFonts w:hint="eastAsia"/>
          <w:sz w:val="24"/>
          <w:highlight w:val="none"/>
          <w:lang w:eastAsia="zh-CN"/>
        </w:rPr>
        <w:t>日历日</w:t>
      </w:r>
      <w:r>
        <w:rPr>
          <w:rFonts w:hint="eastAsia"/>
          <w:sz w:val="24"/>
          <w:highlight w:val="none"/>
        </w:rPr>
        <w:t>内，根据招标文件确定的事项和中标供应商投标文件，参照本文件第四章的《合同》文本签订合同。双方</w:t>
      </w:r>
      <w:r>
        <w:rPr>
          <w:rFonts w:hint="eastAsia"/>
          <w:sz w:val="24"/>
        </w:rPr>
        <w:t>所签订的合同不得对招标文件和中标供应商投标文件作实质性修改。逾期未签订合同，按照有关法律规定承担相应的法律责任。</w:t>
      </w:r>
    </w:p>
    <w:p>
      <w:pPr>
        <w:spacing w:line="400" w:lineRule="exact"/>
        <w:jc w:val="left"/>
        <w:rPr>
          <w:rFonts w:hint="eastAsia"/>
          <w:sz w:val="24"/>
        </w:rPr>
      </w:pPr>
      <w:r>
        <w:rPr>
          <w:rFonts w:hint="eastAsia"/>
          <w:sz w:val="24"/>
        </w:rPr>
        <w:t>22．2招标文件、招标文件的修改文件、中标供应商的投标文件、补充或修改的文件及澄清或承诺文件所列采购项目的互补性法律文件，与《合同》具有同等法律效力。</w:t>
      </w:r>
    </w:p>
    <w:p>
      <w:pPr>
        <w:spacing w:line="400" w:lineRule="exact"/>
        <w:jc w:val="left"/>
        <w:rPr>
          <w:rFonts w:hint="eastAsia"/>
          <w:sz w:val="24"/>
        </w:rPr>
      </w:pPr>
      <w:r>
        <w:rPr>
          <w:rFonts w:hint="eastAsia"/>
          <w:sz w:val="24"/>
        </w:rPr>
        <w:t>22．3采购人在合同履行中，需追加与合同标的相同的服务或者服务的，在不改变合同其他条款的前提下，可与供应商协商签订补充合同，但所有补充合同的采购金额不得超过原合同采购金额的百分之十。</w:t>
      </w:r>
    </w:p>
    <w:p>
      <w:pPr>
        <w:spacing w:line="400" w:lineRule="exact"/>
        <w:jc w:val="left"/>
        <w:rPr>
          <w:rFonts w:hint="eastAsia"/>
          <w:b/>
          <w:sz w:val="24"/>
        </w:rPr>
      </w:pPr>
      <w:r>
        <w:rPr>
          <w:rFonts w:hint="eastAsia"/>
          <w:b/>
          <w:sz w:val="24"/>
        </w:rPr>
        <w:t>23</w:t>
      </w:r>
      <w:r>
        <w:rPr>
          <w:rFonts w:hint="eastAsia"/>
          <w:sz w:val="24"/>
        </w:rPr>
        <w:t>．</w:t>
      </w:r>
      <w:r>
        <w:rPr>
          <w:rFonts w:hint="eastAsia"/>
          <w:b/>
          <w:sz w:val="24"/>
        </w:rPr>
        <w:t>招标项目行政监督部门</w:t>
      </w:r>
    </w:p>
    <w:p>
      <w:pPr>
        <w:spacing w:line="400" w:lineRule="exact"/>
        <w:jc w:val="left"/>
        <w:rPr>
          <w:rFonts w:hint="eastAsia"/>
          <w:sz w:val="24"/>
        </w:rPr>
      </w:pPr>
      <w:r>
        <w:rPr>
          <w:rFonts w:hint="eastAsia"/>
          <w:sz w:val="24"/>
        </w:rPr>
        <w:t>23．1招标项目行政监督部门可视情依法派员对本招标活动的全程进行监督。</w:t>
      </w:r>
    </w:p>
    <w:p>
      <w:pPr>
        <w:spacing w:line="400" w:lineRule="exact"/>
        <w:jc w:val="left"/>
        <w:rPr>
          <w:rFonts w:hint="eastAsia"/>
          <w:sz w:val="24"/>
        </w:rPr>
      </w:pPr>
      <w:r>
        <w:rPr>
          <w:rFonts w:hint="eastAsia"/>
          <w:sz w:val="24"/>
        </w:rPr>
        <w:t>23．2投标人如对招标活动有异议，可以按照有关规定向投标须知前附表第9项所述招标项目行政监督部门投诉。</w:t>
      </w:r>
    </w:p>
    <w:p>
      <w:pPr>
        <w:spacing w:line="400" w:lineRule="exact"/>
        <w:jc w:val="center"/>
        <w:rPr>
          <w:rFonts w:hint="eastAsia"/>
          <w:b/>
          <w:sz w:val="36"/>
          <w:szCs w:val="36"/>
        </w:rPr>
      </w:pPr>
    </w:p>
    <w:p>
      <w:pPr>
        <w:spacing w:line="400" w:lineRule="exact"/>
        <w:jc w:val="center"/>
        <w:rPr>
          <w:rFonts w:hint="eastAsia"/>
          <w:b/>
          <w:sz w:val="36"/>
          <w:szCs w:val="36"/>
        </w:rPr>
      </w:pPr>
    </w:p>
    <w:p>
      <w:pPr>
        <w:numPr>
          <w:ilvl w:val="0"/>
          <w:numId w:val="5"/>
        </w:numPr>
        <w:spacing w:line="400" w:lineRule="exact"/>
        <w:ind w:firstLine="2891" w:firstLineChars="800"/>
        <w:jc w:val="both"/>
        <w:rPr>
          <w:rFonts w:hint="eastAsia"/>
          <w:b/>
          <w:sz w:val="36"/>
          <w:szCs w:val="36"/>
        </w:rPr>
      </w:pPr>
      <w:r>
        <w:rPr>
          <w:rFonts w:hint="eastAsia"/>
          <w:b/>
          <w:sz w:val="36"/>
          <w:szCs w:val="36"/>
        </w:rPr>
        <w:t>招标内容及要求</w:t>
      </w:r>
    </w:p>
    <w:p>
      <w:pPr>
        <w:spacing w:line="400" w:lineRule="exact"/>
        <w:rPr>
          <w:rFonts w:ascii="宋体" w:hAnsi="宋体"/>
          <w:b/>
          <w:sz w:val="24"/>
        </w:rPr>
      </w:pPr>
      <w:r>
        <w:rPr>
          <w:rFonts w:hint="eastAsia" w:ascii="宋体" w:hAnsi="宋体"/>
          <w:b/>
          <w:sz w:val="24"/>
        </w:rPr>
        <w:t>一、项目概况</w:t>
      </w:r>
    </w:p>
    <w:p>
      <w:pPr>
        <w:spacing w:line="400" w:lineRule="exact"/>
        <w:ind w:firstLine="480" w:firstLineChars="200"/>
        <w:rPr>
          <w:rFonts w:ascii="宋体" w:hAnsi="宋体"/>
          <w:sz w:val="24"/>
        </w:rPr>
      </w:pPr>
      <w:r>
        <w:rPr>
          <w:rFonts w:hint="eastAsia" w:ascii="宋体" w:hAnsi="宋体"/>
          <w:sz w:val="24"/>
        </w:rPr>
        <w:t>本项采购项目用于学前教育专业实训室建设。根据目前人才培养方案教学进度表的安排，拟于梧塘新校区学前教育系大楼选择3间开拓、内场无柱子的声乐实训室，主要服务于学前系</w:t>
      </w:r>
      <w:r>
        <w:rPr>
          <w:rFonts w:hint="eastAsia" w:ascii="宋体" w:hAnsi="宋体"/>
          <w:bCs/>
          <w:sz w:val="24"/>
        </w:rPr>
        <w:t>《声乐基础与儿歌表演唱</w:t>
      </w:r>
      <w:r>
        <w:rPr>
          <w:rFonts w:hint="eastAsia" w:ascii="宋体" w:hAnsi="宋体"/>
          <w:sz w:val="24"/>
        </w:rPr>
        <w:t>》《学前儿童音乐教育》和专业拓展课程《幼儿歌曲编创》《奥尔夫音乐教学法》《幼儿律动》等，可满足全体学前教育专业学生《儿歌表演唱》课程的教学和实训。</w:t>
      </w:r>
    </w:p>
    <w:p>
      <w:pPr>
        <w:spacing w:line="360" w:lineRule="auto"/>
        <w:ind w:firstLine="480" w:firstLineChars="200"/>
        <w:rPr>
          <w:rFonts w:ascii="宋体" w:hAnsi="宋体"/>
          <w:color w:val="FF0000"/>
          <w:sz w:val="24"/>
        </w:rPr>
      </w:pPr>
      <w:r>
        <w:rPr>
          <w:rFonts w:hint="eastAsia" w:ascii="宋体" w:hAnsi="宋体"/>
          <w:sz w:val="24"/>
        </w:rPr>
        <w:t>为学前教育专业学生掌握0-6岁婴幼儿音乐教育基本理论与技能、养成教育教学能力提供了实训平台，可开设节奏乐演奏、音乐表演等多种音乐教育类实验项目。面向其他专业学生及社会，也可进行相关开放实验（实训）项目，主要包括歌唱活动、律动、音乐欣赏、音乐表演、活动等。声乐实训室采购项目包括多媒体教室基础软硬件、声乐练习专用设备及存放收纳设备。</w:t>
      </w:r>
    </w:p>
    <w:p>
      <w:pPr>
        <w:spacing w:line="360" w:lineRule="auto"/>
        <w:rPr>
          <w:rFonts w:hint="eastAsia" w:ascii="宋体" w:hAnsi="宋体"/>
          <w:b/>
          <w:sz w:val="24"/>
          <w:lang w:eastAsia="zh-CN"/>
        </w:rPr>
      </w:pPr>
      <w:r>
        <w:rPr>
          <w:rFonts w:hint="eastAsia" w:ascii="宋体" w:hAnsi="宋体"/>
          <w:b/>
          <w:sz w:val="24"/>
          <w:lang w:eastAsia="zh-CN"/>
        </w:rPr>
        <w:t>二、采购清单及技术要求</w:t>
      </w:r>
    </w:p>
    <w:p>
      <w:pPr>
        <w:pStyle w:val="4"/>
        <w:numPr>
          <w:ilvl w:val="0"/>
          <w:numId w:val="6"/>
        </w:numPr>
        <w:spacing w:line="360" w:lineRule="auto"/>
        <w:ind w:left="-210" w:leftChars="0" w:firstLineChars="0"/>
        <w:rPr>
          <w:rFonts w:hint="eastAsia" w:ascii="宋体" w:hAnsi="宋体"/>
          <w:b/>
          <w:sz w:val="24"/>
          <w:lang w:val="en-US" w:eastAsia="zh-CN"/>
        </w:rPr>
      </w:pPr>
      <w:r>
        <w:rPr>
          <w:rFonts w:hint="eastAsia" w:ascii="宋体" w:hAnsi="宋体"/>
          <w:b/>
          <w:sz w:val="24"/>
          <w:lang w:val="en-US" w:eastAsia="zh-CN"/>
        </w:rPr>
        <w:t>采购清单</w:t>
      </w:r>
    </w:p>
    <w:tbl>
      <w:tblPr>
        <w:tblStyle w:val="1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35"/>
        <w:gridCol w:w="3054"/>
        <w:gridCol w:w="3341"/>
        <w:gridCol w:w="2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433"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0"/>
                <w:szCs w:val="20"/>
                <w:lang w:val="en-US" w:eastAsia="zh-CN" w:bidi="ar-SA"/>
              </w:rPr>
            </w:pPr>
            <w:r>
              <w:rPr>
                <w:rStyle w:val="20"/>
                <w:rFonts w:ascii="宋体" w:hAnsi="宋体"/>
                <w:b w:val="0"/>
                <w:i w:val="0"/>
                <w:caps w:val="0"/>
                <w:spacing w:val="0"/>
                <w:w w:val="100"/>
                <w:kern w:val="0"/>
                <w:sz w:val="20"/>
                <w:szCs w:val="20"/>
                <w:lang w:val="en-US" w:eastAsia="zh-CN" w:bidi="ar-SA"/>
              </w:rPr>
              <w:t>序号</w:t>
            </w:r>
          </w:p>
        </w:tc>
        <w:tc>
          <w:tcPr>
            <w:tcW w:w="1583"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0"/>
                <w:szCs w:val="20"/>
                <w:lang w:val="en-US" w:eastAsia="zh-CN" w:bidi="ar-SA"/>
              </w:rPr>
            </w:pPr>
            <w:r>
              <w:rPr>
                <w:rStyle w:val="20"/>
                <w:rFonts w:ascii="宋体" w:hAnsi="宋体"/>
                <w:b w:val="0"/>
                <w:i w:val="0"/>
                <w:caps w:val="0"/>
                <w:spacing w:val="0"/>
                <w:w w:val="100"/>
                <w:kern w:val="0"/>
                <w:sz w:val="20"/>
                <w:szCs w:val="20"/>
                <w:lang w:val="en-US" w:eastAsia="zh-CN" w:bidi="ar-SA"/>
              </w:rPr>
              <w:t>设备名称</w:t>
            </w:r>
          </w:p>
        </w:tc>
        <w:tc>
          <w:tcPr>
            <w:tcW w:w="1732"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0"/>
                <w:szCs w:val="20"/>
                <w:lang w:val="en-US" w:eastAsia="zh-CN" w:bidi="ar-SA"/>
              </w:rPr>
            </w:pPr>
            <w:r>
              <w:rPr>
                <w:rStyle w:val="20"/>
                <w:rFonts w:ascii="宋体" w:hAnsi="宋体"/>
                <w:b w:val="0"/>
                <w:i w:val="0"/>
                <w:caps w:val="0"/>
                <w:spacing w:val="0"/>
                <w:w w:val="100"/>
                <w:kern w:val="0"/>
                <w:sz w:val="20"/>
                <w:szCs w:val="20"/>
                <w:lang w:val="en-US" w:eastAsia="zh-CN" w:bidi="ar-SA"/>
              </w:rPr>
              <w:t>技术参数</w:t>
            </w:r>
          </w:p>
        </w:tc>
        <w:tc>
          <w:tcPr>
            <w:tcW w:w="1251"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0"/>
                <w:szCs w:val="20"/>
                <w:lang w:val="en-US" w:eastAsia="zh-CN" w:bidi="ar-SA"/>
              </w:rPr>
            </w:pPr>
            <w:r>
              <w:rPr>
                <w:rStyle w:val="20"/>
                <w:rFonts w:ascii="宋体" w:hAnsi="宋体"/>
                <w:b w:val="0"/>
                <w:i w:val="0"/>
                <w:caps w:val="0"/>
                <w:spacing w:val="0"/>
                <w:w w:val="100"/>
                <w:kern w:val="0"/>
                <w:sz w:val="20"/>
                <w:szCs w:val="20"/>
                <w:lang w:val="en-US" w:eastAsia="zh-CN" w:bidi="ar-S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33"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0"/>
                <w:szCs w:val="20"/>
                <w:lang w:val="en-US" w:eastAsia="zh-CN" w:bidi="ar-SA"/>
              </w:rPr>
            </w:pPr>
            <w:r>
              <w:rPr>
                <w:rStyle w:val="20"/>
                <w:rFonts w:ascii="宋体" w:hAnsi="宋体"/>
                <w:b w:val="0"/>
                <w:i w:val="0"/>
                <w:caps w:val="0"/>
                <w:spacing w:val="0"/>
                <w:w w:val="100"/>
                <w:kern w:val="0"/>
                <w:sz w:val="20"/>
                <w:szCs w:val="20"/>
                <w:lang w:val="en-US" w:eastAsia="zh-CN" w:bidi="ar-SA"/>
              </w:rPr>
              <w:t xml:space="preserve">1 </w:t>
            </w:r>
          </w:p>
        </w:tc>
        <w:tc>
          <w:tcPr>
            <w:tcW w:w="1583" w:type="pct"/>
            <w:tcBorders>
              <w:top w:val="single" w:color="000000" w:sz="4" w:space="0"/>
              <w:left w:val="nil"/>
              <w:bottom w:val="single" w:color="000000" w:sz="4" w:space="0"/>
              <w:right w:val="single" w:color="000000" w:sz="4" w:space="0"/>
            </w:tcBorders>
            <w:vAlign w:val="center"/>
          </w:tcPr>
          <w:p>
            <w:pPr>
              <w:shd w:val="solid" w:color="FFFFFF" w:fill="000000"/>
              <w:snapToGrid/>
              <w:spacing w:before="0" w:beforeAutospacing="0" w:after="0" w:afterAutospacing="0" w:line="240" w:lineRule="auto"/>
              <w:jc w:val="left"/>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2"/>
                <w:sz w:val="21"/>
                <w:szCs w:val="21"/>
                <w:lang w:val="en-US" w:eastAsia="zh-CN" w:bidi="ar-SA"/>
              </w:rPr>
              <w:t>可伸缩阶梯合唱台</w:t>
            </w:r>
          </w:p>
        </w:tc>
        <w:tc>
          <w:tcPr>
            <w:tcW w:w="1732"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0"/>
                <w:sz w:val="21"/>
                <w:szCs w:val="21"/>
                <w:lang w:val="en-US" w:eastAsia="zh-CN" w:bidi="ar-SA"/>
              </w:rPr>
              <w:t>详见附表清单</w:t>
            </w:r>
          </w:p>
        </w:tc>
        <w:tc>
          <w:tcPr>
            <w:tcW w:w="1251" w:type="pct"/>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0"/>
                <w:rFonts w:ascii="宋体" w:hAnsi="宋体"/>
                <w:b w:val="0"/>
                <w:i w:val="0"/>
                <w:caps w:val="0"/>
                <w:spacing w:val="0"/>
                <w:w w:val="100"/>
                <w:kern w:val="2"/>
                <w:sz w:val="21"/>
                <w:szCs w:val="24"/>
                <w:lang w:val="en-US" w:eastAsia="zh-CN" w:bidi="ar-SA"/>
              </w:rPr>
            </w:pPr>
            <w:r>
              <w:rPr>
                <w:rStyle w:val="20"/>
                <w:rFonts w:ascii="宋体" w:hAnsi="宋体"/>
                <w:b w:val="0"/>
                <w:i w:val="0"/>
                <w:caps w:val="0"/>
                <w:spacing w:val="0"/>
                <w:w w:val="100"/>
                <w:kern w:val="2"/>
                <w:sz w:val="21"/>
                <w:szCs w:val="21"/>
                <w:lang w:val="en-US" w:eastAsia="zh-CN" w:bidi="ar-SA"/>
              </w:rPr>
              <w:t>10张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trPr>
        <w:tc>
          <w:tcPr>
            <w:tcW w:w="433"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0"/>
                <w:szCs w:val="20"/>
                <w:lang w:val="en-US" w:eastAsia="zh-CN" w:bidi="ar-SA"/>
              </w:rPr>
            </w:pPr>
            <w:r>
              <w:rPr>
                <w:rStyle w:val="20"/>
                <w:rFonts w:ascii="宋体" w:hAnsi="宋体"/>
                <w:b w:val="0"/>
                <w:i w:val="0"/>
                <w:caps w:val="0"/>
                <w:spacing w:val="0"/>
                <w:w w:val="100"/>
                <w:kern w:val="0"/>
                <w:sz w:val="20"/>
                <w:szCs w:val="20"/>
                <w:lang w:val="en-US" w:eastAsia="zh-CN" w:bidi="ar-SA"/>
              </w:rPr>
              <w:t>2</w:t>
            </w:r>
          </w:p>
        </w:tc>
        <w:tc>
          <w:tcPr>
            <w:tcW w:w="1583" w:type="pct"/>
            <w:tcBorders>
              <w:top w:val="single" w:color="000000" w:sz="4" w:space="0"/>
              <w:left w:val="nil"/>
              <w:bottom w:val="single" w:color="000000" w:sz="4" w:space="0"/>
              <w:right w:val="single" w:color="000000" w:sz="4" w:space="0"/>
            </w:tcBorders>
            <w:vAlign w:val="center"/>
          </w:tcPr>
          <w:p>
            <w:pPr>
              <w:shd w:val="solid" w:color="FFFFFF" w:fill="000000"/>
              <w:snapToGrid/>
              <w:spacing w:before="0" w:beforeAutospacing="0" w:after="0" w:afterAutospacing="0" w:line="240" w:lineRule="auto"/>
              <w:jc w:val="left"/>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2"/>
                <w:sz w:val="21"/>
                <w:szCs w:val="21"/>
                <w:lang w:val="en-US" w:eastAsia="zh-CN" w:bidi="ar-SA"/>
              </w:rPr>
              <w:t>墙面镜</w:t>
            </w:r>
          </w:p>
        </w:tc>
        <w:tc>
          <w:tcPr>
            <w:tcW w:w="17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0"/>
                <w:sz w:val="21"/>
                <w:szCs w:val="21"/>
                <w:lang w:val="en-US" w:eastAsia="zh-CN" w:bidi="ar-SA"/>
              </w:rPr>
              <w:t>详见附表清单</w:t>
            </w:r>
          </w:p>
        </w:tc>
        <w:tc>
          <w:tcPr>
            <w:tcW w:w="1251" w:type="pct"/>
            <w:tcBorders>
              <w:top w:val="single" w:color="000000" w:sz="4" w:space="0"/>
              <w:left w:val="nil"/>
              <w:bottom w:val="single" w:color="000000" w:sz="4" w:space="0"/>
              <w:right w:val="single" w:color="000000" w:sz="4" w:space="0"/>
            </w:tcBorders>
            <w:vAlign w:val="center"/>
          </w:tcPr>
          <w:p>
            <w:pPr>
              <w:shd w:val="solid" w:color="FFFFFF" w:fill="000000"/>
              <w:snapToGrid/>
              <w:spacing w:before="0" w:beforeAutospacing="0" w:after="0" w:afterAutospacing="0" w:line="240" w:lineRule="auto"/>
              <w:jc w:val="center"/>
              <w:textAlignment w:val="baseline"/>
              <w:rPr>
                <w:rStyle w:val="20"/>
                <w:rFonts w:ascii="宋体" w:hAnsi="宋体"/>
                <w:b w:val="0"/>
                <w:i w:val="0"/>
                <w:caps w:val="0"/>
                <w:spacing w:val="0"/>
                <w:w w:val="100"/>
                <w:kern w:val="2"/>
                <w:sz w:val="19"/>
                <w:szCs w:val="24"/>
                <w:lang w:val="en-US" w:eastAsia="zh-CN" w:bidi="ar-SA"/>
              </w:rPr>
            </w:pPr>
            <w:r>
              <w:rPr>
                <w:rStyle w:val="20"/>
                <w:rFonts w:ascii="宋体" w:hAnsi="宋体"/>
                <w:b w:val="0"/>
                <w:i w:val="0"/>
                <w:caps w:val="0"/>
                <w:spacing w:val="0"/>
                <w:w w:val="100"/>
                <w:kern w:val="2"/>
                <w:sz w:val="21"/>
                <w:szCs w:val="21"/>
                <w:lang w:val="en-US" w:eastAsia="zh-CN" w:bidi="ar-SA"/>
              </w:rPr>
              <w:t>10快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trPr>
        <w:tc>
          <w:tcPr>
            <w:tcW w:w="433"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0"/>
                <w:szCs w:val="20"/>
                <w:lang w:val="en-US" w:eastAsia="zh-CN" w:bidi="ar-SA"/>
              </w:rPr>
            </w:pPr>
            <w:r>
              <w:rPr>
                <w:rStyle w:val="20"/>
                <w:rFonts w:ascii="宋体" w:hAnsi="宋体"/>
                <w:b w:val="0"/>
                <w:i w:val="0"/>
                <w:caps w:val="0"/>
                <w:spacing w:val="0"/>
                <w:w w:val="100"/>
                <w:kern w:val="0"/>
                <w:sz w:val="20"/>
                <w:szCs w:val="20"/>
                <w:lang w:val="en-US" w:eastAsia="zh-CN" w:bidi="ar-SA"/>
              </w:rPr>
              <w:t>3</w:t>
            </w:r>
          </w:p>
        </w:tc>
        <w:tc>
          <w:tcPr>
            <w:tcW w:w="1583" w:type="pct"/>
            <w:tcBorders>
              <w:top w:val="single" w:color="000000" w:sz="4" w:space="0"/>
              <w:left w:val="nil"/>
              <w:bottom w:val="single" w:color="000000" w:sz="4" w:space="0"/>
              <w:right w:val="single" w:color="000000" w:sz="4" w:space="0"/>
            </w:tcBorders>
            <w:vAlign w:val="center"/>
          </w:tcPr>
          <w:p>
            <w:pPr>
              <w:shd w:val="solid" w:color="FFFFFF" w:fill="000000"/>
              <w:snapToGrid/>
              <w:spacing w:before="0" w:beforeAutospacing="0" w:after="0" w:afterAutospacing="0" w:line="240" w:lineRule="auto"/>
              <w:jc w:val="left"/>
              <w:textAlignment w:val="baseline"/>
              <w:rPr>
                <w:rStyle w:val="20"/>
                <w:rFonts w:ascii="宋体" w:hAnsi="宋体"/>
                <w:b w:val="0"/>
                <w:i w:val="0"/>
                <w:caps w:val="0"/>
                <w:spacing w:val="0"/>
                <w:w w:val="100"/>
                <w:kern w:val="2"/>
                <w:sz w:val="19"/>
                <w:szCs w:val="24"/>
                <w:lang w:val="en-US" w:eastAsia="zh-CN" w:bidi="ar-SA"/>
              </w:rPr>
            </w:pPr>
            <w:r>
              <w:rPr>
                <w:rStyle w:val="20"/>
                <w:rFonts w:ascii="宋体" w:hAnsi="宋体"/>
                <w:b w:val="0"/>
                <w:i w:val="0"/>
                <w:caps w:val="0"/>
                <w:spacing w:val="0"/>
                <w:w w:val="100"/>
                <w:kern w:val="2"/>
                <w:sz w:val="21"/>
                <w:szCs w:val="21"/>
                <w:lang w:val="en-US" w:eastAsia="zh-CN" w:bidi="ar-SA"/>
              </w:rPr>
              <w:t>画架</w:t>
            </w:r>
          </w:p>
        </w:tc>
        <w:tc>
          <w:tcPr>
            <w:tcW w:w="17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0"/>
                <w:sz w:val="21"/>
                <w:szCs w:val="21"/>
                <w:lang w:val="en-US" w:eastAsia="zh-CN" w:bidi="ar-SA"/>
              </w:rPr>
              <w:t>详见附表清单</w:t>
            </w:r>
          </w:p>
        </w:tc>
        <w:tc>
          <w:tcPr>
            <w:tcW w:w="1251" w:type="pct"/>
            <w:tcBorders>
              <w:top w:val="single" w:color="000000" w:sz="4" w:space="0"/>
              <w:left w:val="nil"/>
              <w:bottom w:val="single" w:color="000000" w:sz="4" w:space="0"/>
              <w:right w:val="single" w:color="000000" w:sz="4" w:space="0"/>
            </w:tcBorders>
            <w:vAlign w:val="center"/>
          </w:tcPr>
          <w:p>
            <w:pPr>
              <w:shd w:val="solid" w:color="FFFFFF" w:fill="000000"/>
              <w:snapToGrid/>
              <w:spacing w:before="0" w:beforeAutospacing="0" w:after="0" w:afterAutospacing="0" w:line="240" w:lineRule="auto"/>
              <w:jc w:val="center"/>
              <w:textAlignment w:val="baseline"/>
              <w:rPr>
                <w:rStyle w:val="20"/>
                <w:rFonts w:ascii="宋体" w:hAnsi="宋体"/>
                <w:b w:val="0"/>
                <w:i w:val="0"/>
                <w:caps w:val="0"/>
                <w:spacing w:val="0"/>
                <w:w w:val="100"/>
                <w:kern w:val="2"/>
                <w:sz w:val="19"/>
                <w:szCs w:val="24"/>
                <w:lang w:val="en-US" w:eastAsia="zh-CN" w:bidi="ar-SA"/>
              </w:rPr>
            </w:pPr>
            <w:r>
              <w:rPr>
                <w:rStyle w:val="20"/>
                <w:rFonts w:ascii="宋体" w:hAnsi="宋体"/>
                <w:b w:val="0"/>
                <w:i w:val="0"/>
                <w:caps w:val="0"/>
                <w:spacing w:val="0"/>
                <w:w w:val="100"/>
                <w:kern w:val="2"/>
                <w:sz w:val="21"/>
                <w:szCs w:val="21"/>
                <w:lang w:val="en-US" w:eastAsia="zh-CN" w:bidi="ar-SA"/>
              </w:rPr>
              <w:t>60个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trPr>
        <w:tc>
          <w:tcPr>
            <w:tcW w:w="433"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0"/>
                <w:szCs w:val="20"/>
                <w:lang w:val="en-US" w:eastAsia="zh-CN" w:bidi="ar-SA"/>
              </w:rPr>
            </w:pPr>
            <w:r>
              <w:rPr>
                <w:rStyle w:val="20"/>
                <w:rFonts w:ascii="宋体" w:hAnsi="宋体"/>
                <w:b w:val="0"/>
                <w:i w:val="0"/>
                <w:caps w:val="0"/>
                <w:spacing w:val="0"/>
                <w:w w:val="100"/>
                <w:kern w:val="0"/>
                <w:sz w:val="20"/>
                <w:szCs w:val="20"/>
                <w:lang w:val="en-US" w:eastAsia="zh-CN" w:bidi="ar-SA"/>
              </w:rPr>
              <w:t>4</w:t>
            </w:r>
          </w:p>
        </w:tc>
        <w:tc>
          <w:tcPr>
            <w:tcW w:w="1583" w:type="pct"/>
            <w:tcBorders>
              <w:top w:val="single" w:color="000000" w:sz="4" w:space="0"/>
              <w:left w:val="nil"/>
              <w:bottom w:val="single" w:color="000000" w:sz="4" w:space="0"/>
              <w:right w:val="single" w:color="000000" w:sz="4" w:space="0"/>
            </w:tcBorders>
            <w:vAlign w:val="center"/>
          </w:tcPr>
          <w:p>
            <w:pPr>
              <w:shd w:val="solid" w:color="FFFFFF" w:fill="000000"/>
              <w:snapToGrid/>
              <w:spacing w:before="0" w:beforeAutospacing="0" w:after="0" w:afterAutospacing="0" w:line="240" w:lineRule="auto"/>
              <w:jc w:val="left"/>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椅子</w:t>
            </w:r>
          </w:p>
        </w:tc>
        <w:tc>
          <w:tcPr>
            <w:tcW w:w="17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0"/>
                <w:sz w:val="21"/>
                <w:szCs w:val="21"/>
                <w:lang w:val="en-US" w:eastAsia="zh-CN" w:bidi="ar-SA"/>
              </w:rPr>
              <w:t>详见附表清单</w:t>
            </w:r>
          </w:p>
        </w:tc>
        <w:tc>
          <w:tcPr>
            <w:tcW w:w="1251" w:type="pct"/>
            <w:tcBorders>
              <w:top w:val="single" w:color="000000" w:sz="4" w:space="0"/>
              <w:left w:val="nil"/>
              <w:bottom w:val="single" w:color="000000" w:sz="4" w:space="0"/>
              <w:right w:val="single" w:color="000000" w:sz="4" w:space="0"/>
            </w:tcBorders>
            <w:vAlign w:val="center"/>
          </w:tcPr>
          <w:p>
            <w:pPr>
              <w:shd w:val="solid" w:color="FFFFFF" w:fill="000000"/>
              <w:snapToGrid/>
              <w:spacing w:before="0" w:beforeAutospacing="0" w:after="0" w:afterAutospacing="0" w:line="240" w:lineRule="auto"/>
              <w:jc w:val="center"/>
              <w:textAlignment w:val="baseline"/>
              <w:rPr>
                <w:rStyle w:val="20"/>
                <w:rFonts w:ascii="宋体" w:hAnsi="宋体"/>
                <w:b w:val="0"/>
                <w:i w:val="0"/>
                <w:caps w:val="0"/>
                <w:spacing w:val="0"/>
                <w:w w:val="100"/>
                <w:kern w:val="2"/>
                <w:sz w:val="19"/>
                <w:szCs w:val="24"/>
                <w:lang w:val="en-US" w:eastAsia="zh-CN" w:bidi="ar-SA"/>
              </w:rPr>
            </w:pPr>
            <w:r>
              <w:rPr>
                <w:rStyle w:val="20"/>
                <w:rFonts w:ascii="宋体" w:hAnsi="宋体"/>
                <w:b w:val="0"/>
                <w:i w:val="0"/>
                <w:caps w:val="0"/>
                <w:spacing w:val="0"/>
                <w:w w:val="100"/>
                <w:kern w:val="2"/>
                <w:sz w:val="21"/>
                <w:szCs w:val="21"/>
                <w:lang w:val="en-US" w:eastAsia="zh-CN" w:bidi="ar-SA"/>
              </w:rPr>
              <w:t>240张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trPr>
        <w:tc>
          <w:tcPr>
            <w:tcW w:w="433"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0"/>
                <w:szCs w:val="20"/>
                <w:lang w:val="en-US" w:eastAsia="zh-CN" w:bidi="ar-SA"/>
              </w:rPr>
            </w:pPr>
            <w:r>
              <w:rPr>
                <w:rStyle w:val="20"/>
                <w:rFonts w:ascii="宋体" w:hAnsi="宋体"/>
                <w:b w:val="0"/>
                <w:i w:val="0"/>
                <w:caps w:val="0"/>
                <w:spacing w:val="0"/>
                <w:w w:val="100"/>
                <w:kern w:val="0"/>
                <w:sz w:val="20"/>
                <w:szCs w:val="20"/>
                <w:lang w:val="en-US" w:eastAsia="zh-CN" w:bidi="ar-SA"/>
              </w:rPr>
              <w:t>5</w:t>
            </w:r>
          </w:p>
        </w:tc>
        <w:tc>
          <w:tcPr>
            <w:tcW w:w="1583" w:type="pct"/>
            <w:tcBorders>
              <w:top w:val="single" w:color="000000" w:sz="4" w:space="0"/>
              <w:left w:val="nil"/>
              <w:bottom w:val="single" w:color="000000" w:sz="4" w:space="0"/>
              <w:right w:val="single" w:color="000000" w:sz="4" w:space="0"/>
            </w:tcBorders>
            <w:vAlign w:val="center"/>
          </w:tcPr>
          <w:p>
            <w:pPr>
              <w:shd w:val="solid" w:color="FFFFFF" w:fill="000000"/>
              <w:snapToGrid/>
              <w:spacing w:before="0" w:beforeAutospacing="0" w:after="0" w:afterAutospacing="0" w:line="240" w:lineRule="auto"/>
              <w:jc w:val="left"/>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舞台</w:t>
            </w:r>
          </w:p>
        </w:tc>
        <w:tc>
          <w:tcPr>
            <w:tcW w:w="17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0"/>
                <w:sz w:val="21"/>
                <w:szCs w:val="21"/>
                <w:lang w:val="en-US" w:eastAsia="zh-CN" w:bidi="ar-SA"/>
              </w:rPr>
              <w:t>详见附表清单</w:t>
            </w:r>
          </w:p>
        </w:tc>
        <w:tc>
          <w:tcPr>
            <w:tcW w:w="1251" w:type="pct"/>
            <w:tcBorders>
              <w:top w:val="single" w:color="000000" w:sz="4" w:space="0"/>
              <w:left w:val="nil"/>
              <w:bottom w:val="single" w:color="000000" w:sz="4" w:space="0"/>
              <w:right w:val="single" w:color="000000" w:sz="4" w:space="0"/>
            </w:tcBorders>
            <w:vAlign w:val="center"/>
          </w:tcPr>
          <w:p>
            <w:pPr>
              <w:shd w:val="solid" w:color="FFFFFF" w:fill="000000"/>
              <w:snapToGrid/>
              <w:spacing w:before="0" w:beforeAutospacing="0" w:after="0" w:afterAutospacing="0" w:line="240" w:lineRule="auto"/>
              <w:jc w:val="center"/>
              <w:textAlignment w:val="baseline"/>
              <w:rPr>
                <w:rStyle w:val="20"/>
                <w:rFonts w:ascii="宋体" w:hAnsi="宋体"/>
                <w:b w:val="0"/>
                <w:i w:val="0"/>
                <w:caps w:val="0"/>
                <w:spacing w:val="0"/>
                <w:w w:val="100"/>
                <w:kern w:val="2"/>
                <w:sz w:val="19"/>
                <w:szCs w:val="24"/>
                <w:lang w:val="en-US" w:eastAsia="zh-CN" w:bidi="ar-SA"/>
              </w:rPr>
            </w:pPr>
            <w:r>
              <w:rPr>
                <w:rStyle w:val="20"/>
                <w:rFonts w:ascii="宋体" w:hAnsi="宋体"/>
                <w:b w:val="0"/>
                <w:i w:val="0"/>
                <w:caps w:val="0"/>
                <w:spacing w:val="0"/>
                <w:w w:val="100"/>
                <w:kern w:val="2"/>
                <w:sz w:val="21"/>
                <w:szCs w:val="21"/>
                <w:lang w:val="en-US" w:eastAsia="zh-CN" w:bidi="ar-SA"/>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trPr>
        <w:tc>
          <w:tcPr>
            <w:tcW w:w="433"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0"/>
                <w:szCs w:val="20"/>
                <w:lang w:val="en-US" w:eastAsia="zh-CN" w:bidi="ar-SA"/>
              </w:rPr>
            </w:pPr>
            <w:r>
              <w:rPr>
                <w:rStyle w:val="20"/>
                <w:rFonts w:ascii="宋体" w:hAnsi="宋体"/>
                <w:b w:val="0"/>
                <w:i w:val="0"/>
                <w:caps w:val="0"/>
                <w:spacing w:val="0"/>
                <w:w w:val="100"/>
                <w:kern w:val="0"/>
                <w:sz w:val="20"/>
                <w:szCs w:val="20"/>
                <w:lang w:val="en-US" w:eastAsia="zh-CN" w:bidi="ar-SA"/>
              </w:rPr>
              <w:t>6</w:t>
            </w:r>
          </w:p>
        </w:tc>
        <w:tc>
          <w:tcPr>
            <w:tcW w:w="1583" w:type="pct"/>
            <w:tcBorders>
              <w:top w:val="single" w:color="000000" w:sz="4" w:space="0"/>
              <w:left w:val="nil"/>
              <w:bottom w:val="single" w:color="000000" w:sz="4" w:space="0"/>
              <w:right w:val="single" w:color="000000" w:sz="4" w:space="0"/>
            </w:tcBorders>
            <w:vAlign w:val="center"/>
          </w:tcPr>
          <w:p>
            <w:pPr>
              <w:shd w:val="solid" w:color="FFFFFF" w:fill="000000"/>
              <w:snapToGrid/>
              <w:spacing w:before="0" w:beforeAutospacing="0" w:after="0" w:afterAutospacing="0" w:line="240" w:lineRule="auto"/>
              <w:jc w:val="left"/>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舞台木地板</w:t>
            </w:r>
          </w:p>
        </w:tc>
        <w:tc>
          <w:tcPr>
            <w:tcW w:w="17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0"/>
                <w:sz w:val="21"/>
                <w:szCs w:val="21"/>
                <w:lang w:val="en-US" w:eastAsia="zh-CN" w:bidi="ar-SA"/>
              </w:rPr>
              <w:t>详见附表清单</w:t>
            </w:r>
          </w:p>
        </w:tc>
        <w:tc>
          <w:tcPr>
            <w:tcW w:w="1251" w:type="pct"/>
            <w:tcBorders>
              <w:top w:val="single" w:color="000000" w:sz="4" w:space="0"/>
              <w:left w:val="nil"/>
              <w:bottom w:val="single" w:color="000000" w:sz="4" w:space="0"/>
              <w:right w:val="single" w:color="000000" w:sz="4" w:space="0"/>
            </w:tcBorders>
            <w:vAlign w:val="center"/>
          </w:tcPr>
          <w:p>
            <w:pPr>
              <w:shd w:val="solid" w:color="FFFFFF" w:fill="000000"/>
              <w:snapToGrid/>
              <w:spacing w:before="0" w:beforeAutospacing="0" w:after="0" w:afterAutospacing="0" w:line="240" w:lineRule="auto"/>
              <w:jc w:val="center"/>
              <w:textAlignment w:val="baseline"/>
              <w:rPr>
                <w:rStyle w:val="20"/>
                <w:rFonts w:ascii="宋体" w:hAnsi="宋体"/>
                <w:b w:val="0"/>
                <w:i w:val="0"/>
                <w:caps w:val="0"/>
                <w:spacing w:val="0"/>
                <w:w w:val="100"/>
                <w:kern w:val="2"/>
                <w:sz w:val="19"/>
                <w:szCs w:val="24"/>
                <w:lang w:val="en-US" w:eastAsia="zh-CN" w:bidi="ar-SA"/>
              </w:rPr>
            </w:pPr>
            <w:r>
              <w:rPr>
                <w:rStyle w:val="20"/>
                <w:rFonts w:ascii="宋体" w:hAnsi="宋体"/>
                <w:b w:val="0"/>
                <w:i w:val="0"/>
                <w:caps w:val="0"/>
                <w:spacing w:val="0"/>
                <w:w w:val="100"/>
                <w:kern w:val="2"/>
                <w:sz w:val="21"/>
                <w:szCs w:val="21"/>
                <w:lang w:val="en-US" w:eastAsia="zh-CN" w:bidi="ar-SA"/>
              </w:rPr>
              <w:t>27块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trPr>
        <w:tc>
          <w:tcPr>
            <w:tcW w:w="433"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0"/>
                <w:szCs w:val="20"/>
                <w:lang w:val="en-US" w:eastAsia="zh-CN" w:bidi="ar-SA"/>
              </w:rPr>
            </w:pPr>
            <w:r>
              <w:rPr>
                <w:rStyle w:val="20"/>
                <w:rFonts w:ascii="宋体" w:hAnsi="宋体"/>
                <w:b w:val="0"/>
                <w:i w:val="0"/>
                <w:caps w:val="0"/>
                <w:spacing w:val="0"/>
                <w:w w:val="100"/>
                <w:kern w:val="0"/>
                <w:sz w:val="20"/>
                <w:szCs w:val="20"/>
                <w:lang w:val="en-US" w:eastAsia="zh-CN" w:bidi="ar-SA"/>
              </w:rPr>
              <w:t>7</w:t>
            </w:r>
          </w:p>
        </w:tc>
        <w:tc>
          <w:tcPr>
            <w:tcW w:w="1583" w:type="pct"/>
            <w:tcBorders>
              <w:top w:val="single" w:color="000000" w:sz="4" w:space="0"/>
              <w:left w:val="nil"/>
              <w:bottom w:val="single" w:color="000000" w:sz="4" w:space="0"/>
              <w:right w:val="single" w:color="000000" w:sz="4" w:space="0"/>
            </w:tcBorders>
            <w:vAlign w:val="center"/>
          </w:tcPr>
          <w:p>
            <w:pPr>
              <w:shd w:val="solid" w:color="FFFFFF" w:fill="000000"/>
              <w:snapToGrid/>
              <w:spacing w:before="0" w:beforeAutospacing="0" w:after="0" w:afterAutospacing="0" w:line="240" w:lineRule="auto"/>
              <w:jc w:val="left"/>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舞台腰线、线条</w:t>
            </w:r>
          </w:p>
        </w:tc>
        <w:tc>
          <w:tcPr>
            <w:tcW w:w="17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0"/>
                <w:sz w:val="21"/>
                <w:szCs w:val="21"/>
                <w:lang w:val="en-US" w:eastAsia="zh-CN" w:bidi="ar-SA"/>
              </w:rPr>
              <w:t>详见附表清单</w:t>
            </w:r>
          </w:p>
        </w:tc>
        <w:tc>
          <w:tcPr>
            <w:tcW w:w="1251" w:type="pct"/>
            <w:tcBorders>
              <w:top w:val="single" w:color="000000" w:sz="4" w:space="0"/>
              <w:left w:val="nil"/>
              <w:bottom w:val="single" w:color="000000" w:sz="4" w:space="0"/>
              <w:right w:val="single" w:color="000000" w:sz="4" w:space="0"/>
            </w:tcBorders>
            <w:vAlign w:val="center"/>
          </w:tcPr>
          <w:p>
            <w:pPr>
              <w:shd w:val="solid" w:color="FFFFFF" w:fill="000000"/>
              <w:snapToGrid/>
              <w:spacing w:before="0" w:beforeAutospacing="0" w:after="0" w:afterAutospacing="0" w:line="240" w:lineRule="auto"/>
              <w:jc w:val="center"/>
              <w:textAlignment w:val="baseline"/>
              <w:rPr>
                <w:rStyle w:val="20"/>
                <w:rFonts w:ascii="宋体" w:hAnsi="宋体"/>
                <w:b w:val="0"/>
                <w:i w:val="0"/>
                <w:caps w:val="0"/>
                <w:spacing w:val="0"/>
                <w:w w:val="100"/>
                <w:kern w:val="2"/>
                <w:sz w:val="19"/>
                <w:szCs w:val="24"/>
                <w:lang w:val="en-US" w:eastAsia="zh-CN" w:bidi="ar-SA"/>
              </w:rPr>
            </w:pPr>
            <w:r>
              <w:rPr>
                <w:rStyle w:val="20"/>
                <w:rFonts w:ascii="宋体" w:hAnsi="宋体"/>
                <w:b w:val="0"/>
                <w:i w:val="0"/>
                <w:caps w:val="0"/>
                <w:spacing w:val="0"/>
                <w:w w:val="100"/>
                <w:kern w:val="2"/>
                <w:sz w:val="21"/>
                <w:szCs w:val="21"/>
                <w:lang w:val="en-US" w:eastAsia="zh-CN" w:bidi="ar-SA"/>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trPr>
        <w:tc>
          <w:tcPr>
            <w:tcW w:w="433"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0"/>
                <w:szCs w:val="20"/>
                <w:lang w:val="en-US" w:eastAsia="zh-CN" w:bidi="ar-SA"/>
              </w:rPr>
            </w:pPr>
            <w:r>
              <w:rPr>
                <w:rStyle w:val="20"/>
                <w:rFonts w:ascii="宋体" w:hAnsi="宋体"/>
                <w:b w:val="0"/>
                <w:i w:val="0"/>
                <w:caps w:val="0"/>
                <w:spacing w:val="0"/>
                <w:w w:val="100"/>
                <w:kern w:val="0"/>
                <w:sz w:val="20"/>
                <w:szCs w:val="20"/>
                <w:lang w:val="en-US" w:eastAsia="zh-CN" w:bidi="ar-SA"/>
              </w:rPr>
              <w:t>8</w:t>
            </w:r>
          </w:p>
        </w:tc>
        <w:tc>
          <w:tcPr>
            <w:tcW w:w="1583" w:type="pct"/>
            <w:tcBorders>
              <w:top w:val="single" w:color="000000" w:sz="4" w:space="0"/>
              <w:left w:val="nil"/>
              <w:bottom w:val="single" w:color="000000" w:sz="4" w:space="0"/>
              <w:right w:val="single" w:color="000000" w:sz="4" w:space="0"/>
            </w:tcBorders>
            <w:vAlign w:val="center"/>
          </w:tcPr>
          <w:p>
            <w:pPr>
              <w:shd w:val="solid" w:color="FFFFFF" w:fill="000000"/>
              <w:snapToGrid/>
              <w:spacing w:before="0" w:beforeAutospacing="0" w:after="0" w:afterAutospacing="0" w:line="240" w:lineRule="auto"/>
              <w:jc w:val="left"/>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氛围布置</w:t>
            </w:r>
          </w:p>
        </w:tc>
        <w:tc>
          <w:tcPr>
            <w:tcW w:w="17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spacing w:before="0" w:beforeAutospacing="0" w:after="0" w:afterAutospacing="0" w:line="240" w:lineRule="auto"/>
              <w:jc w:val="center"/>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0"/>
                <w:sz w:val="21"/>
                <w:szCs w:val="21"/>
                <w:lang w:val="en-US" w:eastAsia="zh-CN" w:bidi="ar-SA"/>
              </w:rPr>
              <w:t>详见附表清单</w:t>
            </w:r>
          </w:p>
        </w:tc>
        <w:tc>
          <w:tcPr>
            <w:tcW w:w="1251" w:type="pct"/>
            <w:tcBorders>
              <w:top w:val="single" w:color="000000" w:sz="4" w:space="0"/>
              <w:left w:val="nil"/>
              <w:bottom w:val="single" w:color="000000" w:sz="4" w:space="0"/>
              <w:right w:val="single" w:color="000000" w:sz="4" w:space="0"/>
            </w:tcBorders>
            <w:vAlign w:val="center"/>
          </w:tcPr>
          <w:p>
            <w:pPr>
              <w:shd w:val="solid" w:color="FFFFFF" w:fill="000000"/>
              <w:snapToGrid/>
              <w:spacing w:before="0" w:beforeAutospacing="0" w:after="0" w:afterAutospacing="0" w:line="240" w:lineRule="auto"/>
              <w:jc w:val="center"/>
              <w:textAlignment w:val="baseline"/>
              <w:rPr>
                <w:rStyle w:val="20"/>
                <w:rFonts w:ascii="宋体" w:hAnsi="宋体"/>
                <w:b w:val="0"/>
                <w:i w:val="0"/>
                <w:caps w:val="0"/>
                <w:spacing w:val="0"/>
                <w:w w:val="100"/>
                <w:kern w:val="2"/>
                <w:sz w:val="19"/>
                <w:szCs w:val="24"/>
                <w:lang w:val="en-US" w:eastAsia="zh-CN" w:bidi="ar-SA"/>
              </w:rPr>
            </w:pPr>
            <w:r>
              <w:rPr>
                <w:rStyle w:val="20"/>
                <w:rFonts w:ascii="宋体" w:hAnsi="宋体"/>
                <w:b w:val="0"/>
                <w:i w:val="0"/>
                <w:caps w:val="0"/>
                <w:spacing w:val="0"/>
                <w:w w:val="100"/>
                <w:kern w:val="2"/>
                <w:sz w:val="21"/>
                <w:szCs w:val="21"/>
                <w:lang w:val="en-US" w:eastAsia="zh-CN" w:bidi="ar-SA"/>
              </w:rPr>
              <w:t>360㎡</w:t>
            </w:r>
          </w:p>
        </w:tc>
      </w:tr>
    </w:tbl>
    <w:p>
      <w:pPr>
        <w:pStyle w:val="4"/>
        <w:numPr>
          <w:ilvl w:val="0"/>
          <w:numId w:val="0"/>
        </w:numPr>
        <w:rPr>
          <w:rFonts w:hint="default" w:ascii="宋体" w:hAnsi="宋体"/>
          <w:b/>
          <w:sz w:val="24"/>
          <w:lang w:val="en-US" w:eastAsia="zh-CN"/>
        </w:rPr>
      </w:pPr>
    </w:p>
    <w:p>
      <w:pPr>
        <w:pStyle w:val="4"/>
        <w:numPr>
          <w:ilvl w:val="0"/>
          <w:numId w:val="6"/>
        </w:numPr>
        <w:ind w:left="-210" w:leftChars="0" w:firstLineChars="0"/>
        <w:rPr>
          <w:rFonts w:hint="eastAsia" w:ascii="宋体" w:hAnsi="宋体"/>
          <w:b/>
          <w:sz w:val="24"/>
          <w:lang w:val="en-US" w:eastAsia="zh-CN"/>
        </w:rPr>
      </w:pPr>
      <w:r>
        <w:rPr>
          <w:rFonts w:hint="eastAsia" w:ascii="宋体" w:hAnsi="宋体"/>
          <w:b/>
          <w:sz w:val="24"/>
          <w:lang w:val="en-US" w:eastAsia="zh-CN"/>
        </w:rPr>
        <w:t>技术要求</w:t>
      </w:r>
    </w:p>
    <w:tbl>
      <w:tblPr>
        <w:tblStyle w:val="12"/>
        <w:tblW w:w="50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57"/>
        <w:gridCol w:w="8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1" w:type="pct"/>
            <w:tcBorders>
              <w:top w:val="single" w:color="000000" w:sz="4" w:space="0"/>
              <w:left w:val="single" w:color="000000" w:sz="4" w:space="0"/>
              <w:bottom w:val="single" w:color="000000" w:sz="4" w:space="0"/>
              <w:right w:val="single" w:color="000000" w:sz="4" w:space="0"/>
            </w:tcBorders>
            <w:vAlign w:val="top"/>
          </w:tcPr>
          <w:p>
            <w:pPr>
              <w:widowControl/>
              <w:snapToGrid/>
              <w:spacing w:before="105" w:beforeAutospacing="0" w:after="105" w:afterAutospacing="0" w:line="435" w:lineRule="atLeast"/>
              <w:jc w:val="center"/>
              <w:textAlignment w:val="baseline"/>
              <w:rPr>
                <w:rStyle w:val="20"/>
                <w:rFonts w:ascii="宋体" w:hAnsi="宋体"/>
                <w:b w:val="0"/>
                <w:i w:val="0"/>
                <w:caps w:val="0"/>
                <w:spacing w:val="0"/>
                <w:w w:val="100"/>
                <w:kern w:val="0"/>
                <w:sz w:val="21"/>
                <w:szCs w:val="24"/>
                <w:lang w:val="en-US" w:eastAsia="zh-CN" w:bidi="ar-SA"/>
              </w:rPr>
            </w:pPr>
            <w:r>
              <w:rPr>
                <w:rStyle w:val="20"/>
                <w:rFonts w:ascii="宋体" w:hAnsi="宋体"/>
                <w:b w:val="0"/>
                <w:i w:val="0"/>
                <w:caps w:val="0"/>
                <w:spacing w:val="0"/>
                <w:w w:val="100"/>
                <w:kern w:val="0"/>
                <w:sz w:val="21"/>
                <w:szCs w:val="24"/>
                <w:lang w:val="en-US" w:eastAsia="zh-CN" w:bidi="ar-SA"/>
              </w:rPr>
              <w:t>项目</w:t>
            </w:r>
          </w:p>
        </w:tc>
        <w:tc>
          <w:tcPr>
            <w:tcW w:w="4348" w:type="pct"/>
            <w:tcBorders>
              <w:top w:val="single" w:color="000000" w:sz="4" w:space="0"/>
              <w:left w:val="single" w:color="000000" w:sz="4" w:space="0"/>
              <w:bottom w:val="single" w:color="000000" w:sz="4" w:space="0"/>
              <w:right w:val="single" w:color="000000" w:sz="4" w:space="0"/>
            </w:tcBorders>
            <w:vAlign w:val="top"/>
          </w:tcPr>
          <w:p>
            <w:pPr>
              <w:widowControl/>
              <w:snapToGrid/>
              <w:spacing w:before="105" w:beforeAutospacing="0" w:after="105" w:afterAutospacing="0" w:line="435" w:lineRule="atLeast"/>
              <w:jc w:val="center"/>
              <w:textAlignment w:val="baseline"/>
              <w:rPr>
                <w:rStyle w:val="20"/>
                <w:rFonts w:ascii="宋体" w:hAnsi="宋体"/>
                <w:b w:val="0"/>
                <w:i w:val="0"/>
                <w:caps w:val="0"/>
                <w:spacing w:val="0"/>
                <w:w w:val="100"/>
                <w:kern w:val="0"/>
                <w:sz w:val="21"/>
                <w:szCs w:val="24"/>
                <w:lang w:val="en-US" w:eastAsia="zh-CN" w:bidi="ar-SA"/>
              </w:rPr>
            </w:pPr>
            <w:r>
              <w:rPr>
                <w:rStyle w:val="20"/>
                <w:rFonts w:ascii="宋体" w:hAnsi="宋体"/>
                <w:b w:val="0"/>
                <w:i w:val="0"/>
                <w:caps w:val="0"/>
                <w:spacing w:val="0"/>
                <w:w w:val="100"/>
                <w:kern w:val="0"/>
                <w:sz w:val="21"/>
                <w:szCs w:val="24"/>
                <w:lang w:val="en-US" w:eastAsia="zh-CN" w:bidi="ar-SA"/>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0" w:hRule="atLeast"/>
          <w:jc w:val="center"/>
        </w:trPr>
        <w:tc>
          <w:tcPr>
            <w:tcW w:w="651"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105" w:beforeAutospacing="0" w:after="105" w:afterAutospacing="0" w:line="360" w:lineRule="auto"/>
              <w:jc w:val="center"/>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可伸缩阶梯合唱台</w:t>
            </w:r>
          </w:p>
        </w:tc>
        <w:tc>
          <w:tcPr>
            <w:tcW w:w="4348" w:type="pct"/>
            <w:tcBorders>
              <w:top w:val="single" w:color="000000" w:sz="4" w:space="0"/>
              <w:left w:val="single" w:color="000000" w:sz="4" w:space="0"/>
              <w:bottom w:val="single" w:color="000000" w:sz="4" w:space="0"/>
              <w:right w:val="single" w:color="000000" w:sz="4" w:space="0"/>
            </w:tcBorders>
            <w:vAlign w:val="center"/>
          </w:tcPr>
          <w:p>
            <w:pPr>
              <w:shd w:val="solid" w:color="FFFFFF" w:fill="000000"/>
              <w:snapToGrid/>
              <w:spacing w:before="0" w:beforeAutospacing="0" w:after="0" w:afterAutospacing="0" w:line="360" w:lineRule="auto"/>
              <w:jc w:val="left"/>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1.尺寸：三层尺寸≥D1220*W1150*H610±10mm；每层台阶款宽≥380±10mm，高200±10mm；小舞台尺寸: ≥D1530*W1220*H300±10mm；（具体层次及规格需和客户沟通）</w:t>
            </w:r>
          </w:p>
          <w:p>
            <w:pPr>
              <w:shd w:val="solid" w:color="FFFFFF" w:fill="000000"/>
              <w:snapToGrid/>
              <w:spacing w:before="0" w:beforeAutospacing="0" w:after="0" w:afterAutospacing="0" w:line="360" w:lineRule="auto"/>
              <w:jc w:val="left"/>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2.材质：高密度PE，不锈钢，橡木（可以根据客户需求选择）；</w:t>
            </w:r>
          </w:p>
          <w:p>
            <w:pPr>
              <w:shd w:val="solid" w:color="FFFFFF" w:fill="000000"/>
              <w:snapToGrid/>
              <w:spacing w:before="0" w:beforeAutospacing="0" w:after="0" w:afterAutospacing="0" w:line="360" w:lineRule="auto"/>
              <w:jc w:val="left"/>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3.工艺：吹塑制作，材质轻，耐磨抗压，抗氧化功能强，长期使用也不会产生开裂现象，硬度和强度高，吸水性小，优良的电绝缘性，耐寒；</w:t>
            </w:r>
          </w:p>
          <w:p>
            <w:pPr>
              <w:shd w:val="solid" w:color="FFFFFF" w:fill="000000"/>
              <w:snapToGrid/>
              <w:spacing w:before="0" w:beforeAutospacing="0" w:after="0" w:afterAutospacing="0" w:line="360" w:lineRule="auto"/>
              <w:jc w:val="left"/>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4.功能：合唱台台阶可翻转设计，可调整为两层合唱台也可以变为一个整体的小舞台，侧面轮子设计方便推移，提供针对此次设备的日常维护保养资料和技术支持；具有故障在线报修服务，支持通过扫描设备二维码识别设备的身份进行一键报修；并具有报修进度查阅功能（需提供功能截图）；通过扫描设备二维码可查阅该设备的相关信息</w:t>
            </w:r>
          </w:p>
          <w:p>
            <w:pPr>
              <w:shd w:val="solid" w:color="FFFFFF" w:fill="000000"/>
              <w:snapToGrid/>
              <w:spacing w:before="0" w:beforeAutospacing="0" w:after="0" w:afterAutospacing="0" w:line="360" w:lineRule="auto"/>
              <w:jc w:val="left"/>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（根据具体实地测量，中标人供货前需与用户确认）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jc w:val="center"/>
        </w:trPr>
        <w:tc>
          <w:tcPr>
            <w:tcW w:w="651"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105" w:beforeAutospacing="0" w:after="105" w:afterAutospacing="0" w:line="360" w:lineRule="auto"/>
              <w:jc w:val="center"/>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墙面镜</w:t>
            </w:r>
          </w:p>
        </w:tc>
        <w:tc>
          <w:tcPr>
            <w:tcW w:w="4348" w:type="pc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墙面安装舞蹈训练专用玻璃镜，每块镜子尺寸：≥3600mm高X2400mm宽，厚度：≥5mm厚，镜边磨边，含包边。（根据具体实地测量，</w:t>
            </w:r>
            <w:r>
              <w:rPr>
                <w:rStyle w:val="20"/>
                <w:rFonts w:ascii="宋体" w:hAnsi="宋体"/>
                <w:b w:val="0"/>
                <w:i w:val="0"/>
                <w:caps w:val="0"/>
                <w:color w:val="333333"/>
                <w:spacing w:val="0"/>
                <w:w w:val="100"/>
                <w:kern w:val="2"/>
                <w:sz w:val="21"/>
                <w:szCs w:val="21"/>
                <w:lang w:val="en-US" w:eastAsia="zh-CN" w:bidi="ar-SA"/>
              </w:rPr>
              <w:t>中标人供货前需与用户确认</w:t>
            </w:r>
            <w:r>
              <w:rPr>
                <w:rStyle w:val="20"/>
                <w:rFonts w:ascii="宋体" w:hAnsi="宋体"/>
                <w:b w:val="0"/>
                <w:i w:val="0"/>
                <w:caps w:val="0"/>
                <w:spacing w:val="0"/>
                <w:w w:val="100"/>
                <w:kern w:val="2"/>
                <w:sz w:val="21"/>
                <w:szCs w:val="21"/>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jc w:val="center"/>
        </w:trPr>
        <w:tc>
          <w:tcPr>
            <w:tcW w:w="651"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105" w:beforeAutospacing="0" w:after="105" w:afterAutospacing="0" w:line="360" w:lineRule="auto"/>
              <w:jc w:val="center"/>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画架</w:t>
            </w:r>
          </w:p>
        </w:tc>
        <w:tc>
          <w:tcPr>
            <w:tcW w:w="4348" w:type="pc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left"/>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材质：榉木</w:t>
            </w:r>
          </w:p>
          <w:p>
            <w:pPr>
              <w:snapToGrid/>
              <w:spacing w:before="0" w:beforeAutospacing="0" w:after="0" w:afterAutospacing="0" w:line="360" w:lineRule="auto"/>
              <w:jc w:val="left"/>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规格：≥40*21CM</w:t>
            </w:r>
          </w:p>
          <w:p>
            <w:pPr>
              <w:snapToGrid/>
              <w:spacing w:before="0" w:beforeAutospacing="0" w:after="0" w:afterAutospacing="0" w:line="360" w:lineRule="auto"/>
              <w:jc w:val="left"/>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重量：≥1.1KG</w:t>
            </w:r>
          </w:p>
          <w:p>
            <w:pPr>
              <w:snapToGrid/>
              <w:spacing w:before="0" w:beforeAutospacing="0" w:after="0" w:afterAutospacing="0" w:line="360" w:lineRule="auto"/>
              <w:jc w:val="both"/>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卡框尺寸：可置放58CM以内画框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1"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105" w:beforeAutospacing="0" w:after="105" w:afterAutospacing="0" w:line="360" w:lineRule="auto"/>
              <w:jc w:val="center"/>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椅子</w:t>
            </w:r>
          </w:p>
        </w:tc>
        <w:tc>
          <w:tcPr>
            <w:tcW w:w="4348" w:type="pct"/>
            <w:tcBorders>
              <w:top w:val="single" w:color="000000" w:sz="4" w:space="0"/>
              <w:left w:val="single" w:color="000000" w:sz="4" w:space="0"/>
              <w:bottom w:val="single" w:color="000000" w:sz="4" w:space="0"/>
              <w:right w:val="single" w:color="000000" w:sz="4" w:space="0"/>
            </w:tcBorders>
            <w:vAlign w:val="center"/>
          </w:tcPr>
          <w:p>
            <w:pPr>
              <w:numPr>
                <w:ilvl w:val="0"/>
                <w:numId w:val="7"/>
              </w:numPr>
              <w:snapToGrid/>
              <w:spacing w:before="0" w:beforeAutospacing="0" w:after="0" w:afterAutospacing="0" w:line="360" w:lineRule="auto"/>
              <w:jc w:val="left"/>
              <w:textAlignment w:val="center"/>
              <w:rPr>
                <w:rStyle w:val="20"/>
                <w:rFonts w:ascii="宋体" w:hAnsi="宋体" w:cs="宋体"/>
                <w:b w:val="0"/>
                <w:bCs/>
                <w:i w:val="0"/>
                <w:caps w:val="0"/>
                <w:spacing w:val="0"/>
                <w:w w:val="100"/>
                <w:kern w:val="2"/>
                <w:sz w:val="21"/>
                <w:szCs w:val="21"/>
                <w:lang w:val="en-US" w:eastAsia="zh-CN" w:bidi="ar-SA"/>
              </w:rPr>
            </w:pPr>
            <w:r>
              <w:rPr>
                <w:rStyle w:val="20"/>
                <w:rFonts w:ascii="宋体" w:hAnsi="宋体" w:cs="宋体"/>
                <w:b w:val="0"/>
                <w:bCs/>
                <w:i w:val="0"/>
                <w:caps w:val="0"/>
                <w:spacing w:val="0"/>
                <w:w w:val="100"/>
                <w:kern w:val="2"/>
                <w:sz w:val="21"/>
                <w:szCs w:val="21"/>
                <w:lang w:val="en-US" w:eastAsia="zh-CN" w:bidi="ar-SA"/>
              </w:rPr>
              <w:t>桌板：采用优质PP塑料</w:t>
            </w:r>
          </w:p>
          <w:p>
            <w:pPr>
              <w:numPr>
                <w:ilvl w:val="0"/>
                <w:numId w:val="7"/>
              </w:numPr>
              <w:snapToGrid/>
              <w:spacing w:before="0" w:beforeAutospacing="0" w:after="0" w:afterAutospacing="0" w:line="360" w:lineRule="auto"/>
              <w:jc w:val="left"/>
              <w:textAlignment w:val="center"/>
              <w:rPr>
                <w:rStyle w:val="20"/>
                <w:rFonts w:ascii="宋体" w:hAnsi="宋体" w:cs="宋体"/>
                <w:b w:val="0"/>
                <w:bCs/>
                <w:i w:val="0"/>
                <w:caps w:val="0"/>
                <w:spacing w:val="0"/>
                <w:w w:val="100"/>
                <w:kern w:val="2"/>
                <w:sz w:val="21"/>
                <w:szCs w:val="21"/>
                <w:lang w:val="en-US" w:eastAsia="zh-CN" w:bidi="ar-SA"/>
              </w:rPr>
            </w:pPr>
            <w:r>
              <w:rPr>
                <w:rStyle w:val="20"/>
                <w:rFonts w:ascii="宋体" w:hAnsi="宋体" w:cs="宋体"/>
                <w:b w:val="0"/>
                <w:bCs/>
                <w:i w:val="0"/>
                <w:caps w:val="0"/>
                <w:spacing w:val="0"/>
                <w:w w:val="100"/>
                <w:kern w:val="2"/>
                <w:sz w:val="21"/>
                <w:szCs w:val="21"/>
                <w:lang w:val="en-US" w:eastAsia="zh-CN" w:bidi="ar-SA"/>
              </w:rPr>
              <w:t>书网：采用实心钢条制作，承受力≥20公斤，可随椅子折叠。</w:t>
            </w:r>
          </w:p>
          <w:p>
            <w:pPr>
              <w:numPr>
                <w:ilvl w:val="0"/>
                <w:numId w:val="7"/>
              </w:numPr>
              <w:snapToGrid/>
              <w:spacing w:before="0" w:beforeAutospacing="0" w:after="0" w:afterAutospacing="0" w:line="360" w:lineRule="auto"/>
              <w:jc w:val="left"/>
              <w:textAlignment w:val="center"/>
              <w:rPr>
                <w:rStyle w:val="20"/>
                <w:rFonts w:ascii="宋体" w:hAnsi="宋体" w:cs="宋体"/>
                <w:b w:val="0"/>
                <w:bCs/>
                <w:i w:val="0"/>
                <w:caps w:val="0"/>
                <w:spacing w:val="0"/>
                <w:w w:val="100"/>
                <w:kern w:val="2"/>
                <w:sz w:val="21"/>
                <w:szCs w:val="21"/>
                <w:lang w:val="en-US" w:eastAsia="zh-CN" w:bidi="ar-SA"/>
              </w:rPr>
            </w:pPr>
            <w:r>
              <w:rPr>
                <w:rStyle w:val="20"/>
                <w:rFonts w:ascii="宋体" w:hAnsi="宋体" w:cs="宋体"/>
                <w:b w:val="0"/>
                <w:bCs/>
                <w:i w:val="0"/>
                <w:caps w:val="0"/>
                <w:spacing w:val="0"/>
                <w:w w:val="100"/>
                <w:kern w:val="2"/>
                <w:sz w:val="21"/>
                <w:szCs w:val="21"/>
                <w:lang w:val="en-US" w:eastAsia="zh-CN" w:bidi="ar-SA"/>
              </w:rPr>
              <w:t>写字板连接管直径≥20mm</w:t>
            </w:r>
          </w:p>
          <w:p>
            <w:pPr>
              <w:snapToGrid/>
              <w:spacing w:before="0" w:beforeAutospacing="0" w:after="0" w:afterAutospacing="0" w:line="360" w:lineRule="auto"/>
              <w:jc w:val="left"/>
              <w:textAlignment w:val="center"/>
              <w:rPr>
                <w:rStyle w:val="20"/>
                <w:rFonts w:ascii="宋体" w:hAnsi="宋体" w:cs="宋体"/>
                <w:b w:val="0"/>
                <w:bCs/>
                <w:i w:val="0"/>
                <w:caps w:val="0"/>
                <w:spacing w:val="0"/>
                <w:w w:val="100"/>
                <w:kern w:val="2"/>
                <w:sz w:val="21"/>
                <w:szCs w:val="21"/>
                <w:lang w:val="en-US" w:eastAsia="zh-CN" w:bidi="ar-SA"/>
              </w:rPr>
            </w:pPr>
            <w:r>
              <w:rPr>
                <w:rStyle w:val="20"/>
                <w:rFonts w:ascii="宋体" w:hAnsi="宋体" w:cs="宋体"/>
                <w:b w:val="0"/>
                <w:bCs/>
                <w:i w:val="0"/>
                <w:caps w:val="0"/>
                <w:spacing w:val="0"/>
                <w:w w:val="100"/>
                <w:kern w:val="2"/>
                <w:sz w:val="21"/>
                <w:szCs w:val="21"/>
                <w:lang w:val="en-US" w:eastAsia="zh-CN" w:bidi="ar-SA"/>
              </w:rPr>
              <w:t>4.骨架和椅脚采用厚度≥1.2mm钢管制作</w:t>
            </w:r>
          </w:p>
          <w:p>
            <w:pPr>
              <w:snapToGrid/>
              <w:spacing w:before="0" w:beforeAutospacing="0" w:after="0" w:afterAutospacing="0" w:line="360" w:lineRule="auto"/>
              <w:jc w:val="both"/>
              <w:textAlignment w:val="baseline"/>
              <w:rPr>
                <w:rStyle w:val="20"/>
                <w:rFonts w:ascii="宋体" w:hAnsi="宋体"/>
                <w:b w:val="0"/>
                <w:i w:val="0"/>
                <w:caps w:val="0"/>
                <w:spacing w:val="0"/>
                <w:w w:val="100"/>
                <w:kern w:val="0"/>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1"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105" w:beforeAutospacing="0" w:after="105" w:afterAutospacing="0" w:line="360" w:lineRule="auto"/>
              <w:jc w:val="center"/>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舞台</w:t>
            </w:r>
          </w:p>
        </w:tc>
        <w:tc>
          <w:tcPr>
            <w:tcW w:w="4348" w:type="pc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left"/>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材质：实木</w:t>
            </w:r>
          </w:p>
          <w:p>
            <w:pPr>
              <w:snapToGrid/>
              <w:spacing w:before="0" w:beforeAutospacing="0" w:after="0" w:afterAutospacing="0" w:line="360" w:lineRule="auto"/>
              <w:jc w:val="left"/>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尺寸：≥7550mm*3500mm</w:t>
            </w:r>
          </w:p>
          <w:p>
            <w:pPr>
              <w:snapToGrid/>
              <w:spacing w:before="0" w:beforeAutospacing="0" w:after="0" w:afterAutospacing="0" w:line="360" w:lineRule="auto"/>
              <w:jc w:val="left"/>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（根据具体实地测量，中标人供货前需与用户确认）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1"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105" w:beforeAutospacing="0" w:after="105" w:afterAutospacing="0" w:line="360" w:lineRule="auto"/>
              <w:jc w:val="center"/>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舞台木地板</w:t>
            </w:r>
          </w:p>
        </w:tc>
        <w:tc>
          <w:tcPr>
            <w:tcW w:w="4348" w:type="pc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left"/>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材质：实木</w:t>
            </w:r>
          </w:p>
          <w:p>
            <w:pPr>
              <w:snapToGrid/>
              <w:spacing w:before="0" w:beforeAutospacing="0" w:after="0" w:afterAutospacing="0" w:line="360" w:lineRule="auto"/>
              <w:jc w:val="both"/>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（根据具体实地测量，中标人供货前需与用户确认）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1"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105" w:beforeAutospacing="0" w:after="105" w:afterAutospacing="0" w:line="360" w:lineRule="auto"/>
              <w:jc w:val="center"/>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舞台腰线、线条</w:t>
            </w:r>
          </w:p>
        </w:tc>
        <w:tc>
          <w:tcPr>
            <w:tcW w:w="4348" w:type="pc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材质：树脂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51"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105" w:beforeAutospacing="0" w:after="105" w:afterAutospacing="0" w:line="360" w:lineRule="auto"/>
              <w:jc w:val="center"/>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氛围布置</w:t>
            </w:r>
          </w:p>
        </w:tc>
        <w:tc>
          <w:tcPr>
            <w:tcW w:w="4348" w:type="pc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left"/>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面积：360㎡（±2％）  20*4.7*19m</w:t>
            </w:r>
          </w:p>
          <w:p>
            <w:pPr>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木质吸音板：</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1.材质：白芯木</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2.甲醛释放量（mg/L）≤0.5，E1级，可直接用于室内</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3.规格（mm）：≥197*2440*12</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4.降噪系数：100-5000HZ 最高降噪系数达到0.9 dB</w:t>
            </w:r>
          </w:p>
          <w:p>
            <w:pPr>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聚酯纤维吸音板：</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1.材质：100%聚酯纤维</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2.甲醛释放量（mg/L）≤1.5，E1级，可直接用于室内</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3.规格（mm）：2420*1220*9</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4.降噪系数：100-5000HZ 最高降噪系数达到0.954 dB</w:t>
            </w:r>
          </w:p>
          <w:p>
            <w:pPr>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矿棉板：</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1.甲醛释放量：0</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2.颜色：白色</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3、降噪系数：0.50dB</w:t>
            </w:r>
          </w:p>
          <w:p>
            <w:pPr>
              <w:pStyle w:val="21"/>
              <w:widowControl/>
              <w:snapToGrid w:val="0"/>
              <w:spacing w:before="0" w:beforeAutospacing="0" w:after="0" w:afterAutospacing="0" w:line="360" w:lineRule="auto"/>
              <w:ind w:firstLine="0"/>
              <w:jc w:val="left"/>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0"/>
                <w:sz w:val="21"/>
                <w:szCs w:val="21"/>
                <w:lang w:val="en-US" w:eastAsia="zh-CN" w:bidi="ar-SA"/>
              </w:rPr>
              <w:t>4.隔音系数：最小30dB</w:t>
            </w:r>
          </w:p>
          <w:p>
            <w:pPr>
              <w:pStyle w:val="21"/>
              <w:widowControl/>
              <w:snapToGrid w:val="0"/>
              <w:spacing w:before="0" w:beforeAutospacing="0" w:after="0" w:afterAutospacing="0" w:line="360" w:lineRule="auto"/>
              <w:ind w:firstLine="0"/>
              <w:jc w:val="left"/>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0"/>
                <w:sz w:val="21"/>
                <w:szCs w:val="21"/>
                <w:lang w:val="en-US" w:eastAsia="zh-CN" w:bidi="ar-SA"/>
              </w:rPr>
              <w:t>5.甲醛含量≤0.1毫克每立方米，本底噪音效果在45-25dB之内</w:t>
            </w:r>
          </w:p>
          <w:p>
            <w:pPr>
              <w:pStyle w:val="21"/>
              <w:widowControl/>
              <w:snapToGrid w:val="0"/>
              <w:spacing w:before="0" w:beforeAutospacing="0" w:after="0" w:afterAutospacing="0" w:line="360" w:lineRule="auto"/>
              <w:ind w:firstLine="0"/>
              <w:jc w:val="left"/>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0"/>
                <w:sz w:val="21"/>
                <w:szCs w:val="21"/>
                <w:lang w:val="en-US" w:eastAsia="zh-CN" w:bidi="ar-SA"/>
              </w:rPr>
              <w:t>6.</w:t>
            </w:r>
            <w:r>
              <w:rPr>
                <w:rStyle w:val="20"/>
                <w:rFonts w:ascii="Times New Roman" w:hAnsi="Times New Roman"/>
                <w:b w:val="0"/>
                <w:i w:val="0"/>
                <w:caps w:val="0"/>
                <w:spacing w:val="0"/>
                <w:w w:val="100"/>
                <w:kern w:val="0"/>
                <w:sz w:val="20"/>
                <w:szCs w:val="22"/>
                <w:lang w:val="en-US" w:eastAsia="zh-CN" w:bidi="ar-SA"/>
              </w:rPr>
              <w:t xml:space="preserve"> </w:t>
            </w:r>
            <w:r>
              <w:rPr>
                <w:rStyle w:val="20"/>
                <w:rFonts w:ascii="宋体" w:hAnsi="宋体"/>
                <w:b w:val="0"/>
                <w:i w:val="0"/>
                <w:caps w:val="0"/>
                <w:spacing w:val="0"/>
                <w:w w:val="100"/>
                <w:kern w:val="0"/>
                <w:sz w:val="21"/>
                <w:szCs w:val="21"/>
                <w:lang w:val="en-US" w:eastAsia="zh-CN" w:bidi="ar-SA"/>
              </w:rPr>
              <w:t>提供消毒净味墨盒（气净媒）*20瓶，功效具有广谱杀灭病毒、细菌、霉菌，清楚甲醛、TVOC，消暑异臭（需提供气净媒产品的检测报告）</w:t>
            </w:r>
          </w:p>
          <w:p>
            <w:pPr>
              <w:pStyle w:val="21"/>
              <w:widowControl/>
              <w:snapToGrid w:val="0"/>
              <w:spacing w:before="0" w:beforeAutospacing="0" w:after="0" w:afterAutospacing="0" w:line="360" w:lineRule="auto"/>
              <w:ind w:firstLine="0"/>
              <w:jc w:val="left"/>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0"/>
                <w:sz w:val="21"/>
                <w:szCs w:val="21"/>
                <w:lang w:val="en-US" w:eastAsia="zh-CN" w:bidi="ar-SA"/>
              </w:rPr>
              <w:t>基础环境改造：</w:t>
            </w:r>
          </w:p>
          <w:p>
            <w:pPr>
              <w:pStyle w:val="21"/>
              <w:widowControl/>
              <w:snapToGrid w:val="0"/>
              <w:spacing w:before="0" w:beforeAutospacing="0" w:after="0" w:afterAutospacing="0" w:line="360" w:lineRule="auto"/>
              <w:ind w:firstLine="0"/>
              <w:jc w:val="left"/>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0"/>
                <w:sz w:val="21"/>
                <w:szCs w:val="21"/>
                <w:lang w:val="en-US" w:eastAsia="zh-CN" w:bidi="ar-SA"/>
              </w:rPr>
              <w:t>1、吊顶: 材质:轻钢龙骨+矿棉吸音板,规格≥:600*600,要求能阻燃、隔热、吸音。</w:t>
            </w:r>
          </w:p>
          <w:p>
            <w:pPr>
              <w:pStyle w:val="21"/>
              <w:widowControl/>
              <w:snapToGrid w:val="0"/>
              <w:spacing w:before="0" w:beforeAutospacing="0" w:after="0" w:afterAutospacing="0" w:line="360" w:lineRule="auto"/>
              <w:ind w:firstLine="0"/>
              <w:jc w:val="left"/>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0"/>
                <w:sz w:val="21"/>
                <w:szCs w:val="21"/>
                <w:lang w:val="en-US" w:eastAsia="zh-CN" w:bidi="ar-SA"/>
              </w:rPr>
              <w:t>2、墙面:采用轻钢龙骨配合环保吸音板,内塞隔音棉。</w:t>
            </w:r>
          </w:p>
          <w:p>
            <w:pPr>
              <w:pStyle w:val="21"/>
              <w:widowControl/>
              <w:snapToGrid w:val="0"/>
              <w:spacing w:before="0" w:beforeAutospacing="0" w:after="0" w:afterAutospacing="0" w:line="360" w:lineRule="auto"/>
              <w:ind w:firstLine="0"/>
              <w:jc w:val="left"/>
              <w:textAlignment w:val="baseline"/>
              <w:rPr>
                <w:rStyle w:val="20"/>
                <w:rFonts w:ascii="宋体" w:hAnsi="宋体"/>
                <w:b w:val="0"/>
                <w:i w:val="0"/>
                <w:caps w:val="0"/>
                <w:spacing w:val="0"/>
                <w:w w:val="100"/>
                <w:kern w:val="0"/>
                <w:sz w:val="21"/>
                <w:szCs w:val="21"/>
                <w:lang w:val="en-US" w:eastAsia="zh-CN" w:bidi="ar-SA"/>
              </w:rPr>
            </w:pPr>
            <w:r>
              <w:rPr>
                <w:rStyle w:val="20"/>
                <w:rFonts w:ascii="宋体" w:hAnsi="宋体"/>
                <w:b w:val="0"/>
                <w:i w:val="0"/>
                <w:caps w:val="0"/>
                <w:spacing w:val="0"/>
                <w:w w:val="100"/>
                <w:kern w:val="0"/>
                <w:sz w:val="21"/>
                <w:szCs w:val="21"/>
                <w:lang w:val="en-US" w:eastAsia="zh-CN" w:bidi="ar-SA"/>
              </w:rPr>
              <w:t>3、灯光规格:使用 600*600mmLED 灯，防近视灯。</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4、灯光指标：</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4.1、结构：一体式微晶防眩光设计；</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4.2、电压：AC220V、50/60HZ；</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4.3、功率：≥36W±3W；</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4.4、光通量：＞3200lm；</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4.5、效率≥90lm/w；</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4.6、显色指数：Ra&gt;90；</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4.7、色温：4500-5500K；</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4.8、功率因素：&gt;0.9；</w:t>
            </w:r>
          </w:p>
          <w:p>
            <w:pPr>
              <w:tabs>
                <w:tab w:val="left" w:pos="6840"/>
              </w:tabs>
              <w:snapToGrid/>
              <w:spacing w:before="0" w:beforeAutospacing="0" w:after="0" w:afterAutospacing="0" w:line="360" w:lineRule="auto"/>
              <w:jc w:val="both"/>
              <w:textAlignment w:val="baseline"/>
              <w:rPr>
                <w:rStyle w:val="20"/>
                <w:rFonts w:ascii="宋体" w:hAnsi="宋体"/>
                <w:b w:val="0"/>
                <w:i w:val="0"/>
                <w:caps w:val="0"/>
                <w:spacing w:val="0"/>
                <w:w w:val="100"/>
                <w:kern w:val="2"/>
                <w:sz w:val="21"/>
                <w:szCs w:val="21"/>
                <w:lang w:val="en-US" w:eastAsia="zh-CN" w:bidi="ar-SA"/>
              </w:rPr>
            </w:pPr>
            <w:r>
              <w:rPr>
                <w:rStyle w:val="20"/>
                <w:rFonts w:ascii="宋体" w:hAnsi="宋体"/>
                <w:b w:val="0"/>
                <w:i w:val="0"/>
                <w:caps w:val="0"/>
                <w:spacing w:val="0"/>
                <w:w w:val="100"/>
                <w:kern w:val="2"/>
                <w:sz w:val="21"/>
                <w:szCs w:val="21"/>
                <w:lang w:val="en-US" w:eastAsia="zh-CN" w:bidi="ar-SA"/>
              </w:rPr>
              <w:t>4.9、频闪：无</w:t>
            </w:r>
          </w:p>
          <w:p>
            <w:pPr>
              <w:snapToGrid/>
              <w:spacing w:before="0" w:beforeAutospacing="0" w:after="0" w:afterAutospacing="0" w:line="360" w:lineRule="auto"/>
              <w:jc w:val="both"/>
              <w:textAlignment w:val="baseline"/>
              <w:rPr>
                <w:rStyle w:val="20"/>
                <w:rFonts w:ascii="宋体" w:hAnsi="宋体"/>
                <w:b w:val="0"/>
                <w:i w:val="0"/>
                <w:caps w:val="0"/>
                <w:spacing w:val="0"/>
                <w:w w:val="100"/>
                <w:kern w:val="0"/>
                <w:sz w:val="22"/>
                <w:szCs w:val="22"/>
                <w:lang w:val="en-US" w:eastAsia="zh-CN" w:bidi="ar-SA"/>
              </w:rPr>
            </w:pPr>
            <w:r>
              <w:rPr>
                <w:rStyle w:val="20"/>
                <w:rFonts w:ascii="宋体" w:hAnsi="宋体"/>
                <w:b w:val="0"/>
                <w:i w:val="0"/>
                <w:caps w:val="0"/>
                <w:spacing w:val="0"/>
                <w:w w:val="100"/>
                <w:kern w:val="2"/>
                <w:sz w:val="21"/>
                <w:szCs w:val="21"/>
                <w:lang w:val="en-US" w:eastAsia="zh-CN" w:bidi="ar-SA"/>
              </w:rPr>
              <w:t>（根据具体实地测量，中标人供货前需与用户确认）</w:t>
            </w:r>
          </w:p>
        </w:tc>
      </w:tr>
    </w:tbl>
    <w:p>
      <w:pPr>
        <w:pStyle w:val="11"/>
        <w:keepNext w:val="0"/>
        <w:keepLines w:val="0"/>
        <w:pageBreakBefore w:val="0"/>
        <w:widowControl/>
        <w:numPr>
          <w:ilvl w:val="0"/>
          <w:numId w:val="8"/>
        </w:numPr>
        <w:kinsoku/>
        <w:wordWrap/>
        <w:overflowPunct/>
        <w:topLinePunct w:val="0"/>
        <w:autoSpaceDE/>
        <w:autoSpaceDN/>
        <w:bidi w:val="0"/>
        <w:adjustRightInd/>
        <w:snapToGrid/>
        <w:spacing w:line="240" w:lineRule="auto"/>
        <w:ind w:left="210" w:leftChars="0"/>
        <w:textAlignment w:val="auto"/>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商务条件</w:t>
      </w:r>
    </w:p>
    <w:p>
      <w:pPr>
        <w:pStyle w:val="22"/>
        <w:widowControl/>
        <w:snapToGrid/>
        <w:spacing w:before="75" w:beforeAutospacing="0" w:after="75" w:afterAutospacing="0" w:line="240" w:lineRule="auto"/>
        <w:ind w:left="0" w:right="0"/>
        <w:jc w:val="left"/>
        <w:textAlignment w:val="baseline"/>
        <w:rPr>
          <w:rStyle w:val="20"/>
          <w:rFonts w:ascii="宋体" w:hAnsi="宋体"/>
          <w:b w:val="0"/>
          <w:i w:val="0"/>
          <w:caps w:val="0"/>
          <w:spacing w:val="0"/>
          <w:w w:val="100"/>
          <w:kern w:val="0"/>
          <w:sz w:val="24"/>
          <w:szCs w:val="24"/>
          <w:lang w:val="en-US" w:eastAsia="zh-CN"/>
        </w:rPr>
      </w:pPr>
      <w:r>
        <w:rPr>
          <w:rStyle w:val="20"/>
          <w:rFonts w:hint="eastAsia" w:ascii="宋体" w:hAnsi="宋体"/>
          <w:b w:val="0"/>
          <w:i w:val="0"/>
          <w:caps w:val="0"/>
          <w:spacing w:val="0"/>
          <w:w w:val="100"/>
          <w:kern w:val="0"/>
          <w:sz w:val="24"/>
          <w:szCs w:val="24"/>
          <w:lang w:val="en-US" w:eastAsia="zh-CN"/>
        </w:rPr>
        <w:t>1</w:t>
      </w:r>
      <w:r>
        <w:rPr>
          <w:rStyle w:val="20"/>
          <w:rFonts w:ascii="宋体" w:hAnsi="宋体"/>
          <w:b w:val="0"/>
          <w:i w:val="0"/>
          <w:caps w:val="0"/>
          <w:spacing w:val="0"/>
          <w:w w:val="100"/>
          <w:kern w:val="0"/>
          <w:sz w:val="24"/>
          <w:szCs w:val="24"/>
          <w:lang w:val="en-US" w:eastAsia="zh-CN"/>
        </w:rPr>
        <w:t>、交货地点：莆田市涵江区梧塘镇荔涵东大道1001号（招标人指定地点）</w:t>
      </w:r>
    </w:p>
    <w:p>
      <w:pPr>
        <w:pStyle w:val="22"/>
        <w:widowControl/>
        <w:snapToGrid/>
        <w:spacing w:before="75" w:beforeAutospacing="0" w:after="75" w:afterAutospacing="0" w:line="240" w:lineRule="auto"/>
        <w:ind w:left="0" w:right="0"/>
        <w:jc w:val="left"/>
        <w:textAlignment w:val="baseline"/>
        <w:rPr>
          <w:rStyle w:val="20"/>
          <w:rFonts w:ascii="宋体" w:hAnsi="宋体"/>
          <w:b w:val="0"/>
          <w:i w:val="0"/>
          <w:caps w:val="0"/>
          <w:spacing w:val="0"/>
          <w:w w:val="100"/>
          <w:kern w:val="0"/>
          <w:sz w:val="24"/>
          <w:szCs w:val="24"/>
          <w:lang w:val="en-US" w:eastAsia="zh-CN"/>
        </w:rPr>
      </w:pPr>
      <w:r>
        <w:rPr>
          <w:rStyle w:val="20"/>
          <w:rFonts w:hint="eastAsia" w:ascii="宋体" w:hAnsi="宋体"/>
          <w:b w:val="0"/>
          <w:i w:val="0"/>
          <w:caps w:val="0"/>
          <w:spacing w:val="0"/>
          <w:w w:val="100"/>
          <w:kern w:val="0"/>
          <w:sz w:val="24"/>
          <w:szCs w:val="24"/>
          <w:lang w:val="en-US" w:eastAsia="zh-CN"/>
        </w:rPr>
        <w:t>2</w:t>
      </w:r>
      <w:r>
        <w:rPr>
          <w:rStyle w:val="20"/>
          <w:rFonts w:ascii="宋体" w:hAnsi="宋体"/>
          <w:b w:val="0"/>
          <w:i w:val="0"/>
          <w:caps w:val="0"/>
          <w:spacing w:val="0"/>
          <w:w w:val="100"/>
          <w:kern w:val="0"/>
          <w:sz w:val="24"/>
          <w:szCs w:val="24"/>
          <w:lang w:val="en-US" w:eastAsia="zh-CN"/>
        </w:rPr>
        <w:t>、交货时间：合同签订后 (50 ) 天内交货。</w:t>
      </w:r>
      <w:r>
        <w:rPr>
          <w:rStyle w:val="20"/>
          <w:rFonts w:ascii="宋体" w:hAnsi="宋体"/>
          <w:b w:val="0"/>
          <w:i w:val="0"/>
          <w:caps w:val="0"/>
          <w:color w:val="FF0000"/>
          <w:spacing w:val="0"/>
          <w:w w:val="100"/>
          <w:kern w:val="0"/>
          <w:sz w:val="24"/>
          <w:szCs w:val="24"/>
          <w:lang w:val="en-US" w:eastAsia="zh-CN"/>
        </w:rPr>
        <w:t xml:space="preserve"> </w:t>
      </w:r>
    </w:p>
    <w:p>
      <w:pPr>
        <w:pStyle w:val="22"/>
        <w:widowControl/>
        <w:snapToGrid/>
        <w:spacing w:before="75" w:beforeAutospacing="0" w:after="75" w:afterAutospacing="0" w:line="240" w:lineRule="auto"/>
        <w:ind w:left="0" w:right="0"/>
        <w:jc w:val="left"/>
        <w:textAlignment w:val="baseline"/>
        <w:rPr>
          <w:rStyle w:val="20"/>
          <w:rFonts w:ascii="宋体" w:hAnsi="宋体"/>
          <w:b w:val="0"/>
          <w:i w:val="0"/>
          <w:caps w:val="0"/>
          <w:spacing w:val="0"/>
          <w:w w:val="100"/>
          <w:kern w:val="0"/>
          <w:sz w:val="24"/>
          <w:szCs w:val="24"/>
          <w:lang w:val="en-US" w:eastAsia="zh-CN"/>
        </w:rPr>
      </w:pPr>
      <w:r>
        <w:rPr>
          <w:rStyle w:val="20"/>
          <w:rFonts w:hint="eastAsia" w:ascii="宋体" w:hAnsi="宋体"/>
          <w:b w:val="0"/>
          <w:i w:val="0"/>
          <w:caps w:val="0"/>
          <w:spacing w:val="0"/>
          <w:w w:val="100"/>
          <w:kern w:val="0"/>
          <w:sz w:val="24"/>
          <w:szCs w:val="24"/>
          <w:lang w:val="en-US" w:eastAsia="zh-CN"/>
        </w:rPr>
        <w:t>3</w:t>
      </w:r>
      <w:r>
        <w:rPr>
          <w:rStyle w:val="20"/>
          <w:rFonts w:ascii="宋体" w:hAnsi="宋体"/>
          <w:b w:val="0"/>
          <w:i w:val="0"/>
          <w:caps w:val="0"/>
          <w:spacing w:val="0"/>
          <w:w w:val="100"/>
          <w:kern w:val="0"/>
          <w:sz w:val="24"/>
          <w:szCs w:val="24"/>
          <w:lang w:val="en-US" w:eastAsia="zh-CN"/>
        </w:rPr>
        <w:t>、验收要求：</w:t>
      </w:r>
    </w:p>
    <w:tbl>
      <w:tblPr>
        <w:tblStyle w:val="1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28"/>
        <w:gridCol w:w="77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99" w:type="pct"/>
            <w:tcBorders>
              <w:top w:val="single" w:color="000000" w:sz="4" w:space="0"/>
              <w:left w:val="single" w:color="000000" w:sz="4" w:space="0"/>
              <w:bottom w:val="single" w:color="000000" w:sz="4" w:space="0"/>
              <w:right w:val="single" w:color="000000" w:sz="4" w:space="0"/>
            </w:tcBorders>
            <w:vAlign w:val="center"/>
          </w:tcPr>
          <w:p>
            <w:pPr>
              <w:pStyle w:val="22"/>
              <w:widowControl/>
              <w:snapToGrid/>
              <w:spacing w:before="75" w:beforeAutospacing="0" w:after="75" w:afterAutospacing="0" w:line="360" w:lineRule="auto"/>
              <w:ind w:left="0" w:right="0"/>
              <w:jc w:val="center"/>
              <w:textAlignment w:val="baseline"/>
              <w:rPr>
                <w:rStyle w:val="20"/>
                <w:rFonts w:ascii="宋体" w:hAnsi="宋体"/>
                <w:b w:val="0"/>
                <w:i w:val="0"/>
                <w:caps w:val="0"/>
                <w:spacing w:val="0"/>
                <w:w w:val="100"/>
                <w:kern w:val="0"/>
                <w:sz w:val="24"/>
                <w:szCs w:val="24"/>
                <w:lang w:val="en-US" w:eastAsia="zh-CN"/>
              </w:rPr>
            </w:pPr>
            <w:r>
              <w:rPr>
                <w:rStyle w:val="20"/>
                <w:rFonts w:ascii="宋体" w:hAnsi="宋体"/>
                <w:b w:val="0"/>
                <w:i w:val="0"/>
                <w:caps w:val="0"/>
                <w:spacing w:val="0"/>
                <w:w w:val="100"/>
                <w:kern w:val="0"/>
                <w:sz w:val="24"/>
                <w:szCs w:val="24"/>
                <w:lang w:val="en-US" w:eastAsia="zh-CN"/>
              </w:rPr>
              <w:t>验收期次</w:t>
            </w:r>
          </w:p>
        </w:tc>
        <w:tc>
          <w:tcPr>
            <w:tcW w:w="4000" w:type="pct"/>
            <w:tcBorders>
              <w:top w:val="single" w:color="000000" w:sz="4" w:space="0"/>
              <w:left w:val="single" w:color="000000" w:sz="4" w:space="0"/>
              <w:bottom w:val="single" w:color="000000" w:sz="4" w:space="0"/>
              <w:right w:val="single" w:color="000000" w:sz="4" w:space="0"/>
            </w:tcBorders>
            <w:vAlign w:val="center"/>
          </w:tcPr>
          <w:p>
            <w:pPr>
              <w:pStyle w:val="22"/>
              <w:widowControl/>
              <w:snapToGrid/>
              <w:spacing w:before="75" w:beforeAutospacing="0" w:after="75" w:afterAutospacing="0" w:line="360" w:lineRule="auto"/>
              <w:ind w:left="0" w:right="0"/>
              <w:jc w:val="center"/>
              <w:textAlignment w:val="baseline"/>
              <w:rPr>
                <w:rStyle w:val="20"/>
                <w:rFonts w:ascii="宋体" w:hAnsi="宋体"/>
                <w:b w:val="0"/>
                <w:i w:val="0"/>
                <w:caps w:val="0"/>
                <w:spacing w:val="0"/>
                <w:w w:val="100"/>
                <w:kern w:val="0"/>
                <w:sz w:val="24"/>
                <w:szCs w:val="24"/>
                <w:lang w:val="en-US" w:eastAsia="zh-CN"/>
              </w:rPr>
            </w:pPr>
            <w:r>
              <w:rPr>
                <w:rStyle w:val="20"/>
                <w:rFonts w:ascii="宋体" w:hAnsi="宋体"/>
                <w:b w:val="0"/>
                <w:i w:val="0"/>
                <w:caps w:val="0"/>
                <w:spacing w:val="0"/>
                <w:w w:val="100"/>
                <w:kern w:val="0"/>
                <w:sz w:val="24"/>
                <w:szCs w:val="24"/>
                <w:lang w:val="en-US" w:eastAsia="zh-CN"/>
              </w:rPr>
              <w:t>验收期次说明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99" w:type="pct"/>
            <w:tcBorders>
              <w:top w:val="single" w:color="000000" w:sz="4" w:space="0"/>
              <w:left w:val="single" w:color="000000" w:sz="4" w:space="0"/>
              <w:bottom w:val="single" w:color="000000" w:sz="4" w:space="0"/>
              <w:right w:val="single" w:color="000000" w:sz="4" w:space="0"/>
            </w:tcBorders>
            <w:vAlign w:val="center"/>
          </w:tcPr>
          <w:p>
            <w:pPr>
              <w:pStyle w:val="22"/>
              <w:widowControl/>
              <w:snapToGrid/>
              <w:spacing w:before="75" w:beforeAutospacing="0" w:after="75" w:afterAutospacing="0" w:line="360" w:lineRule="auto"/>
              <w:ind w:left="0" w:right="0"/>
              <w:jc w:val="center"/>
              <w:textAlignment w:val="baseline"/>
              <w:rPr>
                <w:rStyle w:val="20"/>
                <w:rFonts w:ascii="宋体" w:hAnsi="宋体"/>
                <w:b w:val="0"/>
                <w:i w:val="0"/>
                <w:caps w:val="0"/>
                <w:spacing w:val="0"/>
                <w:w w:val="100"/>
                <w:kern w:val="0"/>
                <w:sz w:val="24"/>
                <w:szCs w:val="24"/>
                <w:lang w:val="en-US" w:eastAsia="zh-CN"/>
              </w:rPr>
            </w:pPr>
            <w:r>
              <w:rPr>
                <w:rStyle w:val="20"/>
                <w:rFonts w:ascii="宋体" w:hAnsi="宋体"/>
                <w:b w:val="0"/>
                <w:i w:val="0"/>
                <w:caps w:val="0"/>
                <w:spacing w:val="0"/>
                <w:w w:val="100"/>
                <w:kern w:val="0"/>
                <w:sz w:val="24"/>
                <w:szCs w:val="24"/>
                <w:lang w:val="en-US" w:eastAsia="zh-CN"/>
              </w:rPr>
              <w:t>1</w:t>
            </w:r>
          </w:p>
        </w:tc>
        <w:tc>
          <w:tcPr>
            <w:tcW w:w="4000" w:type="pc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20"/>
                <w:rFonts w:ascii="微软雅黑" w:hAnsi="微软雅黑" w:eastAsia="微软雅黑"/>
                <w:b w:val="0"/>
                <w:i w:val="0"/>
                <w:caps w:val="0"/>
                <w:color w:val="000000"/>
                <w:spacing w:val="0"/>
                <w:w w:val="100"/>
                <w:kern w:val="0"/>
                <w:sz w:val="27"/>
                <w:szCs w:val="27"/>
                <w:lang w:val="en-US" w:eastAsia="zh-CN" w:bidi="ar-SA"/>
              </w:rPr>
            </w:pPr>
            <w:r>
              <w:rPr>
                <w:rStyle w:val="20"/>
                <w:rFonts w:ascii="宋体" w:hAnsi="宋体"/>
                <w:b w:val="0"/>
                <w:i w:val="0"/>
                <w:caps w:val="0"/>
                <w:spacing w:val="0"/>
                <w:w w:val="100"/>
                <w:kern w:val="0"/>
                <w:sz w:val="24"/>
                <w:szCs w:val="24"/>
                <w:lang w:val="en-US" w:eastAsia="zh-CN" w:bidi="ar-SA"/>
              </w:rPr>
              <w:t>按招投标文件及合同要求</w:t>
            </w:r>
          </w:p>
        </w:tc>
      </w:tr>
    </w:tbl>
    <w:tbl>
      <w:tblPr>
        <w:tblStyle w:val="12"/>
        <w:tblpPr w:leftFromText="180" w:rightFromText="180" w:vertAnchor="text" w:horzAnchor="page" w:tblpX="1172" w:tblpY="541"/>
        <w:tblOverlap w:val="never"/>
        <w:tblW w:w="4998"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1074"/>
        <w:gridCol w:w="1637"/>
        <w:gridCol w:w="698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4" w:type="pct"/>
            <w:tcBorders>
              <w:top w:val="thickThinLargeGap" w:color="606060" w:sz="6" w:space="0"/>
              <w:left w:val="thickThinLargeGap" w:color="606060" w:sz="6" w:space="0"/>
              <w:bottom w:val="thickThinLargeGap" w:color="606060" w:sz="6" w:space="0"/>
              <w:right w:val="thickThinLargeGap" w:color="606060" w:sz="6" w:space="0"/>
            </w:tcBorders>
            <w:vAlign w:val="center"/>
          </w:tcPr>
          <w:p>
            <w:pPr>
              <w:pStyle w:val="22"/>
              <w:widowControl/>
              <w:snapToGrid/>
              <w:spacing w:before="75" w:beforeAutospacing="0" w:after="75" w:afterAutospacing="0" w:line="360" w:lineRule="auto"/>
              <w:ind w:left="0" w:right="0"/>
              <w:jc w:val="center"/>
              <w:textAlignment w:val="baseline"/>
              <w:rPr>
                <w:rStyle w:val="20"/>
                <w:rFonts w:ascii="宋体" w:hAnsi="宋体"/>
                <w:b w:val="0"/>
                <w:i w:val="0"/>
                <w:caps w:val="0"/>
                <w:spacing w:val="0"/>
                <w:w w:val="100"/>
                <w:kern w:val="0"/>
                <w:sz w:val="24"/>
                <w:szCs w:val="24"/>
                <w:lang w:val="en-US" w:eastAsia="zh-CN"/>
              </w:rPr>
            </w:pPr>
            <w:r>
              <w:rPr>
                <w:rStyle w:val="20"/>
                <w:rFonts w:ascii="宋体" w:hAnsi="宋体"/>
                <w:b w:val="0"/>
                <w:i w:val="0"/>
                <w:caps w:val="0"/>
                <w:spacing w:val="0"/>
                <w:w w:val="100"/>
                <w:kern w:val="0"/>
                <w:sz w:val="24"/>
                <w:szCs w:val="24"/>
                <w:lang w:val="en-US" w:eastAsia="zh-CN"/>
              </w:rPr>
              <w:t>支付期次</w:t>
            </w:r>
          </w:p>
        </w:tc>
        <w:tc>
          <w:tcPr>
            <w:tcW w:w="844" w:type="pct"/>
            <w:tcBorders>
              <w:top w:val="thickThinLargeGap" w:color="606060" w:sz="6" w:space="0"/>
              <w:left w:val="single" w:color="000000" w:sz="0" w:space="0"/>
              <w:bottom w:val="thickThinLargeGap" w:color="606060" w:sz="6" w:space="0"/>
              <w:right w:val="thickThinLargeGap" w:color="606060" w:sz="6" w:space="0"/>
            </w:tcBorders>
            <w:vAlign w:val="center"/>
          </w:tcPr>
          <w:p>
            <w:pPr>
              <w:pStyle w:val="22"/>
              <w:widowControl/>
              <w:snapToGrid/>
              <w:spacing w:before="75" w:beforeAutospacing="0" w:after="75" w:afterAutospacing="0" w:line="360" w:lineRule="auto"/>
              <w:ind w:left="0" w:right="0"/>
              <w:jc w:val="center"/>
              <w:textAlignment w:val="baseline"/>
              <w:rPr>
                <w:rStyle w:val="20"/>
                <w:rFonts w:ascii="宋体" w:hAnsi="宋体"/>
                <w:b w:val="0"/>
                <w:i w:val="0"/>
                <w:caps w:val="0"/>
                <w:spacing w:val="0"/>
                <w:w w:val="100"/>
                <w:kern w:val="0"/>
                <w:sz w:val="24"/>
                <w:szCs w:val="24"/>
                <w:lang w:val="en-US" w:eastAsia="zh-CN"/>
              </w:rPr>
            </w:pPr>
            <w:r>
              <w:rPr>
                <w:rStyle w:val="20"/>
                <w:rFonts w:ascii="宋体" w:hAnsi="宋体"/>
                <w:b w:val="0"/>
                <w:i w:val="0"/>
                <w:caps w:val="0"/>
                <w:spacing w:val="0"/>
                <w:w w:val="100"/>
                <w:kern w:val="0"/>
                <w:sz w:val="24"/>
                <w:szCs w:val="24"/>
                <w:lang w:val="en-US" w:eastAsia="zh-CN"/>
              </w:rPr>
              <w:t>支付比例(%)</w:t>
            </w:r>
          </w:p>
        </w:tc>
        <w:tc>
          <w:tcPr>
            <w:tcW w:w="3601" w:type="pct"/>
            <w:tcBorders>
              <w:top w:val="thickThinLargeGap" w:color="606060" w:sz="6" w:space="0"/>
              <w:left w:val="single" w:color="000000" w:sz="0" w:space="0"/>
              <w:bottom w:val="thickThinLargeGap" w:color="606060" w:sz="6" w:space="0"/>
              <w:right w:val="thickThinLargeGap" w:color="606060" w:sz="6" w:space="0"/>
            </w:tcBorders>
            <w:vAlign w:val="center"/>
          </w:tcPr>
          <w:p>
            <w:pPr>
              <w:pStyle w:val="22"/>
              <w:widowControl/>
              <w:snapToGrid/>
              <w:spacing w:before="75" w:beforeAutospacing="0" w:after="75" w:afterAutospacing="0" w:line="360" w:lineRule="auto"/>
              <w:ind w:left="0" w:right="0"/>
              <w:jc w:val="center"/>
              <w:textAlignment w:val="baseline"/>
              <w:rPr>
                <w:rStyle w:val="20"/>
                <w:rFonts w:ascii="宋体" w:hAnsi="宋体"/>
                <w:b w:val="0"/>
                <w:i w:val="0"/>
                <w:caps w:val="0"/>
                <w:spacing w:val="0"/>
                <w:w w:val="100"/>
                <w:kern w:val="0"/>
                <w:sz w:val="24"/>
                <w:szCs w:val="24"/>
                <w:lang w:val="en-US" w:eastAsia="zh-CN"/>
              </w:rPr>
            </w:pPr>
            <w:r>
              <w:rPr>
                <w:rStyle w:val="20"/>
                <w:rFonts w:ascii="宋体" w:hAnsi="宋体"/>
                <w:b w:val="0"/>
                <w:i w:val="0"/>
                <w:caps w:val="0"/>
                <w:spacing w:val="0"/>
                <w:w w:val="100"/>
                <w:kern w:val="0"/>
                <w:sz w:val="24"/>
                <w:szCs w:val="24"/>
                <w:lang w:val="en-US" w:eastAsia="zh-CN"/>
              </w:rPr>
              <w:t>支付期次说明</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4" w:type="pct"/>
            <w:tcBorders>
              <w:top w:val="single" w:color="000000" w:sz="0" w:space="0"/>
              <w:left w:val="thickThinLargeGap" w:color="606060" w:sz="6" w:space="0"/>
              <w:bottom w:val="single" w:color="000000" w:sz="0" w:space="0"/>
              <w:right w:val="thickThinLargeGap" w:color="606060" w:sz="6" w:space="0"/>
            </w:tcBorders>
            <w:vAlign w:val="center"/>
          </w:tcPr>
          <w:p>
            <w:pPr>
              <w:pStyle w:val="22"/>
              <w:widowControl/>
              <w:snapToGrid/>
              <w:spacing w:before="75" w:beforeAutospacing="0" w:after="75" w:afterAutospacing="0" w:line="360" w:lineRule="auto"/>
              <w:ind w:left="0" w:right="0"/>
              <w:jc w:val="center"/>
              <w:textAlignment w:val="baseline"/>
              <w:rPr>
                <w:rStyle w:val="20"/>
                <w:rFonts w:ascii="宋体" w:hAnsi="宋体"/>
                <w:b w:val="0"/>
                <w:i w:val="0"/>
                <w:caps w:val="0"/>
                <w:spacing w:val="0"/>
                <w:w w:val="100"/>
                <w:kern w:val="0"/>
                <w:sz w:val="24"/>
                <w:szCs w:val="24"/>
                <w:lang w:val="en-US" w:eastAsia="zh-CN"/>
              </w:rPr>
            </w:pPr>
            <w:r>
              <w:rPr>
                <w:rStyle w:val="20"/>
                <w:rFonts w:ascii="宋体" w:hAnsi="宋体"/>
                <w:b w:val="0"/>
                <w:i w:val="0"/>
                <w:caps w:val="0"/>
                <w:spacing w:val="0"/>
                <w:w w:val="100"/>
                <w:kern w:val="0"/>
                <w:sz w:val="24"/>
                <w:szCs w:val="24"/>
                <w:lang w:val="en-US" w:eastAsia="zh-CN"/>
              </w:rPr>
              <w:t>1</w:t>
            </w:r>
          </w:p>
        </w:tc>
        <w:tc>
          <w:tcPr>
            <w:tcW w:w="844" w:type="pct"/>
            <w:tcBorders>
              <w:top w:val="single" w:color="000000" w:sz="0" w:space="0"/>
              <w:left w:val="single" w:color="000000" w:sz="0" w:space="0"/>
              <w:bottom w:val="single" w:color="000000" w:sz="0" w:space="0"/>
              <w:right w:val="thickThinLargeGap" w:color="606060" w:sz="6" w:space="0"/>
            </w:tcBorders>
            <w:vAlign w:val="center"/>
          </w:tcPr>
          <w:p>
            <w:pPr>
              <w:pStyle w:val="22"/>
              <w:widowControl/>
              <w:snapToGrid/>
              <w:spacing w:before="75" w:beforeAutospacing="0" w:after="75" w:afterAutospacing="0" w:line="360" w:lineRule="auto"/>
              <w:ind w:left="0" w:right="0"/>
              <w:jc w:val="center"/>
              <w:textAlignment w:val="baseline"/>
              <w:rPr>
                <w:rStyle w:val="20"/>
                <w:rFonts w:ascii="宋体" w:hAnsi="宋体"/>
                <w:b w:val="0"/>
                <w:i w:val="0"/>
                <w:caps w:val="0"/>
                <w:spacing w:val="0"/>
                <w:w w:val="100"/>
                <w:kern w:val="0"/>
                <w:sz w:val="24"/>
                <w:szCs w:val="24"/>
                <w:lang w:val="en-US" w:eastAsia="zh-CN"/>
              </w:rPr>
            </w:pPr>
            <w:r>
              <w:rPr>
                <w:rStyle w:val="20"/>
                <w:rFonts w:ascii="宋体" w:hAnsi="宋体"/>
                <w:b w:val="0"/>
                <w:i w:val="0"/>
                <w:caps w:val="0"/>
                <w:spacing w:val="0"/>
                <w:w w:val="100"/>
                <w:kern w:val="0"/>
                <w:sz w:val="24"/>
                <w:szCs w:val="24"/>
                <w:lang w:val="en-US" w:eastAsia="zh-CN"/>
              </w:rPr>
              <w:t>95%</w:t>
            </w:r>
          </w:p>
        </w:tc>
        <w:tc>
          <w:tcPr>
            <w:tcW w:w="3601" w:type="pct"/>
            <w:tcBorders>
              <w:top w:val="single" w:color="000000" w:sz="0" w:space="0"/>
              <w:left w:val="single" w:color="000000" w:sz="0" w:space="0"/>
              <w:bottom w:val="single" w:color="000000" w:sz="0" w:space="0"/>
              <w:right w:val="thickThinLargeGap" w:color="606060" w:sz="6" w:space="0"/>
            </w:tcBorders>
            <w:vAlign w:val="center"/>
          </w:tcPr>
          <w:p>
            <w:pPr>
              <w:pStyle w:val="22"/>
              <w:widowControl/>
              <w:snapToGrid/>
              <w:spacing w:before="75" w:beforeAutospacing="0" w:after="75" w:afterAutospacing="0" w:line="360" w:lineRule="auto"/>
              <w:ind w:left="0" w:right="0"/>
              <w:jc w:val="left"/>
              <w:textAlignment w:val="baseline"/>
              <w:rPr>
                <w:rStyle w:val="20"/>
                <w:rFonts w:ascii="宋体" w:hAnsi="宋体"/>
                <w:b w:val="0"/>
                <w:i w:val="0"/>
                <w:caps w:val="0"/>
                <w:spacing w:val="0"/>
                <w:w w:val="100"/>
                <w:kern w:val="0"/>
                <w:sz w:val="24"/>
                <w:szCs w:val="24"/>
                <w:lang w:val="en-US" w:eastAsia="zh-CN"/>
              </w:rPr>
            </w:pPr>
            <w:r>
              <w:rPr>
                <w:rStyle w:val="20"/>
                <w:rFonts w:ascii="宋体" w:hAnsi="宋体"/>
                <w:b w:val="0"/>
                <w:i w:val="0"/>
                <w:caps w:val="0"/>
                <w:spacing w:val="0"/>
                <w:w w:val="100"/>
                <w:kern w:val="0"/>
                <w:sz w:val="24"/>
                <w:szCs w:val="24"/>
                <w:lang w:val="en-US" w:eastAsia="zh-CN"/>
              </w:rPr>
              <w:t>货物安装验收完毕后，中标人应向招标人提供中标价相应的增值税专票，招标人收到发票后15天内向中标人支付合同总价款的95%。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554" w:type="pct"/>
            <w:tcBorders>
              <w:top w:val="single" w:color="000000" w:sz="0" w:space="0"/>
              <w:left w:val="thickThinLargeGap" w:color="606060" w:sz="6" w:space="0"/>
              <w:bottom w:val="thickThinLargeGap" w:color="606060" w:sz="6" w:space="0"/>
              <w:right w:val="thickThinLargeGap" w:color="606060" w:sz="6" w:space="0"/>
            </w:tcBorders>
            <w:vAlign w:val="center"/>
          </w:tcPr>
          <w:p>
            <w:pPr>
              <w:pStyle w:val="22"/>
              <w:widowControl/>
              <w:snapToGrid/>
              <w:spacing w:before="75" w:beforeAutospacing="0" w:after="75" w:afterAutospacing="0" w:line="360" w:lineRule="auto"/>
              <w:ind w:left="0" w:right="0"/>
              <w:jc w:val="center"/>
              <w:textAlignment w:val="baseline"/>
              <w:rPr>
                <w:rStyle w:val="20"/>
                <w:rFonts w:ascii="宋体" w:hAnsi="宋体"/>
                <w:b w:val="0"/>
                <w:i w:val="0"/>
                <w:caps w:val="0"/>
                <w:spacing w:val="0"/>
                <w:w w:val="100"/>
                <w:kern w:val="0"/>
                <w:sz w:val="24"/>
                <w:szCs w:val="24"/>
                <w:lang w:val="en-US" w:eastAsia="zh-CN"/>
              </w:rPr>
            </w:pPr>
            <w:r>
              <w:rPr>
                <w:rStyle w:val="20"/>
                <w:rFonts w:ascii="宋体" w:hAnsi="宋体"/>
                <w:b w:val="0"/>
                <w:i w:val="0"/>
                <w:caps w:val="0"/>
                <w:spacing w:val="0"/>
                <w:w w:val="100"/>
                <w:kern w:val="0"/>
                <w:sz w:val="24"/>
                <w:szCs w:val="24"/>
                <w:lang w:val="en-US" w:eastAsia="zh-CN"/>
              </w:rPr>
              <w:t>2</w:t>
            </w:r>
          </w:p>
        </w:tc>
        <w:tc>
          <w:tcPr>
            <w:tcW w:w="844" w:type="pct"/>
            <w:tcBorders>
              <w:top w:val="single" w:color="000000" w:sz="0" w:space="0"/>
              <w:left w:val="single" w:color="000000" w:sz="0" w:space="0"/>
              <w:bottom w:val="thickThinLargeGap" w:color="606060" w:sz="6" w:space="0"/>
              <w:right w:val="thickThinLargeGap" w:color="606060" w:sz="6" w:space="0"/>
            </w:tcBorders>
            <w:vAlign w:val="center"/>
          </w:tcPr>
          <w:p>
            <w:pPr>
              <w:pStyle w:val="22"/>
              <w:widowControl/>
              <w:snapToGrid/>
              <w:spacing w:before="75" w:beforeAutospacing="0" w:after="75" w:afterAutospacing="0" w:line="360" w:lineRule="auto"/>
              <w:ind w:left="0" w:right="0"/>
              <w:jc w:val="center"/>
              <w:textAlignment w:val="baseline"/>
              <w:rPr>
                <w:rStyle w:val="20"/>
                <w:rFonts w:ascii="宋体" w:hAnsi="宋体"/>
                <w:b w:val="0"/>
                <w:i w:val="0"/>
                <w:caps w:val="0"/>
                <w:spacing w:val="0"/>
                <w:w w:val="100"/>
                <w:kern w:val="0"/>
                <w:sz w:val="24"/>
                <w:szCs w:val="24"/>
                <w:lang w:val="en-US" w:eastAsia="zh-CN"/>
              </w:rPr>
            </w:pPr>
            <w:r>
              <w:rPr>
                <w:rStyle w:val="20"/>
                <w:rFonts w:ascii="宋体" w:hAnsi="宋体"/>
                <w:b w:val="0"/>
                <w:i w:val="0"/>
                <w:caps w:val="0"/>
                <w:spacing w:val="0"/>
                <w:w w:val="100"/>
                <w:kern w:val="0"/>
                <w:sz w:val="24"/>
                <w:szCs w:val="24"/>
                <w:lang w:val="en-US" w:eastAsia="zh-CN"/>
              </w:rPr>
              <w:t>5%</w:t>
            </w:r>
          </w:p>
        </w:tc>
        <w:tc>
          <w:tcPr>
            <w:tcW w:w="3601" w:type="pct"/>
            <w:tcBorders>
              <w:top w:val="single" w:color="000000" w:sz="0" w:space="0"/>
              <w:left w:val="single" w:color="000000" w:sz="0" w:space="0"/>
              <w:bottom w:val="thickThinLargeGap" w:color="606060" w:sz="6" w:space="0"/>
              <w:right w:val="thickThinLargeGap" w:color="606060" w:sz="6" w:space="0"/>
            </w:tcBorders>
            <w:vAlign w:val="center"/>
          </w:tcPr>
          <w:p>
            <w:pPr>
              <w:pStyle w:val="22"/>
              <w:widowControl/>
              <w:snapToGrid/>
              <w:spacing w:before="75" w:beforeAutospacing="0" w:after="75" w:afterAutospacing="0" w:line="360" w:lineRule="auto"/>
              <w:ind w:left="0" w:right="0"/>
              <w:jc w:val="left"/>
              <w:textAlignment w:val="baseline"/>
              <w:rPr>
                <w:rStyle w:val="20"/>
                <w:rFonts w:ascii="宋体" w:hAnsi="宋体"/>
                <w:b w:val="0"/>
                <w:i w:val="0"/>
                <w:caps w:val="0"/>
                <w:spacing w:val="0"/>
                <w:w w:val="100"/>
                <w:kern w:val="0"/>
                <w:sz w:val="24"/>
                <w:szCs w:val="24"/>
                <w:lang w:val="en-US" w:eastAsia="zh-CN"/>
              </w:rPr>
            </w:pPr>
            <w:r>
              <w:rPr>
                <w:rStyle w:val="20"/>
                <w:rFonts w:ascii="宋体" w:hAnsi="宋体"/>
                <w:b w:val="0"/>
                <w:i w:val="0"/>
                <w:caps w:val="0"/>
                <w:spacing w:val="0"/>
                <w:w w:val="100"/>
                <w:kern w:val="0"/>
                <w:sz w:val="24"/>
                <w:szCs w:val="24"/>
                <w:lang w:val="en-US" w:eastAsia="zh-CN"/>
              </w:rPr>
              <w:t>余下的5%在验收合格起正常运行满一年且无质量问题后30天内给予一次性付清。</w:t>
            </w:r>
          </w:p>
        </w:tc>
      </w:tr>
    </w:tbl>
    <w:p>
      <w:pPr>
        <w:pStyle w:val="22"/>
        <w:widowControl/>
        <w:snapToGrid/>
        <w:spacing w:before="75" w:beforeAutospacing="0" w:after="75" w:afterAutospacing="0" w:line="360" w:lineRule="auto"/>
        <w:ind w:left="0" w:right="0"/>
        <w:jc w:val="left"/>
        <w:textAlignment w:val="baseline"/>
        <w:rPr>
          <w:rStyle w:val="20"/>
          <w:rFonts w:ascii="宋体" w:hAnsi="宋体"/>
          <w:b w:val="0"/>
          <w:i w:val="0"/>
          <w:caps w:val="0"/>
          <w:spacing w:val="0"/>
          <w:w w:val="100"/>
          <w:kern w:val="0"/>
          <w:sz w:val="24"/>
          <w:szCs w:val="24"/>
          <w:lang w:val="en-US" w:eastAsia="zh-CN"/>
        </w:rPr>
      </w:pPr>
      <w:r>
        <w:rPr>
          <w:rStyle w:val="20"/>
          <w:rFonts w:hint="eastAsia" w:ascii="宋体" w:hAnsi="宋体"/>
          <w:b w:val="0"/>
          <w:i w:val="0"/>
          <w:caps w:val="0"/>
          <w:spacing w:val="0"/>
          <w:w w:val="100"/>
          <w:kern w:val="0"/>
          <w:sz w:val="24"/>
          <w:szCs w:val="24"/>
          <w:lang w:val="en-US" w:eastAsia="zh-CN"/>
        </w:rPr>
        <w:t>4</w:t>
      </w:r>
      <w:r>
        <w:rPr>
          <w:rStyle w:val="20"/>
          <w:rFonts w:ascii="宋体" w:hAnsi="宋体"/>
          <w:b w:val="0"/>
          <w:i w:val="0"/>
          <w:caps w:val="0"/>
          <w:spacing w:val="0"/>
          <w:w w:val="100"/>
          <w:kern w:val="0"/>
          <w:sz w:val="24"/>
          <w:szCs w:val="24"/>
          <w:lang w:val="en-US" w:eastAsia="zh-CN"/>
        </w:rPr>
        <w:t>、支付要求：</w:t>
      </w:r>
    </w:p>
    <w:p>
      <w:pPr>
        <w:pStyle w:val="11"/>
        <w:keepNext w:val="0"/>
        <w:keepLines w:val="0"/>
        <w:pageBreakBefore w:val="0"/>
        <w:widowControl/>
        <w:numPr>
          <w:ilvl w:val="0"/>
          <w:numId w:val="0"/>
        </w:numPr>
        <w:kinsoku/>
        <w:wordWrap/>
        <w:overflowPunct/>
        <w:topLinePunct w:val="0"/>
        <w:autoSpaceDE/>
        <w:autoSpaceDN/>
        <w:bidi w:val="0"/>
        <w:adjustRightInd/>
        <w:snapToGrid/>
        <w:spacing w:line="360" w:lineRule="exact"/>
        <w:ind w:left="420" w:leftChars="0"/>
        <w:textAlignment w:val="auto"/>
        <w:rPr>
          <w:rFonts w:hint="eastAsia" w:ascii="宋体" w:hAnsi="宋体" w:eastAsia="宋体" w:cs="宋体"/>
          <w:color w:val="000000"/>
          <w:sz w:val="24"/>
          <w:szCs w:val="24"/>
        </w:rPr>
      </w:pPr>
      <w:r>
        <w:rPr>
          <w:rStyle w:val="14"/>
          <w:rFonts w:hint="eastAsia" w:cs="宋体"/>
          <w:color w:val="000000"/>
          <w:sz w:val="24"/>
          <w:szCs w:val="24"/>
          <w:lang w:eastAsia="zh-CN"/>
        </w:rPr>
        <w:t>四</w:t>
      </w:r>
      <w:r>
        <w:rPr>
          <w:rStyle w:val="14"/>
          <w:rFonts w:hint="eastAsia" w:ascii="宋体" w:hAnsi="宋体" w:eastAsia="宋体" w:cs="宋体"/>
          <w:color w:val="000000"/>
          <w:sz w:val="24"/>
          <w:szCs w:val="24"/>
        </w:rPr>
        <w:t>、与本批招标货物相关的其他要求：</w:t>
      </w:r>
    </w:p>
    <w:p>
      <w:pPr>
        <w:pStyle w:val="11"/>
        <w:keepNext w:val="0"/>
        <w:keepLines w:val="0"/>
        <w:pageBreakBefore w:val="0"/>
        <w:widowControl/>
        <w:kinsoku/>
        <w:wordWrap/>
        <w:overflowPunct/>
        <w:topLinePunct w:val="0"/>
        <w:autoSpaceDE/>
        <w:autoSpaceDN/>
        <w:bidi w:val="0"/>
        <w:adjustRightInd/>
        <w:snapToGrid/>
        <w:spacing w:line="360" w:lineRule="exact"/>
        <w:ind w:left="42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 本批招标应按合同包投标，投标人</w:t>
      </w:r>
      <w:r>
        <w:rPr>
          <w:rFonts w:hint="eastAsia" w:eastAsia="宋体" w:cs="宋体"/>
          <w:color w:val="000000"/>
          <w:sz w:val="24"/>
          <w:szCs w:val="24"/>
          <w:lang w:eastAsia="zh-CN"/>
        </w:rPr>
        <w:t>只</w:t>
      </w:r>
      <w:r>
        <w:rPr>
          <w:rFonts w:hint="eastAsia" w:ascii="宋体" w:hAnsi="宋体" w:eastAsia="宋体" w:cs="宋体"/>
          <w:color w:val="000000"/>
          <w:sz w:val="24"/>
          <w:szCs w:val="24"/>
        </w:rPr>
        <w:t>对一个合同</w:t>
      </w:r>
      <w:r>
        <w:rPr>
          <w:rFonts w:hint="eastAsia" w:eastAsia="宋体" w:cs="宋体"/>
          <w:color w:val="000000"/>
          <w:sz w:val="24"/>
          <w:szCs w:val="24"/>
          <w:lang w:eastAsia="zh-CN"/>
        </w:rPr>
        <w:t>包</w:t>
      </w:r>
      <w:r>
        <w:rPr>
          <w:rFonts w:hint="eastAsia" w:ascii="宋体" w:hAnsi="宋体" w:eastAsia="宋体" w:cs="宋体"/>
          <w:color w:val="000000"/>
          <w:sz w:val="24"/>
          <w:szCs w:val="24"/>
        </w:rPr>
        <w:t>进行投标，不得将合同包中的部分内容进行拆分投标或漏项投标，拆分投标或漏项投标无效。投标人必须列明所投项目的每一单项的单价、小计和总计。</w:t>
      </w:r>
    </w:p>
    <w:p>
      <w:pPr>
        <w:pStyle w:val="11"/>
        <w:keepNext w:val="0"/>
        <w:keepLines w:val="0"/>
        <w:pageBreakBefore w:val="0"/>
        <w:widowControl/>
        <w:kinsoku/>
        <w:wordWrap/>
        <w:overflowPunct/>
        <w:topLinePunct w:val="0"/>
        <w:autoSpaceDE/>
        <w:autoSpaceDN/>
        <w:bidi w:val="0"/>
        <w:adjustRightInd/>
        <w:snapToGrid/>
        <w:spacing w:line="360" w:lineRule="exact"/>
        <w:ind w:left="42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 投标总价应为货物送达采购人指定地点、经采购人验收合格并交付使用及售后服务等所有可能发生的费用，包括货物制造、运输、采购保管、意外险费用、安装调试费产品检验检测、税收、售 后服务、服务费和维修所需专用的工具、备件及其他相关技术资料等所有费用。</w:t>
      </w:r>
    </w:p>
    <w:p>
      <w:pPr>
        <w:pStyle w:val="11"/>
        <w:keepNext w:val="0"/>
        <w:keepLines w:val="0"/>
        <w:pageBreakBefore w:val="0"/>
        <w:widowControl/>
        <w:kinsoku/>
        <w:wordWrap/>
        <w:overflowPunct/>
        <w:topLinePunct w:val="0"/>
        <w:autoSpaceDE/>
        <w:autoSpaceDN/>
        <w:bidi w:val="0"/>
        <w:adjustRightInd/>
        <w:snapToGrid/>
        <w:spacing w:line="360" w:lineRule="exact"/>
        <w:ind w:left="420"/>
        <w:textAlignment w:val="auto"/>
        <w:rPr>
          <w:rFonts w:hint="eastAsia" w:ascii="宋体" w:hAnsi="宋体" w:eastAsia="宋体" w:cs="宋体"/>
          <w:color w:val="000000"/>
          <w:sz w:val="24"/>
          <w:szCs w:val="24"/>
        </w:rPr>
      </w:pPr>
      <w:r>
        <w:rPr>
          <w:rFonts w:hint="eastAsia" w:eastAsia="宋体" w:cs="宋体"/>
          <w:color w:val="000000"/>
          <w:sz w:val="24"/>
          <w:szCs w:val="24"/>
          <w:lang w:val="en-US" w:eastAsia="zh-CN"/>
        </w:rPr>
        <w:t>3</w:t>
      </w:r>
      <w:r>
        <w:rPr>
          <w:rFonts w:hint="eastAsia" w:ascii="宋体" w:hAnsi="宋体" w:eastAsia="宋体" w:cs="宋体"/>
          <w:color w:val="000000"/>
          <w:sz w:val="24"/>
          <w:szCs w:val="24"/>
        </w:rPr>
        <w:t>. 投标人提供的产品的制造标准、安装标准及技术规范等必须符合相应的国家标准，行业标准及规范要求。</w:t>
      </w:r>
    </w:p>
    <w:p>
      <w:pPr>
        <w:pStyle w:val="11"/>
        <w:keepNext w:val="0"/>
        <w:keepLines w:val="0"/>
        <w:pageBreakBefore w:val="0"/>
        <w:widowControl/>
        <w:kinsoku/>
        <w:wordWrap/>
        <w:overflowPunct/>
        <w:topLinePunct w:val="0"/>
        <w:autoSpaceDE/>
        <w:autoSpaceDN/>
        <w:bidi w:val="0"/>
        <w:adjustRightInd/>
        <w:snapToGrid/>
        <w:spacing w:line="360" w:lineRule="exact"/>
        <w:ind w:left="420"/>
        <w:textAlignment w:val="auto"/>
        <w:rPr>
          <w:rFonts w:hint="eastAsia" w:ascii="宋体" w:hAnsi="宋体" w:eastAsia="宋体" w:cs="宋体"/>
          <w:color w:val="000000"/>
          <w:sz w:val="24"/>
          <w:szCs w:val="24"/>
        </w:rPr>
      </w:pPr>
      <w:r>
        <w:rPr>
          <w:rFonts w:hint="eastAsia" w:eastAsia="宋体" w:cs="宋体"/>
          <w:color w:val="000000"/>
          <w:sz w:val="24"/>
          <w:szCs w:val="24"/>
          <w:lang w:val="en-US" w:eastAsia="zh-CN"/>
        </w:rPr>
        <w:t>4</w:t>
      </w:r>
      <w:r>
        <w:rPr>
          <w:rFonts w:hint="eastAsia" w:ascii="宋体" w:hAnsi="宋体" w:eastAsia="宋体" w:cs="宋体"/>
          <w:color w:val="000000"/>
          <w:sz w:val="24"/>
          <w:szCs w:val="24"/>
        </w:rPr>
        <w:t>. 投标货物必须符合生产国</w:t>
      </w:r>
      <w:r>
        <w:rPr>
          <w:rFonts w:hint="eastAsia" w:cs="宋体"/>
          <w:color w:val="000000"/>
          <w:sz w:val="24"/>
          <w:szCs w:val="24"/>
          <w:lang w:eastAsia="zh-CN"/>
        </w:rPr>
        <w:t>家</w:t>
      </w:r>
      <w:r>
        <w:rPr>
          <w:rFonts w:hint="eastAsia" w:ascii="宋体" w:hAnsi="宋体" w:eastAsia="宋体" w:cs="宋体"/>
          <w:color w:val="000000"/>
          <w:sz w:val="24"/>
          <w:szCs w:val="24"/>
        </w:rPr>
        <w:t>、制造商、原厂原包装的要求，技术指标应符合产品制造商公布的标准和我国国内相关标准。所有设备均须标明功能、使用说明、所含附件及其用途。</w:t>
      </w:r>
    </w:p>
    <w:p>
      <w:pPr>
        <w:pStyle w:val="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rPr>
      </w:pPr>
      <w:r>
        <w:rPr>
          <w:rStyle w:val="14"/>
          <w:rFonts w:hint="eastAsia" w:cs="宋体"/>
          <w:color w:val="000000"/>
          <w:sz w:val="24"/>
          <w:szCs w:val="24"/>
          <w:lang w:eastAsia="zh-CN"/>
        </w:rPr>
        <w:t>五</w:t>
      </w:r>
      <w:r>
        <w:rPr>
          <w:rStyle w:val="14"/>
          <w:rFonts w:hint="eastAsia" w:ascii="宋体" w:hAnsi="宋体" w:eastAsia="宋体" w:cs="宋体"/>
          <w:color w:val="000000"/>
          <w:sz w:val="24"/>
          <w:szCs w:val="24"/>
        </w:rPr>
        <w:t>、设备交货与安装调试</w:t>
      </w:r>
    </w:p>
    <w:p>
      <w:pPr>
        <w:pStyle w:val="11"/>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1、交货</w:t>
      </w:r>
      <w:r>
        <w:rPr>
          <w:rFonts w:hint="eastAsia" w:eastAsia="宋体" w:cs="宋体"/>
          <w:color w:val="000000"/>
          <w:sz w:val="24"/>
          <w:szCs w:val="24"/>
          <w:lang w:eastAsia="zh-CN"/>
        </w:rPr>
        <w:t>：</w:t>
      </w:r>
      <w:r>
        <w:rPr>
          <w:rFonts w:hint="eastAsia" w:ascii="宋体" w:hAnsi="宋体" w:eastAsia="宋体" w:cs="宋体"/>
          <w:color w:val="000000"/>
          <w:sz w:val="24"/>
          <w:szCs w:val="24"/>
        </w:rPr>
        <w:t>签订合同后，按合同约定时间把货物全部运抵现场。设备运抵安装现场后，招标方将与中标方共同开箱验收，如中标方届时不派人来，则验收结果应以招标方</w:t>
      </w:r>
      <w:r>
        <w:rPr>
          <w:rFonts w:hint="eastAsia" w:cs="宋体"/>
          <w:color w:val="000000"/>
          <w:sz w:val="24"/>
          <w:szCs w:val="24"/>
          <w:lang w:eastAsia="zh-CN"/>
        </w:rPr>
        <w:t>相关</w:t>
      </w:r>
      <w:r>
        <w:rPr>
          <w:rFonts w:hint="eastAsia" w:ascii="宋体" w:hAnsi="宋体" w:eastAsia="宋体" w:cs="宋体"/>
          <w:color w:val="000000"/>
          <w:sz w:val="24"/>
          <w:szCs w:val="24"/>
        </w:rPr>
        <w:t>人员的验收报告为最终验收结果。验收时发现短缺、破损，招标方有权要求投标人立即补发和负责更换。</w:t>
      </w:r>
    </w:p>
    <w:p>
      <w:pPr>
        <w:pStyle w:val="11"/>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2、安装和调试</w:t>
      </w:r>
    </w:p>
    <w:p>
      <w:pPr>
        <w:pStyle w:val="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人应按照采购人指定的地点进行安装调试；安装调测时使用的工具、设备由中标方提供。双方应协商制定工程进度表，中标方负责按工程进度表进行施工；设备调试由中标方负责，中标方调试前应提出完整的调试计划并经采购人确认，包括设备调试的内容、项目、指标、方法和进度；并提供相应的仪器和工具。中标方有责任对采购方的技术人员提出的问题作出解答。</w:t>
      </w:r>
      <w:r>
        <w:rPr>
          <w:rFonts w:hint="eastAsia" w:cs="宋体"/>
          <w:color w:val="000000"/>
          <w:sz w:val="24"/>
          <w:szCs w:val="24"/>
          <w:lang w:eastAsia="zh-CN"/>
        </w:rPr>
        <w:t>安装</w:t>
      </w:r>
      <w:r>
        <w:rPr>
          <w:rFonts w:hint="eastAsia" w:ascii="宋体" w:hAnsi="宋体" w:eastAsia="宋体" w:cs="宋体"/>
          <w:color w:val="000000"/>
          <w:sz w:val="24"/>
          <w:szCs w:val="24"/>
        </w:rPr>
        <w:t>调试应进行详细记录，</w:t>
      </w:r>
      <w:r>
        <w:rPr>
          <w:rFonts w:hint="eastAsia" w:cs="宋体"/>
          <w:color w:val="000000"/>
          <w:sz w:val="24"/>
          <w:szCs w:val="24"/>
          <w:lang w:eastAsia="zh-CN"/>
        </w:rPr>
        <w:t>安装</w:t>
      </w:r>
      <w:r>
        <w:rPr>
          <w:rFonts w:hint="eastAsia" w:ascii="宋体" w:hAnsi="宋体" w:eastAsia="宋体" w:cs="宋体"/>
          <w:color w:val="000000"/>
          <w:sz w:val="24"/>
          <w:szCs w:val="24"/>
        </w:rPr>
        <w:t>调试结束后，由中标方技术人员签字后交给采购人验收。</w:t>
      </w:r>
    </w:p>
    <w:p>
      <w:pPr>
        <w:pStyle w:val="11"/>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000000"/>
          <w:sz w:val="24"/>
          <w:szCs w:val="24"/>
        </w:rPr>
      </w:pPr>
      <w:r>
        <w:rPr>
          <w:rFonts w:hint="eastAsia" w:cs="宋体"/>
          <w:b w:val="0"/>
          <w:bCs w:val="0"/>
          <w:color w:val="000000"/>
          <w:sz w:val="24"/>
          <w:szCs w:val="24"/>
          <w:lang w:val="en-US" w:eastAsia="zh-CN"/>
        </w:rPr>
        <w:t>3</w:t>
      </w:r>
      <w:r>
        <w:rPr>
          <w:rFonts w:hint="eastAsia" w:ascii="宋体" w:hAnsi="宋体" w:eastAsia="宋体" w:cs="宋体"/>
          <w:b w:val="0"/>
          <w:bCs w:val="0"/>
          <w:color w:val="000000"/>
          <w:sz w:val="24"/>
          <w:szCs w:val="24"/>
        </w:rPr>
        <w:t>、售后服务承诺：</w:t>
      </w:r>
    </w:p>
    <w:p>
      <w:pPr>
        <w:pStyle w:val="11"/>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highlight w:val="none"/>
        </w:rPr>
        <w:t> 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在招标货物详细要求中有特殊要求的除外，所有货物均要求在验收合格之日起</w:t>
      </w:r>
      <w:r>
        <w:rPr>
          <w:rStyle w:val="14"/>
          <w:rFonts w:hint="eastAsia" w:ascii="宋体" w:hAnsi="宋体" w:eastAsia="宋体" w:cs="宋体"/>
          <w:color w:val="000000"/>
          <w:sz w:val="24"/>
          <w:szCs w:val="24"/>
          <w:highlight w:val="none"/>
        </w:rPr>
        <w:t>免费质保期为</w:t>
      </w:r>
      <w:r>
        <w:rPr>
          <w:rStyle w:val="14"/>
          <w:rFonts w:hint="eastAsia" w:cs="宋体"/>
          <w:color w:val="000000"/>
          <w:sz w:val="24"/>
          <w:szCs w:val="24"/>
          <w:highlight w:val="none"/>
          <w:lang w:eastAsia="zh-CN"/>
        </w:rPr>
        <w:t>三</w:t>
      </w:r>
      <w:r>
        <w:rPr>
          <w:rStyle w:val="14"/>
          <w:rFonts w:hint="eastAsia" w:ascii="宋体" w:hAnsi="宋体" w:eastAsia="宋体" w:cs="宋体"/>
          <w:color w:val="000000"/>
          <w:sz w:val="24"/>
          <w:szCs w:val="24"/>
          <w:highlight w:val="none"/>
        </w:rPr>
        <w:t>年(厂家或国家有更长免费质量保修期限规定的从其规定）</w:t>
      </w:r>
      <w:r>
        <w:rPr>
          <w:rFonts w:hint="eastAsia" w:ascii="宋体" w:hAnsi="宋体" w:eastAsia="宋体" w:cs="宋体"/>
          <w:color w:val="000000"/>
          <w:sz w:val="24"/>
          <w:szCs w:val="24"/>
          <w:highlight w:val="none"/>
        </w:rPr>
        <w:t>。从正式验收合格交付使用之日算起；在质保期内出现</w:t>
      </w:r>
      <w:r>
        <w:rPr>
          <w:rFonts w:hint="eastAsia" w:cs="宋体"/>
          <w:color w:val="000000"/>
          <w:sz w:val="24"/>
          <w:szCs w:val="24"/>
          <w:highlight w:val="none"/>
          <w:lang w:eastAsia="zh-CN"/>
        </w:rPr>
        <w:t>损坏</w:t>
      </w:r>
      <w:r>
        <w:rPr>
          <w:rFonts w:hint="eastAsia" w:ascii="宋体" w:hAnsi="宋体" w:eastAsia="宋体" w:cs="宋体"/>
          <w:color w:val="000000"/>
          <w:sz w:val="24"/>
          <w:szCs w:val="24"/>
          <w:highlight w:val="none"/>
        </w:rPr>
        <w:t>，中标人应免费提供损坏的</w:t>
      </w:r>
      <w:r>
        <w:rPr>
          <w:rFonts w:hint="eastAsia" w:cs="宋体"/>
          <w:color w:val="000000"/>
          <w:sz w:val="24"/>
          <w:szCs w:val="24"/>
          <w:highlight w:val="none"/>
          <w:lang w:eastAsia="zh-CN"/>
        </w:rPr>
        <w:t>设备或</w:t>
      </w:r>
      <w:r>
        <w:rPr>
          <w:rFonts w:hint="eastAsia" w:ascii="宋体" w:hAnsi="宋体" w:eastAsia="宋体" w:cs="宋体"/>
          <w:color w:val="000000"/>
          <w:sz w:val="24"/>
          <w:szCs w:val="24"/>
          <w:highlight w:val="none"/>
        </w:rPr>
        <w:t>维修服务</w:t>
      </w:r>
      <w:r>
        <w:rPr>
          <w:rFonts w:hint="eastAsia" w:cs="宋体"/>
          <w:color w:val="000000"/>
          <w:sz w:val="24"/>
          <w:szCs w:val="24"/>
          <w:highlight w:val="none"/>
          <w:lang w:eastAsia="zh-CN"/>
        </w:rPr>
        <w:t>确</w:t>
      </w:r>
      <w:r>
        <w:rPr>
          <w:rFonts w:hint="eastAsia" w:cs="宋体"/>
          <w:color w:val="000000"/>
          <w:sz w:val="24"/>
          <w:szCs w:val="24"/>
          <w:lang w:eastAsia="zh-CN"/>
        </w:rPr>
        <w:t>保采购人正常使用</w:t>
      </w:r>
      <w:r>
        <w:rPr>
          <w:rFonts w:hint="eastAsia" w:ascii="宋体" w:hAnsi="宋体" w:eastAsia="宋体" w:cs="宋体"/>
          <w:color w:val="000000"/>
          <w:sz w:val="24"/>
          <w:szCs w:val="24"/>
        </w:rPr>
        <w:t>。</w:t>
      </w:r>
    </w:p>
    <w:p>
      <w:pPr>
        <w:pStyle w:val="11"/>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所有</w:t>
      </w:r>
      <w:r>
        <w:rPr>
          <w:rFonts w:hint="eastAsia" w:cs="宋体"/>
          <w:color w:val="000000"/>
          <w:sz w:val="24"/>
          <w:szCs w:val="24"/>
          <w:lang w:eastAsia="zh-CN"/>
        </w:rPr>
        <w:t>设备维修</w:t>
      </w:r>
      <w:r>
        <w:rPr>
          <w:rFonts w:hint="eastAsia" w:ascii="宋体" w:hAnsi="宋体" w:eastAsia="宋体" w:cs="宋体"/>
          <w:color w:val="000000"/>
          <w:sz w:val="24"/>
          <w:szCs w:val="24"/>
        </w:rPr>
        <w:t>服务方式均为中标供应商上门</w:t>
      </w:r>
      <w:r>
        <w:rPr>
          <w:rFonts w:hint="eastAsia" w:cs="宋体"/>
          <w:color w:val="000000"/>
          <w:sz w:val="24"/>
          <w:szCs w:val="24"/>
          <w:lang w:eastAsia="zh-CN"/>
        </w:rPr>
        <w:t>维修</w:t>
      </w:r>
      <w:r>
        <w:rPr>
          <w:rFonts w:hint="eastAsia" w:ascii="宋体" w:hAnsi="宋体" w:eastAsia="宋体" w:cs="宋体"/>
          <w:color w:val="000000"/>
          <w:sz w:val="24"/>
          <w:szCs w:val="24"/>
        </w:rPr>
        <w:t>，</w:t>
      </w:r>
      <w:r>
        <w:rPr>
          <w:rFonts w:hint="eastAsia" w:cs="宋体"/>
          <w:color w:val="000000"/>
          <w:sz w:val="24"/>
          <w:szCs w:val="24"/>
          <w:lang w:eastAsia="zh-CN"/>
        </w:rPr>
        <w:t>若</w:t>
      </w:r>
      <w:r>
        <w:rPr>
          <w:rFonts w:hint="eastAsia" w:ascii="宋体" w:hAnsi="宋体" w:eastAsia="宋体" w:cs="宋体"/>
          <w:color w:val="000000"/>
          <w:sz w:val="24"/>
          <w:szCs w:val="24"/>
        </w:rPr>
        <w:t>中标供应商</w:t>
      </w:r>
      <w:r>
        <w:rPr>
          <w:rFonts w:hint="eastAsia" w:cs="宋体"/>
          <w:color w:val="000000"/>
          <w:sz w:val="24"/>
          <w:szCs w:val="24"/>
          <w:lang w:eastAsia="zh-CN"/>
        </w:rPr>
        <w:t>未及时安排相关</w:t>
      </w:r>
      <w:r>
        <w:rPr>
          <w:rFonts w:hint="eastAsia" w:ascii="宋体" w:hAnsi="宋体" w:eastAsia="宋体" w:cs="宋体"/>
          <w:color w:val="000000"/>
          <w:sz w:val="24"/>
          <w:szCs w:val="24"/>
        </w:rPr>
        <w:t>人员到招标人</w:t>
      </w:r>
      <w:r>
        <w:rPr>
          <w:rFonts w:hint="eastAsia" w:cs="宋体"/>
          <w:color w:val="000000"/>
          <w:sz w:val="24"/>
          <w:szCs w:val="24"/>
          <w:lang w:eastAsia="zh-CN"/>
        </w:rPr>
        <w:t>设备</w:t>
      </w:r>
      <w:r>
        <w:rPr>
          <w:rFonts w:hint="eastAsia" w:ascii="宋体" w:hAnsi="宋体" w:eastAsia="宋体" w:cs="宋体"/>
          <w:color w:val="000000"/>
          <w:sz w:val="24"/>
          <w:szCs w:val="24"/>
        </w:rPr>
        <w:t>使用现场维修。由此产生的一切费用均由中标供应商承担。</w:t>
      </w:r>
    </w:p>
    <w:p>
      <w:pPr>
        <w:pStyle w:val="11"/>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维修服务的响应时间：在质量保证期内发生故障时卖方在接到采购人损坏情况通知后</w:t>
      </w:r>
      <w:r>
        <w:rPr>
          <w:rFonts w:hint="eastAsia" w:eastAsia="宋体" w:cs="宋体"/>
          <w:color w:val="000000"/>
          <w:sz w:val="24"/>
          <w:szCs w:val="24"/>
          <w:lang w:val="en-US" w:eastAsia="zh-CN"/>
        </w:rPr>
        <w:t>2</w:t>
      </w:r>
      <w:r>
        <w:rPr>
          <w:rFonts w:hint="eastAsia" w:ascii="宋体" w:hAnsi="宋体" w:eastAsia="宋体" w:cs="宋体"/>
          <w:color w:val="000000"/>
          <w:sz w:val="24"/>
          <w:szCs w:val="24"/>
        </w:rPr>
        <w:t>小时内响应，6个小时内到达现场进行维修，24小时内解决问题；若24小时内</w:t>
      </w:r>
      <w:r>
        <w:rPr>
          <w:rFonts w:hint="eastAsia" w:cs="宋体"/>
          <w:color w:val="000000"/>
          <w:sz w:val="24"/>
          <w:szCs w:val="24"/>
          <w:lang w:eastAsia="zh-CN"/>
        </w:rPr>
        <w:t>无法修缮</w:t>
      </w:r>
      <w:r>
        <w:rPr>
          <w:rFonts w:hint="eastAsia" w:ascii="宋体" w:hAnsi="宋体" w:eastAsia="宋体" w:cs="宋体"/>
          <w:color w:val="000000"/>
          <w:sz w:val="24"/>
          <w:szCs w:val="24"/>
        </w:rPr>
        <w:t>，应</w:t>
      </w:r>
      <w:r>
        <w:rPr>
          <w:rFonts w:hint="eastAsia" w:cs="宋体"/>
          <w:color w:val="000000"/>
          <w:sz w:val="24"/>
          <w:szCs w:val="24"/>
          <w:lang w:eastAsia="zh-CN"/>
        </w:rPr>
        <w:t>及时</w:t>
      </w:r>
      <w:r>
        <w:rPr>
          <w:rFonts w:hint="eastAsia" w:ascii="宋体" w:hAnsi="宋体" w:eastAsia="宋体" w:cs="宋体"/>
          <w:color w:val="000000"/>
          <w:sz w:val="24"/>
          <w:szCs w:val="24"/>
        </w:rPr>
        <w:t>向</w:t>
      </w:r>
      <w:r>
        <w:rPr>
          <w:rFonts w:hint="eastAsia" w:cs="宋体"/>
          <w:color w:val="000000"/>
          <w:sz w:val="24"/>
          <w:szCs w:val="24"/>
          <w:lang w:eastAsia="zh-CN"/>
        </w:rPr>
        <w:t>采购人说明情况并配合采购人处理相关事宜，确保采购人能</w:t>
      </w:r>
      <w:r>
        <w:rPr>
          <w:rFonts w:hint="eastAsia" w:ascii="宋体" w:hAnsi="宋体" w:eastAsia="宋体" w:cs="宋体"/>
          <w:color w:val="000000"/>
          <w:sz w:val="24"/>
          <w:szCs w:val="24"/>
        </w:rPr>
        <w:t>正常</w:t>
      </w:r>
      <w:r>
        <w:rPr>
          <w:rFonts w:hint="eastAsia" w:cs="宋体"/>
          <w:color w:val="000000"/>
          <w:sz w:val="24"/>
          <w:szCs w:val="24"/>
          <w:lang w:eastAsia="zh-CN"/>
        </w:rPr>
        <w:t>使用</w:t>
      </w:r>
      <w:r>
        <w:rPr>
          <w:rFonts w:hint="eastAsia" w:eastAsia="宋体" w:cs="宋体"/>
          <w:color w:val="000000"/>
          <w:sz w:val="24"/>
          <w:szCs w:val="24"/>
          <w:lang w:eastAsia="zh-CN"/>
        </w:rPr>
        <w:t>；紧急情况下马上响应，1个小时到现场维修</w:t>
      </w:r>
      <w:r>
        <w:rPr>
          <w:rFonts w:hint="eastAsia" w:eastAsia="宋体" w:cs="宋体"/>
          <w:color w:val="000000"/>
          <w:sz w:val="24"/>
          <w:szCs w:val="24"/>
          <w:lang w:val="en-US" w:eastAsia="zh-CN"/>
        </w:rPr>
        <w:t>。</w:t>
      </w:r>
    </w:p>
    <w:p>
      <w:pPr>
        <w:pStyle w:val="11"/>
        <w:keepNext w:val="0"/>
        <w:keepLines w:val="0"/>
        <w:pageBreakBefore w:val="0"/>
        <w:widowControl/>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szCs w:val="24"/>
        </w:rPr>
      </w:pPr>
      <w:r>
        <w:rPr>
          <w:rFonts w:hint="eastAsia"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售后服务必须符合国家规定的标准，</w:t>
      </w:r>
      <w:r>
        <w:rPr>
          <w:rFonts w:hint="eastAsia" w:cs="宋体"/>
          <w:color w:val="000000"/>
          <w:sz w:val="24"/>
          <w:szCs w:val="24"/>
          <w:lang w:eastAsia="zh-CN"/>
        </w:rPr>
        <w:t>采购人</w:t>
      </w:r>
      <w:r>
        <w:rPr>
          <w:rFonts w:hint="eastAsia" w:ascii="宋体" w:hAnsi="宋体" w:eastAsia="宋体" w:cs="宋体"/>
          <w:color w:val="000000"/>
          <w:sz w:val="24"/>
          <w:szCs w:val="24"/>
        </w:rPr>
        <w:t>欢迎中标供应商提供切合实际的更优惠的服务承诺。中标供应商必须在售后服务条款中列明售 后服务的标准、条件和服务响应时间等；</w:t>
      </w:r>
    </w:p>
    <w:p>
      <w:pPr>
        <w:pStyle w:val="11"/>
        <w:keepNext w:val="0"/>
        <w:keepLines w:val="0"/>
        <w:pageBreakBefore w:val="0"/>
        <w:widowControl/>
        <w:kinsoku/>
        <w:wordWrap/>
        <w:overflowPunct/>
        <w:topLinePunct w:val="0"/>
        <w:autoSpaceDE/>
        <w:autoSpaceDN/>
        <w:bidi w:val="0"/>
        <w:adjustRightInd/>
        <w:snapToGrid/>
        <w:spacing w:line="360" w:lineRule="exact"/>
        <w:ind w:left="60" w:firstLine="480"/>
        <w:textAlignment w:val="auto"/>
        <w:rPr>
          <w:rFonts w:hint="eastAsia" w:ascii="宋体" w:hAnsi="宋体" w:eastAsia="宋体" w:cs="宋体"/>
          <w:color w:val="000000"/>
          <w:sz w:val="24"/>
          <w:szCs w:val="24"/>
        </w:rPr>
      </w:pPr>
      <w:r>
        <w:rPr>
          <w:rFonts w:hint="eastAsia" w:eastAsia="宋体" w:cs="宋体"/>
          <w:color w:val="000000"/>
          <w:sz w:val="24"/>
          <w:szCs w:val="24"/>
          <w:lang w:val="en-US" w:eastAsia="zh-CN"/>
        </w:rPr>
        <w:t>6</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中标人应根据招标人指 定的地点免费提供所有货物的送货、安装服务。</w:t>
      </w:r>
    </w:p>
    <w:p>
      <w:pPr>
        <w:pStyle w:val="11"/>
        <w:keepNext w:val="0"/>
        <w:keepLines w:val="0"/>
        <w:pageBreakBefore w:val="0"/>
        <w:widowControl/>
        <w:kinsoku/>
        <w:wordWrap/>
        <w:overflowPunct/>
        <w:topLinePunct w:val="0"/>
        <w:autoSpaceDE/>
        <w:autoSpaceDN/>
        <w:bidi w:val="0"/>
        <w:adjustRightInd/>
        <w:snapToGrid/>
        <w:spacing w:line="360" w:lineRule="exact"/>
        <w:ind w:left="60" w:firstLine="480"/>
        <w:textAlignment w:val="auto"/>
        <w:rPr>
          <w:rFonts w:hint="eastAsia" w:ascii="宋体" w:hAnsi="宋体" w:eastAsia="宋体" w:cs="宋体"/>
          <w:color w:val="000000"/>
          <w:sz w:val="24"/>
          <w:szCs w:val="24"/>
        </w:rPr>
      </w:pPr>
      <w:r>
        <w:rPr>
          <w:rFonts w:hint="eastAsia" w:eastAsia="宋体" w:cs="宋体"/>
          <w:color w:val="000000"/>
          <w:sz w:val="24"/>
          <w:szCs w:val="24"/>
          <w:lang w:val="en-US" w:eastAsia="zh-CN"/>
        </w:rPr>
        <w:t>7</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验收不合格的</w:t>
      </w:r>
      <w:r>
        <w:rPr>
          <w:rFonts w:hint="eastAsia" w:cs="宋体"/>
          <w:color w:val="000000"/>
          <w:sz w:val="24"/>
          <w:szCs w:val="24"/>
          <w:lang w:eastAsia="zh-CN"/>
        </w:rPr>
        <w:t>设备</w:t>
      </w:r>
      <w:r>
        <w:rPr>
          <w:rFonts w:hint="eastAsia" w:ascii="宋体" w:hAnsi="宋体" w:eastAsia="宋体" w:cs="宋体"/>
          <w:color w:val="000000"/>
          <w:sz w:val="24"/>
          <w:szCs w:val="24"/>
        </w:rPr>
        <w:t>，招标人可以要求中标人无条件免费更换或退货，并赔偿由此造成</w:t>
      </w:r>
      <w:r>
        <w:rPr>
          <w:rFonts w:hint="eastAsia" w:cs="宋体"/>
          <w:color w:val="000000"/>
          <w:sz w:val="24"/>
          <w:szCs w:val="24"/>
          <w:lang w:eastAsia="zh-CN"/>
        </w:rPr>
        <w:t>采购单位</w:t>
      </w:r>
      <w:r>
        <w:rPr>
          <w:rFonts w:hint="eastAsia" w:ascii="宋体" w:hAnsi="宋体" w:eastAsia="宋体" w:cs="宋体"/>
          <w:color w:val="000000"/>
          <w:sz w:val="24"/>
          <w:szCs w:val="24"/>
        </w:rPr>
        <w:t>的损失。</w:t>
      </w:r>
    </w:p>
    <w:p>
      <w:pPr>
        <w:pStyle w:val="11"/>
        <w:keepNext w:val="0"/>
        <w:keepLines w:val="0"/>
        <w:pageBreakBefore w:val="0"/>
        <w:widowControl/>
        <w:kinsoku/>
        <w:wordWrap/>
        <w:overflowPunct/>
        <w:topLinePunct w:val="0"/>
        <w:autoSpaceDE/>
        <w:autoSpaceDN/>
        <w:bidi w:val="0"/>
        <w:adjustRightInd/>
        <w:snapToGrid/>
        <w:spacing w:line="360" w:lineRule="exact"/>
        <w:ind w:left="60" w:firstLine="480"/>
        <w:textAlignment w:val="auto"/>
        <w:rPr>
          <w:rFonts w:hint="eastAsia" w:ascii="宋体" w:hAnsi="宋体" w:eastAsia="宋体" w:cs="宋体"/>
          <w:color w:val="000000"/>
          <w:sz w:val="24"/>
          <w:szCs w:val="24"/>
        </w:rPr>
      </w:pPr>
      <w:r>
        <w:rPr>
          <w:rFonts w:hint="eastAsia" w:eastAsia="宋体" w:cs="宋体"/>
          <w:color w:val="000000"/>
          <w:sz w:val="24"/>
          <w:szCs w:val="24"/>
          <w:lang w:val="en-US" w:eastAsia="zh-CN"/>
        </w:rPr>
        <w:t>8</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投标人可视自身能力在投标文件中提供更优、更合理的售 后服务承诺。</w:t>
      </w:r>
    </w:p>
    <w:p>
      <w:pPr>
        <w:pStyle w:val="11"/>
        <w:keepNext w:val="0"/>
        <w:keepLines w:val="0"/>
        <w:pageBreakBefore w:val="0"/>
        <w:widowControl/>
        <w:kinsoku/>
        <w:wordWrap/>
        <w:overflowPunct/>
        <w:topLinePunct w:val="0"/>
        <w:autoSpaceDE/>
        <w:autoSpaceDN/>
        <w:bidi w:val="0"/>
        <w:adjustRightInd/>
        <w:snapToGrid/>
        <w:spacing w:line="360" w:lineRule="exact"/>
        <w:ind w:left="60" w:firstLine="480"/>
        <w:textAlignment w:val="auto"/>
        <w:rPr>
          <w:rFonts w:hint="eastAsia" w:ascii="宋体" w:hAnsi="宋体" w:eastAsia="宋体" w:cs="宋体"/>
          <w:color w:val="000000"/>
          <w:sz w:val="24"/>
          <w:szCs w:val="24"/>
        </w:rPr>
      </w:pPr>
      <w:r>
        <w:rPr>
          <w:rFonts w:hint="eastAsia" w:eastAsia="宋体" w:cs="宋体"/>
          <w:color w:val="000000"/>
          <w:sz w:val="24"/>
          <w:szCs w:val="24"/>
          <w:lang w:val="en-US" w:eastAsia="zh-CN"/>
        </w:rPr>
        <w:t>9</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投标人应针对本次投标提供详细的售后服务方案及承诺，内容应涉及：维护</w:t>
      </w:r>
      <w:r>
        <w:rPr>
          <w:rFonts w:hint="eastAsia" w:cs="宋体"/>
          <w:color w:val="000000"/>
          <w:sz w:val="24"/>
          <w:szCs w:val="24"/>
          <w:lang w:eastAsia="zh-CN"/>
        </w:rPr>
        <w:t>单位</w:t>
      </w:r>
      <w:r>
        <w:rPr>
          <w:rFonts w:hint="eastAsia" w:ascii="宋体" w:hAnsi="宋体" w:eastAsia="宋体" w:cs="宋体"/>
          <w:color w:val="000000"/>
          <w:sz w:val="24"/>
          <w:szCs w:val="24"/>
        </w:rPr>
        <w:t>、人员、地址、电话、维修方式。</w:t>
      </w:r>
    </w:p>
    <w:p>
      <w:pPr>
        <w:pStyle w:val="11"/>
        <w:keepNext w:val="0"/>
        <w:keepLines w:val="0"/>
        <w:widowControl/>
        <w:suppressLineNumbers w:val="0"/>
      </w:pPr>
    </w:p>
    <w:p>
      <w:pPr>
        <w:spacing w:line="360" w:lineRule="auto"/>
        <w:ind w:firstLine="2249" w:firstLineChars="700"/>
        <w:jc w:val="both"/>
        <w:rPr>
          <w:rFonts w:hint="eastAsia" w:ascii="宋体" w:hAnsi="宋体"/>
          <w:sz w:val="32"/>
          <w:szCs w:val="32"/>
        </w:rPr>
      </w:pPr>
      <w:r>
        <w:rPr>
          <w:rFonts w:hint="eastAsia" w:ascii="宋体" w:hAnsi="宋体"/>
          <w:b/>
          <w:sz w:val="32"/>
          <w:szCs w:val="32"/>
        </w:rPr>
        <w:t>第四章  府采购合同（参考文本）</w:t>
      </w:r>
    </w:p>
    <w:p>
      <w:pPr>
        <w:pStyle w:val="11"/>
        <w:spacing w:before="75" w:beforeAutospacing="0" w:after="75" w:afterAutospacing="0" w:line="360" w:lineRule="auto"/>
        <w:jc w:val="both"/>
        <w:rPr>
          <w:rFonts w:ascii="微软雅黑" w:hAnsi="微软雅黑" w:eastAsia="微软雅黑" w:cs="微软雅黑"/>
          <w:color w:val="000000"/>
          <w:sz w:val="27"/>
          <w:szCs w:val="27"/>
        </w:rPr>
      </w:pPr>
      <w:r>
        <w:rPr>
          <w:rStyle w:val="14"/>
          <w:rFonts w:cs="宋体"/>
          <w:color w:val="000000"/>
        </w:rPr>
        <w:t>编制说明</w:t>
      </w: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Style w:val="14"/>
          <w:rFonts w:hint="eastAsia" w:cs="宋体"/>
          <w:color w:val="000000"/>
        </w:rPr>
        <w:t>1、签订合同应遵守政府采购法、合同法。</w:t>
      </w: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Style w:val="14"/>
          <w:rFonts w:hint="eastAsia" w:cs="宋体"/>
          <w:color w:val="000000"/>
        </w:rPr>
        <w:t>2、签订合同时，采购人与中标人应结合招标文件第三章规定填列相应内容。招标文件第三章已有规定的，双方均不得变更或调整；招标文件第三章未作规定的，双方可通过友好协商进行约定。</w:t>
      </w: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Style w:val="14"/>
          <w:rFonts w:hint="eastAsia" w:cs="宋体"/>
          <w:color w:val="000000"/>
        </w:rPr>
        <w:t>3、国家有关部门对若干合同有规范文本的，可使用相应合同文本。</w:t>
      </w:r>
    </w:p>
    <w:p>
      <w:pPr>
        <w:pStyle w:val="11"/>
        <w:spacing w:before="75" w:beforeAutospacing="0" w:after="75" w:afterAutospacing="0" w:line="360" w:lineRule="auto"/>
        <w:rPr>
          <w:rFonts w:hint="eastAsia" w:cs="宋体"/>
          <w:color w:val="000000"/>
        </w:rPr>
      </w:pP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甲方：</w:t>
      </w:r>
      <w:r>
        <w:rPr>
          <w:rFonts w:hint="eastAsia" w:cs="宋体"/>
          <w:color w:val="000000"/>
          <w:u w:val="single"/>
        </w:rPr>
        <w:t>（采购人全称）</w:t>
      </w: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乙方：</w:t>
      </w:r>
      <w:r>
        <w:rPr>
          <w:rFonts w:hint="eastAsia" w:cs="宋体"/>
          <w:color w:val="000000"/>
          <w:u w:val="single"/>
        </w:rPr>
        <w:t>（中标人全称）</w:t>
      </w:r>
    </w:p>
    <w:p>
      <w:pPr>
        <w:spacing w:line="360" w:lineRule="auto"/>
        <w:ind w:firstLine="240" w:firstLineChars="100"/>
        <w:rPr>
          <w:rFonts w:ascii="宋体" w:hAnsi="宋体"/>
          <w:sz w:val="24"/>
        </w:rPr>
      </w:pPr>
    </w:p>
    <w:p>
      <w:pPr>
        <w:spacing w:line="360" w:lineRule="auto"/>
        <w:ind w:firstLine="480" w:firstLineChars="200"/>
        <w:rPr>
          <w:rFonts w:ascii="宋体" w:hAnsi="宋体" w:cs="宋体"/>
          <w:kern w:val="0"/>
          <w:sz w:val="24"/>
        </w:rPr>
      </w:pPr>
      <w:r>
        <w:rPr>
          <w:rFonts w:hint="eastAsia" w:ascii="宋体" w:hAnsi="宋体"/>
          <w:sz w:val="24"/>
        </w:rPr>
        <w:t>依据《中华人民共和国合同法》和相关法规，经甲</w:t>
      </w:r>
      <w:r>
        <w:rPr>
          <w:rFonts w:ascii="宋体" w:hAnsi="宋体" w:cs="宋体"/>
          <w:kern w:val="0"/>
          <w:sz w:val="24"/>
        </w:rPr>
        <w:t>、乙双方友好协商，针对甲方</w:t>
      </w:r>
      <w:r>
        <w:rPr>
          <w:rFonts w:hint="eastAsia" w:ascii="宋体" w:hAnsi="宋体" w:cs="宋体"/>
          <w:kern w:val="0"/>
          <w:sz w:val="24"/>
        </w:rPr>
        <w:t>无线电管理技术设施维护服务</w:t>
      </w:r>
      <w:r>
        <w:rPr>
          <w:rFonts w:ascii="宋体" w:hAnsi="宋体" w:cs="宋体"/>
          <w:kern w:val="0"/>
          <w:sz w:val="24"/>
        </w:rPr>
        <w:t>事宜达成以下协议，双方同意严格执行本协议规定的条款。</w:t>
      </w:r>
    </w:p>
    <w:p>
      <w:pPr>
        <w:pStyle w:val="11"/>
        <w:spacing w:before="75" w:beforeAutospacing="0" w:after="75" w:afterAutospacing="0" w:line="360" w:lineRule="auto"/>
        <w:ind w:firstLine="480" w:firstLineChars="200"/>
        <w:rPr>
          <w:rFonts w:ascii="微软雅黑" w:hAnsi="微软雅黑" w:eastAsia="微软雅黑" w:cs="微软雅黑"/>
          <w:color w:val="000000"/>
          <w:sz w:val="27"/>
          <w:szCs w:val="27"/>
        </w:rPr>
      </w:pPr>
      <w:r>
        <w:rPr>
          <w:rFonts w:cs="宋体"/>
          <w:color w:val="000000"/>
        </w:rPr>
        <w:t>根据招标编号为</w:t>
      </w:r>
      <w:r>
        <w:rPr>
          <w:rFonts w:hint="eastAsia" w:cs="宋体"/>
          <w:color w:val="000000"/>
          <w:u w:val="single"/>
        </w:rPr>
        <w:t>            </w:t>
      </w:r>
      <w:r>
        <w:rPr>
          <w:rFonts w:hint="eastAsia" w:cs="宋体"/>
          <w:color w:val="000000"/>
        </w:rPr>
        <w:t>的</w:t>
      </w:r>
      <w:r>
        <w:rPr>
          <w:rFonts w:hint="eastAsia" w:cs="宋体"/>
          <w:color w:val="000000"/>
          <w:u w:val="single"/>
        </w:rPr>
        <w:t>（填写“项目名称”）</w:t>
      </w:r>
      <w:r>
        <w:rPr>
          <w:rFonts w:hint="eastAsia" w:cs="宋体"/>
          <w:color w:val="000000"/>
        </w:rPr>
        <w:t>项目（以下简称：“本项目”）的招标结果，乙方为中标人。现经甲乙双方友好协商，就以下事项达成一致并签订本合同：</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1、下列合同文件是构成本合同不可分割的部分：</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1.1合同条款；</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1.2招标文件、乙方的投标文件；</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1.3其他文件或材料：□无。□</w:t>
      </w:r>
      <w:r>
        <w:rPr>
          <w:rFonts w:hint="eastAsia" w:cs="宋体"/>
          <w:color w:val="000000"/>
          <w:u w:val="single"/>
        </w:rPr>
        <w:t>（按照实际情况编制填写需要增加的内容）</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2、合同标的</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3、合同总金额</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3.1合同总金额为人民币大写：</w:t>
      </w:r>
      <w:r>
        <w:rPr>
          <w:rFonts w:hint="eastAsia" w:cs="宋体"/>
          <w:color w:val="000000"/>
          <w:u w:val="single"/>
        </w:rPr>
        <w:t>              </w:t>
      </w:r>
      <w:r>
        <w:rPr>
          <w:rFonts w:hint="eastAsia" w:cs="宋体"/>
          <w:color w:val="000000"/>
        </w:rPr>
        <w:t>元（￥</w:t>
      </w:r>
      <w:r>
        <w:rPr>
          <w:rFonts w:hint="eastAsia" w:cs="宋体"/>
          <w:color w:val="000000"/>
          <w:u w:val="single"/>
        </w:rPr>
        <w:t>              </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4、合同标的交付时间、地点和条件</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4.1交付时间：</w:t>
      </w:r>
      <w:r>
        <w:rPr>
          <w:rFonts w:hint="eastAsia" w:cs="宋体"/>
          <w:color w:val="000000"/>
          <w:u w:val="single"/>
        </w:rPr>
        <w:t>                     </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4.2交付地点：</w:t>
      </w:r>
      <w:r>
        <w:rPr>
          <w:rFonts w:hint="eastAsia" w:cs="宋体"/>
          <w:color w:val="000000"/>
          <w:u w:val="single"/>
        </w:rPr>
        <w:t>                     </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4.3交付条件：</w:t>
      </w:r>
      <w:r>
        <w:rPr>
          <w:rFonts w:hint="eastAsia" w:cs="宋体"/>
          <w:color w:val="000000"/>
          <w:u w:val="single"/>
        </w:rPr>
        <w:t>                     </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5、合同标的应符合招标文件、乙方投标文件的规定或约定，具体如下：</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6、验收</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6.1验收应按照招标文件、乙方投标文件的规定或约定进行，具体如下：</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6.2本项目是否邀请其他投标人参与验收：</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□不邀请。□邀请，具体如下：</w:t>
      </w:r>
      <w:r>
        <w:rPr>
          <w:rFonts w:hint="eastAsia" w:cs="宋体"/>
          <w:color w:val="000000"/>
          <w:u w:val="single"/>
        </w:rPr>
        <w:t>（按照招标文件规定填写）</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7、合同款项的支付应按照招标文件的规定进行，具体如下：</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u w:val="single"/>
        </w:rPr>
        <w:t>（按照实际情况编制填写，可以是表格或文字描述，包括一次性支付或分期支付等）</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8、履约保证金</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□无。□有，具体如下：</w:t>
      </w:r>
      <w:r>
        <w:rPr>
          <w:rFonts w:hint="eastAsia" w:cs="宋体"/>
          <w:color w:val="000000"/>
          <w:u w:val="single"/>
        </w:rPr>
        <w:t>（按照招标文件规定填写）</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9、合同有效期</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10、违约责任</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11、知识产权</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cs="宋体"/>
          <w:color w:val="000000"/>
          <w:u w:val="single"/>
        </w:rPr>
        <w:t>（按照实际情况编制填写）</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12、解决争议的方法</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12.1甲、乙双方协商解决。</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12.2若协商解决不成，则通过下列途径之一解决：</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□提交仲裁委员会仲裁，具体如下：</w:t>
      </w:r>
      <w:r>
        <w:rPr>
          <w:rFonts w:hint="eastAsia" w:cs="宋体"/>
          <w:color w:val="000000"/>
          <w:u w:val="single"/>
        </w:rPr>
        <w:t>（按照实际情况编制填写）</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□向人民法院提起诉讼，具体如下：</w:t>
      </w:r>
      <w:r>
        <w:rPr>
          <w:rFonts w:hint="eastAsia" w:cs="宋体"/>
          <w:color w:val="000000"/>
          <w:u w:val="single"/>
        </w:rPr>
        <w:t>（按照实际情况编制填写）</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13、不可抗力</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13.1因不可抗力造成违约的，遭受不可抗力一方应及时向对方通报不能履行或不能完全履行的理由，并在随后取得有关主管机关证明后的</w:t>
      </w:r>
      <w:r>
        <w:rPr>
          <w:rFonts w:ascii="Calibri" w:hAnsi="Calibri" w:eastAsia="微软雅黑" w:cs="Calibri"/>
          <w:color w:val="000000"/>
        </w:rPr>
        <w:t>15</w:t>
      </w:r>
      <w:r>
        <w:rPr>
          <w:rFonts w:hint="eastAsia" w:cs="宋体"/>
          <w:color w:val="000000"/>
        </w:rPr>
        <w:t>日内向另一方提供不可抗力发生及持续期间的充分证据。基于以上行为，允许遭受不可抗力一方延期履行、部分履行或不履行合同，并根据情况可部分或全部免于承担违约责任。</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13.2本合同中的不可抗力指不能预见、不能避免、不能克服的客观情况，包括但不限于：自然灾害如地震、台风、洪水、火灾及政府行为、法律规定或其适用的变化或其他任何无法预见、避免或控制的事件。</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14、合同条款</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u w:val="single"/>
        </w:rPr>
        <w:t>（按照实际情况编制填写。招标文件第五章已有规定的，双方均不得变更或调整；招标文件第五章未作规定的，双方可通过友好协商进行约定）</w:t>
      </w:r>
      <w:r>
        <w:rPr>
          <w:rFonts w:hint="eastAsia" w:cs="宋体"/>
          <w:color w:val="000000"/>
        </w:rPr>
        <w:t>。</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15、其他约定</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15.1合同文件与本合同具有同等法律效力。</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15.2本合同未尽事宜，双方可另行补充。</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15.3合同生效：自签订之日起生效；通过福建省政府采购网上公开信息系统采用电子形式签订合同的，签订之日以系统记载的双方使用各自</w:t>
      </w:r>
      <w:r>
        <w:rPr>
          <w:rFonts w:ascii="Calibri" w:hAnsi="Calibri" w:eastAsia="微软雅黑" w:cs="Calibri"/>
          <w:color w:val="000000"/>
        </w:rPr>
        <w:t>CA</w:t>
      </w:r>
      <w:r>
        <w:rPr>
          <w:rFonts w:hint="eastAsia" w:cs="宋体"/>
          <w:color w:val="000000"/>
        </w:rPr>
        <w:t>证书在合同上加盖单位公章或合同章的日期中的最晚时间为准。</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15.4本合同一式</w:t>
      </w:r>
      <w:r>
        <w:rPr>
          <w:rFonts w:hint="eastAsia" w:cs="宋体"/>
          <w:color w:val="000000"/>
          <w:u w:val="single"/>
        </w:rPr>
        <w:t>（填写具体份数）</w:t>
      </w:r>
      <w:r>
        <w:rPr>
          <w:rFonts w:hint="eastAsia" w:cs="宋体"/>
          <w:color w:val="000000"/>
        </w:rPr>
        <w:t>份，经双方授权代表签字并盖章后生效。甲方、乙方各执</w:t>
      </w:r>
      <w:r>
        <w:rPr>
          <w:rFonts w:hint="eastAsia" w:cs="宋体"/>
          <w:color w:val="000000"/>
          <w:u w:val="single"/>
        </w:rPr>
        <w:t>（填写具体份数）</w:t>
      </w:r>
      <w:r>
        <w:rPr>
          <w:rFonts w:hint="eastAsia" w:cs="宋体"/>
          <w:color w:val="000000"/>
        </w:rPr>
        <w:t>份，送</w:t>
      </w:r>
      <w:r>
        <w:rPr>
          <w:rFonts w:hint="eastAsia" w:cs="宋体"/>
          <w:color w:val="000000"/>
          <w:u w:val="single"/>
        </w:rPr>
        <w:t>（填写需要备案的监管部门的全称）</w:t>
      </w:r>
      <w:r>
        <w:rPr>
          <w:rFonts w:hint="eastAsia" w:cs="宋体"/>
          <w:color w:val="000000"/>
        </w:rPr>
        <w:t>备案</w:t>
      </w:r>
      <w:r>
        <w:rPr>
          <w:rFonts w:hint="eastAsia" w:cs="宋体"/>
          <w:color w:val="000000"/>
          <w:u w:val="single"/>
        </w:rPr>
        <w:t>（填写具体份数）</w:t>
      </w:r>
      <w:r>
        <w:rPr>
          <w:rFonts w:hint="eastAsia" w:cs="宋体"/>
          <w:color w:val="000000"/>
        </w:rPr>
        <w:t>份，具有同等效力。</w:t>
      </w:r>
    </w:p>
    <w:p>
      <w:pPr>
        <w:pStyle w:val="11"/>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15.5其他：□无。□</w:t>
      </w:r>
      <w:r>
        <w:rPr>
          <w:rFonts w:hint="eastAsia" w:cs="宋体"/>
          <w:color w:val="000000"/>
          <w:u w:val="single"/>
        </w:rPr>
        <w:t>（按照实际情况编制填写需要增加的内容）</w:t>
      </w:r>
      <w:r>
        <w:rPr>
          <w:rFonts w:hint="eastAsia" w:cs="宋体"/>
          <w:color w:val="000000"/>
        </w:rPr>
        <w:t>。</w:t>
      </w:r>
    </w:p>
    <w:p>
      <w:pPr>
        <w:pStyle w:val="11"/>
        <w:spacing w:before="75" w:beforeAutospacing="0" w:after="75" w:afterAutospacing="0" w:line="360" w:lineRule="auto"/>
        <w:jc w:val="center"/>
        <w:rPr>
          <w:rFonts w:hint="eastAsia" w:ascii="微软雅黑" w:hAnsi="微软雅黑" w:eastAsia="微软雅黑" w:cs="微软雅黑"/>
          <w:color w:val="000000"/>
          <w:sz w:val="27"/>
          <w:szCs w:val="27"/>
        </w:rPr>
      </w:pPr>
      <w:r>
        <w:rPr>
          <w:rFonts w:hint="eastAsia" w:cs="宋体"/>
          <w:color w:val="000000"/>
        </w:rPr>
        <w:t>（以下无正文）</w:t>
      </w: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 </w:t>
      </w:r>
    </w:p>
    <w:p>
      <w:pPr>
        <w:pStyle w:val="11"/>
        <w:spacing w:before="75" w:beforeAutospacing="0" w:after="75" w:afterAutospacing="0" w:line="360" w:lineRule="auto"/>
        <w:rPr>
          <w:rFonts w:hint="eastAsia" w:ascii="微软雅黑" w:hAnsi="微软雅黑" w:eastAsia="微软雅黑" w:cs="微软雅黑"/>
          <w:color w:val="000000"/>
          <w:sz w:val="27"/>
          <w:szCs w:val="27"/>
        </w:rPr>
      </w:pP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甲方：                 乙方：</w:t>
      </w: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住所：                 住所：</w:t>
      </w: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单位负责人：              单位负责人：</w:t>
      </w: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 </w:t>
      </w: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委托代理人：              委托代理人：</w:t>
      </w: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 </w:t>
      </w: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联系方法：               联系方法：</w:t>
      </w: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开户银行：               开户银行：</w:t>
      </w:r>
    </w:p>
    <w:p>
      <w:pPr>
        <w:pStyle w:val="11"/>
        <w:spacing w:before="75" w:beforeAutospacing="0" w:after="75" w:afterAutospacing="0" w:line="360" w:lineRule="auto"/>
        <w:rPr>
          <w:rFonts w:hint="eastAsia" w:cs="宋体"/>
          <w:color w:val="000000"/>
        </w:rPr>
      </w:pPr>
      <w:r>
        <w:rPr>
          <w:rFonts w:hint="eastAsia" w:cs="宋体"/>
          <w:color w:val="000000"/>
        </w:rPr>
        <w:t>账号：                 账号：</w:t>
      </w:r>
    </w:p>
    <w:p>
      <w:pPr>
        <w:pStyle w:val="11"/>
        <w:spacing w:before="75" w:beforeAutospacing="0" w:after="75" w:afterAutospacing="0" w:line="360" w:lineRule="auto"/>
        <w:rPr>
          <w:rFonts w:hint="eastAsia" w:cs="宋体"/>
          <w:color w:val="000000"/>
        </w:rPr>
      </w:pPr>
    </w:p>
    <w:p>
      <w:pPr>
        <w:pStyle w:val="11"/>
        <w:spacing w:before="75" w:beforeAutospacing="0" w:after="75" w:afterAutospacing="0" w:line="360" w:lineRule="auto"/>
        <w:rPr>
          <w:rFonts w:hint="eastAsia" w:cs="宋体"/>
          <w:color w:val="000000"/>
        </w:rPr>
      </w:pPr>
    </w:p>
    <w:p>
      <w:pPr>
        <w:pStyle w:val="11"/>
        <w:spacing w:before="75" w:beforeAutospacing="0" w:after="75" w:afterAutospacing="0" w:line="360" w:lineRule="auto"/>
        <w:rPr>
          <w:rFonts w:hint="eastAsia" w:cs="宋体"/>
          <w:color w:val="000000"/>
        </w:rPr>
      </w:pPr>
    </w:p>
    <w:p>
      <w:pPr>
        <w:pStyle w:val="11"/>
        <w:spacing w:before="75" w:beforeAutospacing="0" w:after="75" w:afterAutospacing="0" w:line="360" w:lineRule="auto"/>
        <w:rPr>
          <w:rFonts w:hint="eastAsia" w:cs="宋体"/>
          <w:color w:val="000000"/>
        </w:rPr>
      </w:pPr>
    </w:p>
    <w:p>
      <w:pPr>
        <w:pStyle w:val="11"/>
        <w:spacing w:before="75" w:beforeAutospacing="0" w:after="75" w:afterAutospacing="0" w:line="360" w:lineRule="auto"/>
        <w:rPr>
          <w:rFonts w:hint="eastAsia" w:cs="宋体"/>
          <w:color w:val="000000"/>
        </w:rPr>
      </w:pPr>
    </w:p>
    <w:p>
      <w:pPr>
        <w:pStyle w:val="11"/>
        <w:spacing w:before="75" w:beforeAutospacing="0" w:after="75" w:afterAutospacing="0" w:line="360" w:lineRule="auto"/>
        <w:rPr>
          <w:rFonts w:hint="eastAsia" w:cs="宋体"/>
          <w:color w:val="000000"/>
        </w:rPr>
      </w:pPr>
    </w:p>
    <w:p>
      <w:pPr>
        <w:pStyle w:val="11"/>
        <w:spacing w:before="75" w:beforeAutospacing="0" w:after="75" w:afterAutospacing="0" w:line="360" w:lineRule="auto"/>
        <w:rPr>
          <w:rFonts w:hint="eastAsia" w:cs="宋体"/>
          <w:color w:val="000000"/>
        </w:rPr>
      </w:pP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签订地点：</w:t>
      </w:r>
      <w:r>
        <w:rPr>
          <w:rFonts w:hint="eastAsia" w:cs="宋体"/>
          <w:color w:val="000000"/>
          <w:u w:val="single"/>
        </w:rPr>
        <w:t>                </w:t>
      </w:r>
    </w:p>
    <w:p>
      <w:pPr>
        <w:pStyle w:val="11"/>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签订日期：</w:t>
      </w:r>
      <w:r>
        <w:rPr>
          <w:rFonts w:hint="eastAsia" w:cs="宋体"/>
          <w:color w:val="000000"/>
          <w:u w:val="single"/>
        </w:rPr>
        <w:t>    </w:t>
      </w:r>
      <w:r>
        <w:rPr>
          <w:rFonts w:hint="eastAsia" w:cs="宋体"/>
          <w:color w:val="000000"/>
        </w:rPr>
        <w:t>年</w:t>
      </w:r>
      <w:r>
        <w:rPr>
          <w:rFonts w:hint="eastAsia" w:cs="宋体"/>
          <w:color w:val="000000"/>
          <w:u w:val="single"/>
        </w:rPr>
        <w:t>   </w:t>
      </w:r>
      <w:r>
        <w:rPr>
          <w:rFonts w:hint="eastAsia" w:cs="宋体"/>
          <w:color w:val="000000"/>
        </w:rPr>
        <w:t>月</w:t>
      </w:r>
      <w:r>
        <w:rPr>
          <w:rFonts w:hint="eastAsia" w:cs="宋体"/>
          <w:color w:val="000000"/>
          <w:u w:val="single"/>
        </w:rPr>
        <w:t>   </w:t>
      </w:r>
      <w:r>
        <w:rPr>
          <w:rFonts w:hint="eastAsia" w:cs="宋体"/>
          <w:color w:val="000000"/>
        </w:rPr>
        <w:t>日</w:t>
      </w:r>
    </w:p>
    <w:p>
      <w:pPr>
        <w:spacing w:line="360" w:lineRule="auto"/>
        <w:rPr>
          <w:rFonts w:hint="eastAsia" w:ascii="宋体" w:hAnsi="宋体"/>
          <w:sz w:val="24"/>
        </w:rPr>
      </w:pPr>
    </w:p>
    <w:p>
      <w:pPr>
        <w:autoSpaceDE w:val="0"/>
        <w:autoSpaceDN w:val="0"/>
        <w:adjustRightInd w:val="0"/>
        <w:spacing w:line="360" w:lineRule="auto"/>
        <w:ind w:firstLine="1966" w:firstLineChars="445"/>
        <w:rPr>
          <w:rFonts w:hint="eastAsia" w:ascii="宋体" w:cs="宋体"/>
          <w:b/>
          <w:kern w:val="0"/>
          <w:sz w:val="44"/>
          <w:szCs w:val="44"/>
          <w:lang w:val="zh-CN"/>
        </w:rPr>
      </w:pPr>
    </w:p>
    <w:p>
      <w:pPr>
        <w:autoSpaceDE w:val="0"/>
        <w:autoSpaceDN w:val="0"/>
        <w:adjustRightInd w:val="0"/>
        <w:spacing w:line="360" w:lineRule="auto"/>
        <w:ind w:firstLine="1966" w:firstLineChars="445"/>
        <w:rPr>
          <w:rFonts w:hint="eastAsia" w:ascii="宋体" w:cs="宋体"/>
          <w:b/>
          <w:kern w:val="0"/>
          <w:sz w:val="44"/>
          <w:szCs w:val="44"/>
          <w:lang w:val="zh-CN"/>
        </w:rPr>
      </w:pPr>
    </w:p>
    <w:p>
      <w:pPr>
        <w:autoSpaceDE w:val="0"/>
        <w:autoSpaceDN w:val="0"/>
        <w:adjustRightInd w:val="0"/>
        <w:spacing w:line="360" w:lineRule="auto"/>
        <w:ind w:firstLine="2209" w:firstLineChars="500"/>
        <w:rPr>
          <w:rFonts w:hint="eastAsia" w:ascii="宋体" w:cs="宋体"/>
          <w:b/>
          <w:kern w:val="0"/>
          <w:sz w:val="44"/>
          <w:szCs w:val="44"/>
          <w:lang w:val="zh-CN"/>
        </w:rPr>
      </w:pPr>
    </w:p>
    <w:p>
      <w:pPr>
        <w:autoSpaceDE w:val="0"/>
        <w:autoSpaceDN w:val="0"/>
        <w:adjustRightInd w:val="0"/>
        <w:spacing w:line="360" w:lineRule="auto"/>
        <w:ind w:firstLine="2209" w:firstLineChars="500"/>
        <w:rPr>
          <w:rFonts w:hint="eastAsia" w:ascii="宋体" w:cs="宋体"/>
          <w:b/>
          <w:kern w:val="0"/>
          <w:sz w:val="44"/>
          <w:szCs w:val="44"/>
          <w:lang w:val="zh-CN"/>
        </w:rPr>
      </w:pPr>
    </w:p>
    <w:p>
      <w:pPr>
        <w:autoSpaceDE w:val="0"/>
        <w:autoSpaceDN w:val="0"/>
        <w:adjustRightInd w:val="0"/>
        <w:spacing w:line="360" w:lineRule="auto"/>
        <w:ind w:firstLine="2209" w:firstLineChars="500"/>
        <w:rPr>
          <w:rFonts w:hint="eastAsia" w:ascii="宋体" w:cs="宋体"/>
          <w:b/>
          <w:kern w:val="0"/>
          <w:sz w:val="44"/>
          <w:szCs w:val="44"/>
          <w:lang w:val="zh-CN"/>
        </w:rPr>
      </w:pPr>
    </w:p>
    <w:p>
      <w:pPr>
        <w:autoSpaceDE w:val="0"/>
        <w:autoSpaceDN w:val="0"/>
        <w:adjustRightInd w:val="0"/>
        <w:spacing w:line="360" w:lineRule="auto"/>
        <w:ind w:firstLine="2209" w:firstLineChars="500"/>
        <w:rPr>
          <w:rFonts w:hint="eastAsia" w:ascii="宋体" w:cs="宋体"/>
          <w:b/>
          <w:kern w:val="0"/>
          <w:sz w:val="44"/>
          <w:szCs w:val="44"/>
          <w:lang w:val="zh-CN"/>
        </w:rPr>
      </w:pPr>
    </w:p>
    <w:p>
      <w:pPr>
        <w:autoSpaceDE w:val="0"/>
        <w:autoSpaceDN w:val="0"/>
        <w:adjustRightInd w:val="0"/>
        <w:spacing w:line="360" w:lineRule="auto"/>
        <w:ind w:firstLine="2209" w:firstLineChars="500"/>
        <w:rPr>
          <w:rFonts w:hint="eastAsia" w:ascii="宋体" w:cs="宋体"/>
          <w:b/>
          <w:kern w:val="0"/>
          <w:sz w:val="44"/>
          <w:szCs w:val="44"/>
          <w:lang w:val="zh-CN"/>
        </w:rPr>
      </w:pPr>
      <w:r>
        <w:rPr>
          <w:rFonts w:hint="eastAsia" w:ascii="宋体" w:cs="宋体"/>
          <w:b/>
          <w:kern w:val="0"/>
          <w:sz w:val="44"/>
          <w:szCs w:val="44"/>
          <w:lang w:val="zh-CN"/>
        </w:rPr>
        <w:t>第五章    投标文件格式</w:t>
      </w:r>
    </w:p>
    <w:p>
      <w:pPr>
        <w:jc w:val="center"/>
        <w:rPr>
          <w:rFonts w:hint="eastAsia" w:ascii="宋体" w:hAnsi="宋体" w:cs="宋体"/>
          <w:b/>
          <w:sz w:val="72"/>
        </w:rPr>
      </w:pPr>
      <w:r>
        <w:rPr>
          <w:rFonts w:hint="eastAsia" w:ascii="宋体" w:hAnsi="宋体" w:cs="宋体"/>
          <w:b/>
          <w:sz w:val="72"/>
        </w:rPr>
        <w:t>政府采购项目</w:t>
      </w:r>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r>
        <w:rPr>
          <w:rFonts w:hint="eastAsia" w:ascii="宋体" w:hAnsi="宋体" w:cs="宋体"/>
          <w:b/>
          <w:sz w:val="36"/>
        </w:rPr>
        <w:t>(报价部份)</w:t>
      </w:r>
    </w:p>
    <w:p>
      <w:pPr>
        <w:jc w:val="center"/>
        <w:rPr>
          <w:rFonts w:hint="eastAsia" w:ascii="宋体" w:hAnsi="宋体" w:cs="宋体"/>
          <w:b/>
          <w:sz w:val="36"/>
        </w:rPr>
      </w:pPr>
    </w:p>
    <w:p>
      <w:pPr>
        <w:ind w:firstLine="1970" w:firstLineChars="545"/>
        <w:rPr>
          <w:rFonts w:hint="eastAsia" w:ascii="宋体" w:hAnsi="宋体" w:cs="宋体"/>
          <w:b/>
          <w:sz w:val="36"/>
          <w:u w:val="single"/>
        </w:rPr>
      </w:pPr>
      <w:r>
        <w:rPr>
          <w:rFonts w:hint="eastAsia" w:ascii="宋体" w:hAnsi="宋体" w:cs="宋体"/>
          <w:b/>
          <w:sz w:val="36"/>
        </w:rPr>
        <w:t>项目名称：</w:t>
      </w:r>
      <w:r>
        <w:rPr>
          <w:rFonts w:hint="eastAsia" w:ascii="宋体" w:hAnsi="宋体" w:cs="宋体"/>
          <w:b/>
          <w:sz w:val="36"/>
          <w:u w:val="single"/>
        </w:rPr>
        <w:t xml:space="preserve">               </w:t>
      </w:r>
    </w:p>
    <w:p>
      <w:pPr>
        <w:ind w:firstLine="1970" w:firstLineChars="545"/>
        <w:rPr>
          <w:rFonts w:hint="eastAsia" w:ascii="宋体" w:hAnsi="宋体" w:cs="宋体"/>
          <w:b/>
          <w:sz w:val="36"/>
          <w:u w:val="single"/>
        </w:rPr>
      </w:pPr>
      <w:r>
        <w:rPr>
          <w:rFonts w:hint="eastAsia" w:ascii="宋体" w:hAnsi="宋体" w:cs="宋体"/>
          <w:b/>
          <w:sz w:val="36"/>
        </w:rPr>
        <w:t>项目编号：</w:t>
      </w:r>
      <w:r>
        <w:rPr>
          <w:rFonts w:hint="eastAsia" w:ascii="宋体" w:hAnsi="宋体" w:cs="宋体"/>
          <w:b/>
          <w:sz w:val="36"/>
          <w:u w:val="single"/>
        </w:rPr>
        <w:t xml:space="preserve">               </w:t>
      </w:r>
    </w:p>
    <w:p>
      <w:pPr>
        <w:spacing w:line="360" w:lineRule="auto"/>
        <w:jc w:val="center"/>
        <w:rPr>
          <w:rFonts w:hint="eastAsia" w:ascii="宋体" w:hAnsi="宋体" w:cs="宋体"/>
          <w:b/>
          <w:sz w:val="36"/>
        </w:rPr>
      </w:pPr>
    </w:p>
    <w:p>
      <w:pPr>
        <w:spacing w:line="500" w:lineRule="exact"/>
        <w:rPr>
          <w:rFonts w:hint="eastAsia" w:ascii="宋体" w:hAnsi="宋体" w:cs="宋体"/>
          <w:b/>
          <w:sz w:val="32"/>
          <w:u w:val="single"/>
        </w:rPr>
      </w:pPr>
      <w:r>
        <w:rPr>
          <w:rFonts w:hint="eastAsia" w:ascii="宋体" w:hAnsi="宋体" w:cs="宋体"/>
          <w:b/>
          <w:sz w:val="32"/>
        </w:rPr>
        <w:t xml:space="preserve">     投标人名称 ：</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法定代表人姓名：</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地址：</w:t>
      </w:r>
      <w:r>
        <w:rPr>
          <w:rFonts w:hint="eastAsia" w:ascii="宋体" w:hAnsi="宋体" w:cs="宋体"/>
          <w:b/>
          <w:sz w:val="32"/>
          <w:u w:val="single"/>
        </w:rPr>
        <w:t xml:space="preserve">                          </w:t>
      </w:r>
      <w:r>
        <w:rPr>
          <w:rFonts w:hint="eastAsia" w:ascii="宋体" w:hAnsi="宋体" w:cs="宋体"/>
          <w:b/>
          <w:sz w:val="32"/>
        </w:rPr>
        <w:t xml:space="preserve"> 邮编：</w:t>
      </w:r>
      <w:r>
        <w:rPr>
          <w:rFonts w:hint="eastAsia" w:ascii="宋体" w:hAnsi="宋体" w:cs="宋体"/>
          <w:b/>
          <w:sz w:val="32"/>
          <w:u w:val="single"/>
        </w:rPr>
        <w:t xml:space="preserve">      </w:t>
      </w:r>
    </w:p>
    <w:p>
      <w:pPr>
        <w:spacing w:line="500" w:lineRule="exact"/>
        <w:ind w:firstLine="315" w:firstLineChars="98"/>
        <w:rPr>
          <w:rFonts w:hint="eastAsia" w:ascii="宋体" w:hAnsi="宋体" w:cs="宋体"/>
          <w:b/>
          <w:sz w:val="32"/>
          <w:u w:val="single"/>
        </w:rPr>
      </w:pPr>
      <w:r>
        <w:rPr>
          <w:rFonts w:hint="eastAsia" w:ascii="宋体" w:hAnsi="宋体" w:cs="宋体"/>
          <w:b/>
          <w:sz w:val="32"/>
        </w:rPr>
        <w:t xml:space="preserve">   电话：</w:t>
      </w:r>
      <w:r>
        <w:rPr>
          <w:rFonts w:hint="eastAsia" w:ascii="宋体" w:hAnsi="宋体" w:cs="宋体"/>
          <w:b/>
          <w:sz w:val="32"/>
          <w:u w:val="single"/>
        </w:rPr>
        <w:t xml:space="preserve">                 </w:t>
      </w:r>
      <w:r>
        <w:rPr>
          <w:rFonts w:hint="eastAsia" w:ascii="宋体" w:hAnsi="宋体" w:cs="宋体"/>
          <w:b/>
          <w:sz w:val="32"/>
        </w:rPr>
        <w:t xml:space="preserve"> 传真：</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网址：</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电子邮箱：</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u w:val="single"/>
        </w:rPr>
      </w:pPr>
      <w:r>
        <w:rPr>
          <w:rFonts w:hint="eastAsia" w:ascii="宋体" w:hAnsi="宋体" w:cs="宋体"/>
          <w:b/>
          <w:sz w:val="32"/>
        </w:rPr>
        <w:t>投标人代表(印刷体)：</w:t>
      </w:r>
      <w:r>
        <w:rPr>
          <w:rFonts w:hint="eastAsia" w:ascii="宋体" w:hAnsi="宋体" w:cs="宋体"/>
          <w:b/>
          <w:sz w:val="32"/>
          <w:u w:val="single"/>
        </w:rPr>
        <w:t xml:space="preserve">         </w:t>
      </w:r>
      <w:r>
        <w:rPr>
          <w:rFonts w:hint="eastAsia" w:ascii="宋体" w:hAnsi="宋体" w:cs="宋体"/>
          <w:b/>
          <w:sz w:val="32"/>
        </w:rPr>
        <w:t xml:space="preserve"> 签字：</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手机：</w:t>
      </w:r>
      <w:r>
        <w:rPr>
          <w:rFonts w:hint="eastAsia" w:ascii="宋体" w:hAnsi="宋体" w:cs="宋体"/>
          <w:b/>
          <w:sz w:val="32"/>
          <w:u w:val="single"/>
        </w:rPr>
        <w:t xml:space="preserve">              </w:t>
      </w:r>
      <w:r>
        <w:rPr>
          <w:rFonts w:hint="eastAsia" w:ascii="宋体" w:hAnsi="宋体" w:cs="宋体"/>
          <w:b/>
          <w:sz w:val="32"/>
        </w:rPr>
        <w:t xml:space="preserve">  日期 ：20</w:t>
      </w:r>
      <w:r>
        <w:rPr>
          <w:rFonts w:hint="eastAsia" w:ascii="宋体" w:hAnsi="宋体" w:cs="宋体"/>
          <w:b/>
          <w:sz w:val="32"/>
          <w:lang w:val="en-US" w:eastAsia="zh-CN"/>
        </w:rPr>
        <w:t>2</w:t>
      </w:r>
      <w:r>
        <w:rPr>
          <w:rFonts w:hint="eastAsia" w:ascii="宋体" w:hAnsi="宋体" w:cs="宋体"/>
          <w:b/>
          <w:sz w:val="32"/>
          <w:u w:val="single"/>
        </w:rPr>
        <w:t xml:space="preserve">  </w:t>
      </w:r>
      <w:r>
        <w:rPr>
          <w:rFonts w:hint="eastAsia" w:ascii="宋体" w:hAnsi="宋体" w:cs="宋体"/>
          <w:b/>
          <w:sz w:val="32"/>
        </w:rPr>
        <w:t>年</w:t>
      </w:r>
      <w:r>
        <w:rPr>
          <w:rFonts w:hint="eastAsia" w:ascii="宋体" w:hAnsi="宋体" w:cs="宋体"/>
          <w:b/>
          <w:sz w:val="32"/>
          <w:u w:val="single"/>
        </w:rPr>
        <w:t xml:space="preserve">   </w:t>
      </w:r>
      <w:r>
        <w:rPr>
          <w:rFonts w:hint="eastAsia" w:ascii="宋体" w:hAnsi="宋体" w:cs="宋体"/>
          <w:b/>
          <w:sz w:val="32"/>
        </w:rPr>
        <w:t>月</w:t>
      </w:r>
      <w:r>
        <w:rPr>
          <w:rFonts w:hint="eastAsia" w:ascii="宋体" w:hAnsi="宋体" w:cs="宋体"/>
          <w:b/>
          <w:sz w:val="32"/>
          <w:u w:val="single"/>
        </w:rPr>
        <w:t xml:space="preserve">   </w:t>
      </w:r>
      <w:r>
        <w:rPr>
          <w:rFonts w:hint="eastAsia" w:ascii="宋体" w:hAnsi="宋体" w:cs="宋体"/>
          <w:b/>
          <w:sz w:val="32"/>
        </w:rPr>
        <w:t>日</w:t>
      </w:r>
    </w:p>
    <w:p>
      <w:pPr>
        <w:pStyle w:val="3"/>
        <w:spacing w:line="360" w:lineRule="auto"/>
        <w:jc w:val="both"/>
        <w:rPr>
          <w:rFonts w:hint="eastAsia"/>
        </w:rPr>
      </w:pPr>
      <w:bookmarkStart w:id="6" w:name="_Toc384740597"/>
    </w:p>
    <w:p>
      <w:pPr>
        <w:rPr>
          <w:rFonts w:hint="eastAsia"/>
        </w:rPr>
      </w:pPr>
    </w:p>
    <w:p>
      <w:pPr>
        <w:pStyle w:val="2"/>
        <w:rPr>
          <w:rFonts w:hint="eastAsia"/>
        </w:rPr>
      </w:pPr>
    </w:p>
    <w:p>
      <w:pPr>
        <w:pStyle w:val="2"/>
        <w:rPr>
          <w:rFonts w:hint="eastAsia"/>
        </w:rPr>
      </w:pPr>
    </w:p>
    <w:p>
      <w:pPr>
        <w:pStyle w:val="3"/>
        <w:spacing w:line="360" w:lineRule="auto"/>
        <w:jc w:val="center"/>
      </w:pPr>
      <w:r>
        <w:rPr>
          <w:rFonts w:hint="eastAsia"/>
        </w:rPr>
        <w:t>目录</w:t>
      </w:r>
    </w:p>
    <w:p>
      <w:pPr>
        <w:pStyle w:val="10"/>
        <w:tabs>
          <w:tab w:val="right" w:leader="dot" w:pos="9411"/>
        </w:tabs>
        <w:spacing w:line="360" w:lineRule="auto"/>
        <w:rPr>
          <w:rFonts w:hint="eastAsia" w:ascii="仿宋" w:hAnsi="仿宋" w:eastAsia="仿宋" w:cs="仿宋"/>
          <w:sz w:val="32"/>
          <w:szCs w:val="32"/>
        </w:rPr>
      </w:pPr>
      <w:r>
        <w:rPr>
          <w:rFonts w:ascii="仿宋_GB2312" w:hAnsi="宋体" w:eastAsia="仿宋_GB2312"/>
          <w:sz w:val="24"/>
        </w:rPr>
        <w:fldChar w:fldCharType="begin"/>
      </w:r>
      <w:r>
        <w:rPr>
          <w:rFonts w:ascii="仿宋_GB2312" w:hAnsi="宋体" w:eastAsia="仿宋_GB2312"/>
          <w:sz w:val="24"/>
        </w:rPr>
        <w:instrText xml:space="preserve"> TOC \o "1-3" \h \z \u </w:instrText>
      </w:r>
      <w:r>
        <w:rPr>
          <w:rFonts w:ascii="仿宋_GB2312" w:hAnsi="宋体" w:eastAsia="仿宋_GB2312"/>
          <w:sz w:val="24"/>
        </w:rPr>
        <w:fldChar w:fldCharType="separate"/>
      </w:r>
    </w:p>
    <w:p>
      <w:pPr>
        <w:pStyle w:val="10"/>
        <w:tabs>
          <w:tab w:val="right" w:leader="dot" w:pos="9411"/>
        </w:tabs>
        <w:spacing w:line="360" w:lineRule="auto"/>
        <w:rPr>
          <w:rFonts w:hint="eastAsia" w:ascii="宋体" w:hAnsi="宋体" w:cs="宋体"/>
          <w:bCs/>
          <w:sz w:val="24"/>
        </w:rPr>
      </w:pPr>
      <w:r>
        <w:rPr>
          <w:rFonts w:hint="eastAsia" w:ascii="宋体" w:hAnsi="宋体" w:cs="宋体"/>
          <w:bCs/>
          <w:sz w:val="24"/>
        </w:rPr>
        <w:t>一、</w:t>
      </w:r>
      <w:r>
        <w:rPr>
          <w:rFonts w:hint="eastAsia" w:ascii="宋体" w:hAnsi="宋体" w:cs="宋体"/>
          <w:bCs/>
          <w:sz w:val="24"/>
        </w:rPr>
        <w:fldChar w:fldCharType="begin"/>
      </w:r>
      <w:r>
        <w:rPr>
          <w:rFonts w:hint="eastAsia" w:ascii="宋体" w:hAnsi="宋体" w:cs="宋体"/>
          <w:bCs/>
          <w:sz w:val="24"/>
        </w:rPr>
        <w:instrText xml:space="preserve"> HYPERLINK \l "_Toc23730" </w:instrText>
      </w:r>
      <w:r>
        <w:rPr>
          <w:rFonts w:hint="eastAsia" w:ascii="宋体" w:hAnsi="宋体" w:cs="宋体"/>
          <w:bCs/>
          <w:sz w:val="24"/>
        </w:rPr>
        <w:fldChar w:fldCharType="separate"/>
      </w:r>
      <w:r>
        <w:rPr>
          <w:rFonts w:hint="eastAsia" w:ascii="宋体" w:hAnsi="宋体" w:cs="宋体"/>
          <w:bCs/>
          <w:sz w:val="24"/>
        </w:rPr>
        <w:t>开标一览表</w:t>
      </w:r>
      <w:r>
        <w:rPr>
          <w:rFonts w:hint="eastAsia" w:ascii="宋体" w:hAnsi="宋体" w:cs="宋体"/>
          <w:bCs/>
          <w:sz w:val="24"/>
        </w:rPr>
        <w:tab/>
      </w:r>
      <w:r>
        <w:rPr>
          <w:rFonts w:hint="eastAsia" w:ascii="宋体" w:hAnsi="宋体" w:cs="宋体"/>
          <w:bCs/>
          <w:sz w:val="24"/>
        </w:rPr>
        <w:t>页</w:t>
      </w:r>
      <w:r>
        <w:rPr>
          <w:rFonts w:hint="eastAsia" w:ascii="宋体" w:hAnsi="宋体" w:cs="宋体"/>
          <w:bCs/>
          <w:sz w:val="24"/>
        </w:rPr>
        <w:fldChar w:fldCharType="end"/>
      </w:r>
      <w:r>
        <w:rPr>
          <w:rFonts w:hint="eastAsia" w:ascii="宋体" w:hAnsi="宋体" w:cs="宋体"/>
          <w:bCs/>
          <w:sz w:val="24"/>
        </w:rPr>
        <w:t>码</w:t>
      </w:r>
    </w:p>
    <w:p>
      <w:pPr>
        <w:pStyle w:val="10"/>
        <w:tabs>
          <w:tab w:val="right" w:leader="dot" w:pos="9411"/>
        </w:tabs>
        <w:spacing w:line="360" w:lineRule="auto"/>
        <w:rPr>
          <w:rFonts w:hint="eastAsia" w:ascii="宋体" w:hAnsi="宋体" w:eastAsia="宋体" w:cs="宋体"/>
          <w:bCs/>
          <w:sz w:val="24"/>
          <w:lang w:eastAsia="zh-CN"/>
        </w:rPr>
      </w:pPr>
      <w:r>
        <w:rPr>
          <w:rFonts w:hint="eastAsia" w:ascii="宋体" w:hAnsi="宋体" w:cs="宋体"/>
          <w:bCs/>
          <w:sz w:val="24"/>
        </w:rPr>
        <w:t>投标分项报价表</w:t>
      </w:r>
      <w:r>
        <w:rPr>
          <w:rFonts w:hint="eastAsia" w:ascii="宋体" w:hAnsi="宋体" w:cs="宋体"/>
          <w:bCs/>
          <w:sz w:val="24"/>
        </w:rPr>
        <w:tab/>
      </w:r>
      <w:r>
        <w:rPr>
          <w:rFonts w:hint="eastAsia" w:ascii="宋体" w:hAnsi="宋体" w:cs="宋体"/>
          <w:bCs/>
          <w:sz w:val="24"/>
          <w:lang w:eastAsia="zh-CN"/>
        </w:rPr>
        <w:t>页码</w:t>
      </w:r>
    </w:p>
    <w:p>
      <w:pPr>
        <w:pStyle w:val="10"/>
        <w:tabs>
          <w:tab w:val="right" w:leader="dot" w:pos="9411"/>
        </w:tabs>
        <w:spacing w:line="360" w:lineRule="auto"/>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HYPERLINK \l "_Toc9133" </w:instrText>
      </w:r>
      <w:r>
        <w:rPr>
          <w:rFonts w:hint="eastAsia" w:ascii="宋体" w:hAnsi="宋体" w:cs="宋体"/>
          <w:bCs/>
          <w:sz w:val="24"/>
        </w:rPr>
        <w:fldChar w:fldCharType="separate"/>
      </w:r>
      <w:r>
        <w:rPr>
          <w:rFonts w:hint="eastAsia" w:ascii="宋体" w:hAnsi="宋体" w:cs="宋体"/>
          <w:bCs/>
          <w:sz w:val="24"/>
        </w:rPr>
        <w:t>二、节能(非强制类产品)、减排、环境标志产品统计表(若有)</w:t>
      </w:r>
      <w:r>
        <w:rPr>
          <w:rFonts w:hint="eastAsia" w:ascii="宋体" w:hAnsi="宋体" w:cs="宋体"/>
          <w:bCs/>
          <w:sz w:val="24"/>
        </w:rPr>
        <w:tab/>
      </w:r>
      <w:r>
        <w:rPr>
          <w:rFonts w:hint="eastAsia" w:ascii="宋体" w:hAnsi="宋体" w:cs="宋体"/>
          <w:bCs/>
          <w:sz w:val="24"/>
        </w:rPr>
        <w:t>页</w:t>
      </w:r>
      <w:r>
        <w:rPr>
          <w:rFonts w:hint="eastAsia" w:ascii="宋体" w:hAnsi="宋体" w:cs="宋体"/>
          <w:bCs/>
          <w:sz w:val="24"/>
        </w:rPr>
        <w:fldChar w:fldCharType="end"/>
      </w:r>
      <w:r>
        <w:rPr>
          <w:rFonts w:hint="eastAsia" w:ascii="宋体" w:hAnsi="宋体" w:cs="宋体"/>
          <w:bCs/>
          <w:sz w:val="24"/>
        </w:rPr>
        <w:t>码</w:t>
      </w:r>
    </w:p>
    <w:p>
      <w:pPr>
        <w:pStyle w:val="10"/>
        <w:tabs>
          <w:tab w:val="right" w:leader="dot" w:pos="9411"/>
        </w:tabs>
        <w:spacing w:line="360" w:lineRule="auto"/>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HYPERLINK \l "_Toc10374" </w:instrText>
      </w:r>
      <w:r>
        <w:rPr>
          <w:rFonts w:hint="eastAsia" w:ascii="宋体" w:hAnsi="宋体" w:cs="宋体"/>
          <w:bCs/>
          <w:sz w:val="24"/>
        </w:rPr>
        <w:fldChar w:fldCharType="separate"/>
      </w:r>
      <w:r>
        <w:rPr>
          <w:rFonts w:hint="eastAsia" w:ascii="宋体" w:hAnsi="宋体" w:cs="宋体"/>
          <w:bCs/>
          <w:sz w:val="24"/>
        </w:rPr>
        <w:t>三、中小企业声明函(若有)</w:t>
      </w:r>
      <w:r>
        <w:rPr>
          <w:rFonts w:hint="eastAsia" w:ascii="宋体" w:hAnsi="宋体" w:cs="宋体"/>
          <w:bCs/>
          <w:sz w:val="24"/>
        </w:rPr>
        <w:fldChar w:fldCharType="begin"/>
      </w:r>
      <w:r>
        <w:rPr>
          <w:rFonts w:hint="eastAsia" w:ascii="宋体" w:hAnsi="宋体" w:cs="宋体"/>
          <w:bCs/>
          <w:sz w:val="24"/>
        </w:rPr>
        <w:instrText xml:space="preserve"> HYPERLINK \l "_Toc12168" </w:instrText>
      </w:r>
      <w:r>
        <w:rPr>
          <w:rFonts w:hint="eastAsia" w:ascii="宋体" w:hAnsi="宋体" w:cs="宋体"/>
          <w:bCs/>
          <w:sz w:val="24"/>
        </w:rPr>
        <w:fldChar w:fldCharType="separate"/>
      </w:r>
      <w:r>
        <w:rPr>
          <w:rFonts w:hint="eastAsia" w:ascii="宋体" w:hAnsi="宋体" w:cs="宋体"/>
          <w:bCs/>
          <w:sz w:val="24"/>
        </w:rPr>
        <w:tab/>
      </w:r>
      <w:r>
        <w:rPr>
          <w:rFonts w:hint="eastAsia" w:ascii="宋体" w:hAnsi="宋体" w:cs="宋体"/>
          <w:bCs/>
          <w:sz w:val="24"/>
        </w:rPr>
        <w:t>页</w:t>
      </w:r>
      <w:r>
        <w:rPr>
          <w:rFonts w:hint="eastAsia" w:ascii="宋体" w:hAnsi="宋体" w:cs="宋体"/>
          <w:bCs/>
          <w:sz w:val="24"/>
        </w:rPr>
        <w:fldChar w:fldCharType="end"/>
      </w:r>
      <w:r>
        <w:rPr>
          <w:rFonts w:hint="eastAsia" w:ascii="宋体" w:hAnsi="宋体" w:cs="宋体"/>
          <w:bCs/>
          <w:sz w:val="24"/>
        </w:rPr>
        <w:t>码</w:t>
      </w:r>
    </w:p>
    <w:p>
      <w:pPr>
        <w:pStyle w:val="10"/>
        <w:tabs>
          <w:tab w:val="right" w:leader="dot" w:pos="9411"/>
        </w:tabs>
        <w:spacing w:line="360" w:lineRule="auto"/>
        <w:rPr>
          <w:rFonts w:hint="eastAsia" w:ascii="仿宋" w:hAnsi="仿宋" w:eastAsia="仿宋" w:cs="仿宋"/>
          <w:bCs/>
          <w:sz w:val="32"/>
          <w:szCs w:val="32"/>
        </w:rPr>
      </w:pPr>
      <w:r>
        <w:rPr>
          <w:rFonts w:hint="eastAsia" w:ascii="宋体" w:hAnsi="宋体" w:cs="宋体"/>
          <w:bCs/>
          <w:sz w:val="24"/>
        </w:rPr>
        <w:fldChar w:fldCharType="end"/>
      </w:r>
    </w:p>
    <w:p>
      <w:pPr>
        <w:pStyle w:val="10"/>
        <w:tabs>
          <w:tab w:val="right" w:leader="dot" w:pos="9411"/>
        </w:tabs>
        <w:spacing w:line="360" w:lineRule="auto"/>
        <w:rPr>
          <w:rFonts w:hint="eastAsia" w:ascii="仿宋" w:hAnsi="仿宋" w:eastAsia="仿宋" w:cs="仿宋"/>
          <w:sz w:val="32"/>
          <w:szCs w:val="32"/>
        </w:rPr>
      </w:pPr>
    </w:p>
    <w:p>
      <w:pPr>
        <w:rPr>
          <w:rFonts w:hint="eastAsia"/>
        </w:rPr>
      </w:pPr>
    </w:p>
    <w:p>
      <w:pPr>
        <w:tabs>
          <w:tab w:val="left" w:pos="5355"/>
        </w:tabs>
        <w:spacing w:line="360" w:lineRule="auto"/>
        <w:jc w:val="center"/>
        <w:outlineLvl w:val="1"/>
        <w:rPr>
          <w:rFonts w:ascii="仿宋_GB2312" w:hAnsi="宋体" w:eastAsia="仿宋_GB2312"/>
        </w:rPr>
      </w:pPr>
      <w:r>
        <w:rPr>
          <w:rFonts w:ascii="仿宋_GB2312" w:hAnsi="宋体" w:eastAsia="仿宋_GB2312"/>
        </w:rPr>
        <w:fldChar w:fldCharType="end"/>
      </w:r>
    </w:p>
    <w:p>
      <w:pPr>
        <w:tabs>
          <w:tab w:val="left" w:pos="5355"/>
        </w:tabs>
        <w:spacing w:line="360" w:lineRule="auto"/>
        <w:jc w:val="center"/>
        <w:outlineLvl w:val="1"/>
        <w:rPr>
          <w:rFonts w:ascii="仿宋_GB2312" w:hAnsi="宋体" w:eastAsia="仿宋_GB2312"/>
        </w:rPr>
      </w:pPr>
    </w:p>
    <w:p>
      <w:pPr>
        <w:tabs>
          <w:tab w:val="left" w:pos="5355"/>
        </w:tabs>
        <w:spacing w:line="360" w:lineRule="auto"/>
        <w:jc w:val="center"/>
        <w:outlineLvl w:val="1"/>
        <w:rPr>
          <w:rFonts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宋体" w:hAnsi="宋体" w:cs="宋体"/>
          <w:b/>
          <w:sz w:val="28"/>
          <w:szCs w:val="28"/>
        </w:rPr>
      </w:pPr>
    </w:p>
    <w:p>
      <w:pPr>
        <w:pStyle w:val="4"/>
        <w:rPr>
          <w:rFonts w:hint="eastAsia" w:ascii="宋体" w:hAnsi="宋体" w:cs="宋体"/>
          <w:b/>
          <w:sz w:val="28"/>
          <w:szCs w:val="28"/>
        </w:rPr>
      </w:pPr>
    </w:p>
    <w:p>
      <w:pPr>
        <w:pStyle w:val="4"/>
        <w:rPr>
          <w:rFonts w:hint="eastAsia" w:ascii="宋体" w:hAnsi="宋体" w:cs="宋体"/>
          <w:b/>
          <w:sz w:val="28"/>
          <w:szCs w:val="28"/>
        </w:rPr>
      </w:pPr>
    </w:p>
    <w:p>
      <w:pPr>
        <w:pStyle w:val="4"/>
        <w:rPr>
          <w:rFonts w:hint="eastAsia" w:ascii="宋体" w:hAnsi="宋体" w:cs="宋体"/>
          <w:b/>
          <w:sz w:val="28"/>
          <w:szCs w:val="28"/>
        </w:rPr>
      </w:pPr>
    </w:p>
    <w:bookmarkEnd w:id="6"/>
    <w:p>
      <w:pPr>
        <w:spacing w:line="360" w:lineRule="auto"/>
        <w:jc w:val="both"/>
        <w:rPr>
          <w:b/>
          <w:color w:val="auto"/>
          <w:kern w:val="1"/>
          <w:sz w:val="30"/>
          <w:szCs w:val="30"/>
        </w:rPr>
      </w:pPr>
      <w:bookmarkStart w:id="7" w:name="_Toc164852994"/>
      <w:bookmarkEnd w:id="7"/>
      <w:bookmarkStart w:id="8" w:name="_Toc430488686"/>
      <w:bookmarkEnd w:id="8"/>
      <w:bookmarkStart w:id="9" w:name="_Toc430488892"/>
      <w:bookmarkEnd w:id="9"/>
      <w:bookmarkStart w:id="10" w:name="_Toc430490684"/>
      <w:bookmarkEnd w:id="10"/>
      <w:bookmarkStart w:id="11" w:name="_Toc430492203"/>
      <w:bookmarkEnd w:id="11"/>
      <w:bookmarkStart w:id="12" w:name="_Toc161563439"/>
      <w:bookmarkEnd w:id="12"/>
      <w:bookmarkStart w:id="13" w:name="_Toc430490683"/>
      <w:bookmarkEnd w:id="13"/>
      <w:bookmarkStart w:id="14" w:name="_Toc430422455"/>
      <w:bookmarkEnd w:id="14"/>
      <w:bookmarkStart w:id="15" w:name="_Toc415567571"/>
      <w:bookmarkEnd w:id="15"/>
      <w:bookmarkStart w:id="16" w:name="_Toc161544037"/>
      <w:bookmarkEnd w:id="16"/>
      <w:bookmarkStart w:id="17" w:name="_Toc430489160"/>
      <w:bookmarkEnd w:id="17"/>
      <w:bookmarkStart w:id="18" w:name="_Toc430488898"/>
      <w:bookmarkEnd w:id="18"/>
      <w:bookmarkStart w:id="19" w:name="_Toc226942198"/>
      <w:bookmarkEnd w:id="19"/>
      <w:bookmarkStart w:id="20" w:name="_Toc430492197"/>
      <w:bookmarkEnd w:id="20"/>
      <w:bookmarkStart w:id="21" w:name="_Toc430490689"/>
      <w:bookmarkEnd w:id="21"/>
      <w:bookmarkStart w:id="22" w:name="_Toc430422456"/>
      <w:bookmarkEnd w:id="22"/>
      <w:bookmarkStart w:id="23" w:name="_Toc430489166"/>
      <w:bookmarkEnd w:id="23"/>
      <w:bookmarkStart w:id="24" w:name="_Toc430492198"/>
      <w:bookmarkEnd w:id="24"/>
      <w:bookmarkStart w:id="25" w:name="_Toc161543347"/>
      <w:bookmarkEnd w:id="25"/>
      <w:bookmarkStart w:id="26" w:name="_Toc430488692"/>
      <w:bookmarkEnd w:id="26"/>
      <w:bookmarkStart w:id="27" w:name="_Toc430489161"/>
      <w:bookmarkEnd w:id="27"/>
      <w:bookmarkStart w:id="28" w:name="_Toc430488893"/>
      <w:bookmarkEnd w:id="28"/>
      <w:bookmarkStart w:id="29" w:name="_Toc430488687"/>
      <w:bookmarkEnd w:id="29"/>
    </w:p>
    <w:p>
      <w:pPr>
        <w:pStyle w:val="2"/>
        <w:rPr>
          <w:b/>
          <w:color w:val="auto"/>
          <w:kern w:val="1"/>
          <w:sz w:val="30"/>
          <w:szCs w:val="30"/>
        </w:rPr>
      </w:pPr>
    </w:p>
    <w:p>
      <w:pPr>
        <w:spacing w:line="360" w:lineRule="auto"/>
        <w:jc w:val="center"/>
        <w:rPr>
          <w:b/>
          <w:color w:val="auto"/>
          <w:kern w:val="1"/>
          <w:sz w:val="30"/>
          <w:szCs w:val="30"/>
        </w:rPr>
      </w:pPr>
      <w:r>
        <w:rPr>
          <w:rFonts w:hint="eastAsia" w:cs="宋体"/>
          <w:b/>
          <w:color w:val="auto"/>
          <w:kern w:val="1"/>
          <w:sz w:val="30"/>
          <w:szCs w:val="30"/>
          <w:lang w:eastAsia="zh-CN"/>
        </w:rPr>
        <w:t>一、</w:t>
      </w:r>
      <w:r>
        <w:rPr>
          <w:rFonts w:hint="eastAsia" w:cs="宋体"/>
          <w:b/>
          <w:color w:val="auto"/>
          <w:kern w:val="1"/>
          <w:sz w:val="30"/>
          <w:szCs w:val="30"/>
        </w:rPr>
        <w:t>开标一览表</w:t>
      </w:r>
    </w:p>
    <w:p>
      <w:pPr>
        <w:pStyle w:val="16"/>
        <w:spacing w:before="0" w:after="0" w:line="360" w:lineRule="auto"/>
        <w:jc w:val="both"/>
        <w:outlineLvl w:val="9"/>
        <w:rPr>
          <w:rFonts w:ascii="宋体" w:hAnsi="宋体"/>
          <w:b/>
          <w:color w:val="auto"/>
          <w:kern w:val="1"/>
          <w:sz w:val="24"/>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项目编号：             货币单位：</w:t>
      </w:r>
    </w:p>
    <w:tbl>
      <w:tblPr>
        <w:tblStyle w:val="12"/>
        <w:tblW w:w="0" w:type="auto"/>
        <w:tblInd w:w="0" w:type="dxa"/>
        <w:tblLayout w:type="fixed"/>
        <w:tblCellMar>
          <w:top w:w="0" w:type="dxa"/>
          <w:left w:w="108" w:type="dxa"/>
          <w:bottom w:w="0" w:type="dxa"/>
          <w:right w:w="108" w:type="dxa"/>
        </w:tblCellMar>
      </w:tblPr>
      <w:tblGrid>
        <w:gridCol w:w="1033"/>
        <w:gridCol w:w="963"/>
        <w:gridCol w:w="1237"/>
        <w:gridCol w:w="750"/>
        <w:gridCol w:w="750"/>
        <w:gridCol w:w="2374"/>
        <w:gridCol w:w="1151"/>
        <w:gridCol w:w="1535"/>
        <w:gridCol w:w="1"/>
      </w:tblGrid>
      <w:tr>
        <w:tblPrEx>
          <w:tblCellMar>
            <w:top w:w="0" w:type="dxa"/>
            <w:left w:w="108" w:type="dxa"/>
            <w:bottom w:w="0" w:type="dxa"/>
            <w:right w:w="108" w:type="dxa"/>
          </w:tblCellMar>
        </w:tblPrEx>
        <w:trPr>
          <w:gridAfter w:val="1"/>
          <w:wAfter w:w="0" w:type="dxa"/>
          <w:trHeight w:val="844" w:hRule="atLeast"/>
        </w:trPr>
        <w:tc>
          <w:tcPr>
            <w:tcW w:w="1033" w:type="dxa"/>
            <w:tcBorders>
              <w:top w:val="single" w:color="000000" w:sz="12" w:space="0"/>
              <w:left w:val="single" w:color="000000" w:sz="12" w:space="0"/>
              <w:bottom w:val="single" w:color="000000" w:sz="6" w:space="0"/>
              <w:right w:val="single" w:color="000000" w:sz="6" w:space="0"/>
            </w:tcBorders>
            <w:noWrap w:val="0"/>
            <w:vAlign w:val="center"/>
          </w:tcPr>
          <w:p>
            <w:pPr>
              <w:spacing w:line="400" w:lineRule="exact"/>
              <w:rPr>
                <w:rFonts w:ascii="宋体" w:hAnsi="宋体"/>
                <w:color w:val="auto"/>
                <w:kern w:val="1"/>
                <w:sz w:val="24"/>
              </w:rPr>
            </w:pPr>
            <w:r>
              <w:rPr>
                <w:rFonts w:hint="eastAsia" w:ascii="宋体" w:hAnsi="宋体" w:cs="宋体"/>
                <w:color w:val="auto"/>
                <w:kern w:val="1"/>
                <w:sz w:val="24"/>
              </w:rPr>
              <w:t>合同包</w:t>
            </w:r>
          </w:p>
        </w:tc>
        <w:tc>
          <w:tcPr>
            <w:tcW w:w="963" w:type="dxa"/>
            <w:tcBorders>
              <w:top w:val="single" w:color="000000" w:sz="12" w:space="0"/>
              <w:left w:val="single" w:color="000000" w:sz="6" w:space="0"/>
              <w:bottom w:val="single" w:color="000000" w:sz="6" w:space="0"/>
              <w:right w:val="single" w:color="000000" w:sz="6" w:space="0"/>
            </w:tcBorders>
            <w:noWrap w:val="0"/>
            <w:vAlign w:val="center"/>
          </w:tcPr>
          <w:p>
            <w:pPr>
              <w:spacing w:line="400" w:lineRule="exact"/>
              <w:rPr>
                <w:rFonts w:hint="eastAsia" w:ascii="宋体" w:hAnsi="宋体" w:eastAsia="宋体" w:cs="宋体"/>
                <w:color w:val="auto"/>
                <w:kern w:val="1"/>
                <w:sz w:val="24"/>
                <w:lang w:eastAsia="zh-CN"/>
              </w:rPr>
            </w:pPr>
            <w:r>
              <w:rPr>
                <w:rFonts w:hint="eastAsia" w:ascii="宋体" w:hAnsi="宋体" w:cs="宋体"/>
                <w:color w:val="auto"/>
                <w:kern w:val="1"/>
                <w:sz w:val="24"/>
                <w:lang w:eastAsia="zh-CN"/>
              </w:rPr>
              <w:t>品目号</w:t>
            </w:r>
          </w:p>
        </w:tc>
        <w:tc>
          <w:tcPr>
            <w:tcW w:w="1237" w:type="dxa"/>
            <w:tcBorders>
              <w:top w:val="single" w:color="000000" w:sz="12" w:space="0"/>
              <w:left w:val="single" w:color="000000" w:sz="6" w:space="0"/>
              <w:bottom w:val="single" w:color="000000" w:sz="6" w:space="0"/>
              <w:right w:val="single" w:color="000000" w:sz="6" w:space="0"/>
            </w:tcBorders>
            <w:noWrap w:val="0"/>
            <w:vAlign w:val="center"/>
          </w:tcPr>
          <w:p>
            <w:pPr>
              <w:spacing w:line="400" w:lineRule="exact"/>
              <w:rPr>
                <w:rFonts w:ascii="宋体" w:hAnsi="宋体"/>
                <w:color w:val="auto"/>
                <w:kern w:val="1"/>
                <w:sz w:val="24"/>
              </w:rPr>
            </w:pPr>
            <w:r>
              <w:rPr>
                <w:rFonts w:hint="eastAsia" w:ascii="Tahoma" w:hAnsi="Tahoma" w:cs="宋体"/>
                <w:color w:val="auto"/>
                <w:kern w:val="1"/>
                <w:sz w:val="24"/>
              </w:rPr>
              <w:t>货物名称</w:t>
            </w:r>
          </w:p>
        </w:tc>
        <w:tc>
          <w:tcPr>
            <w:tcW w:w="750" w:type="dxa"/>
            <w:tcBorders>
              <w:top w:val="single" w:color="000000" w:sz="12" w:space="0"/>
              <w:left w:val="single" w:color="000000" w:sz="6" w:space="0"/>
              <w:bottom w:val="single" w:color="000000" w:sz="6" w:space="0"/>
              <w:right w:val="single" w:color="000000" w:sz="6" w:space="0"/>
            </w:tcBorders>
            <w:noWrap w:val="0"/>
            <w:vAlign w:val="center"/>
          </w:tcPr>
          <w:p>
            <w:pPr>
              <w:spacing w:line="400" w:lineRule="exact"/>
              <w:rPr>
                <w:rFonts w:hint="eastAsia" w:ascii="宋体" w:hAnsi="宋体" w:eastAsia="宋体"/>
                <w:color w:val="auto"/>
                <w:kern w:val="1"/>
                <w:sz w:val="24"/>
                <w:lang w:eastAsia="zh-CN"/>
              </w:rPr>
            </w:pPr>
            <w:r>
              <w:rPr>
                <w:rFonts w:hint="eastAsia" w:ascii="宋体" w:hAnsi="宋体"/>
                <w:color w:val="auto"/>
                <w:kern w:val="1"/>
                <w:sz w:val="24"/>
                <w:lang w:eastAsia="zh-CN"/>
              </w:rPr>
              <w:t>品牌</w:t>
            </w:r>
          </w:p>
        </w:tc>
        <w:tc>
          <w:tcPr>
            <w:tcW w:w="750" w:type="dxa"/>
            <w:tcBorders>
              <w:top w:val="single" w:color="000000" w:sz="12" w:space="0"/>
              <w:left w:val="single" w:color="000000" w:sz="6" w:space="0"/>
              <w:bottom w:val="single" w:color="000000" w:sz="6" w:space="0"/>
              <w:right w:val="single" w:color="000000" w:sz="6" w:space="0"/>
            </w:tcBorders>
            <w:noWrap w:val="0"/>
            <w:vAlign w:val="center"/>
          </w:tcPr>
          <w:p>
            <w:pPr>
              <w:spacing w:line="400" w:lineRule="exact"/>
              <w:rPr>
                <w:rFonts w:ascii="宋体" w:hAnsi="宋体"/>
                <w:color w:val="auto"/>
                <w:kern w:val="1"/>
                <w:sz w:val="24"/>
              </w:rPr>
            </w:pPr>
            <w:r>
              <w:rPr>
                <w:rFonts w:hint="eastAsia" w:ascii="宋体" w:hAnsi="宋体" w:cs="宋体"/>
                <w:color w:val="auto"/>
                <w:kern w:val="1"/>
                <w:sz w:val="24"/>
              </w:rPr>
              <w:t>数量</w:t>
            </w:r>
          </w:p>
        </w:tc>
        <w:tc>
          <w:tcPr>
            <w:tcW w:w="2374" w:type="dxa"/>
            <w:tcBorders>
              <w:top w:val="single" w:color="000000" w:sz="12" w:space="0"/>
              <w:left w:val="single" w:color="000000" w:sz="6" w:space="0"/>
              <w:bottom w:val="single" w:color="000000" w:sz="6" w:space="0"/>
              <w:right w:val="single" w:color="000000" w:sz="6" w:space="0"/>
            </w:tcBorders>
            <w:noWrap w:val="0"/>
            <w:vAlign w:val="center"/>
          </w:tcPr>
          <w:p>
            <w:pPr>
              <w:spacing w:line="400" w:lineRule="exact"/>
              <w:rPr>
                <w:rFonts w:hint="eastAsia" w:ascii="宋体" w:hAnsi="宋体" w:eastAsia="宋体"/>
                <w:color w:val="auto"/>
                <w:kern w:val="1"/>
                <w:sz w:val="24"/>
                <w:lang w:eastAsia="zh-CN"/>
              </w:rPr>
            </w:pPr>
            <w:r>
              <w:rPr>
                <w:rFonts w:hint="eastAsia" w:ascii="宋体" w:hAnsi="宋体" w:cs="宋体"/>
                <w:color w:val="auto"/>
                <w:kern w:val="1"/>
                <w:sz w:val="24"/>
              </w:rPr>
              <w:t>报价（现场交货价）</w:t>
            </w:r>
          </w:p>
        </w:tc>
        <w:tc>
          <w:tcPr>
            <w:tcW w:w="1151" w:type="dxa"/>
            <w:tcBorders>
              <w:top w:val="single" w:color="000000" w:sz="12" w:space="0"/>
              <w:left w:val="single" w:color="000000" w:sz="6" w:space="0"/>
              <w:bottom w:val="single" w:color="000000" w:sz="6" w:space="0"/>
              <w:right w:val="single" w:color="000000" w:sz="6" w:space="0"/>
            </w:tcBorders>
            <w:noWrap w:val="0"/>
            <w:vAlign w:val="center"/>
          </w:tcPr>
          <w:p>
            <w:pPr>
              <w:spacing w:line="400" w:lineRule="exact"/>
              <w:rPr>
                <w:rFonts w:ascii="宋体" w:hAnsi="宋体"/>
                <w:color w:val="auto"/>
                <w:kern w:val="1"/>
                <w:sz w:val="24"/>
              </w:rPr>
            </w:pPr>
            <w:r>
              <w:rPr>
                <w:rFonts w:hint="eastAsia" w:ascii="宋体" w:hAnsi="宋体"/>
                <w:color w:val="auto"/>
                <w:kern w:val="1"/>
                <w:sz w:val="24"/>
                <w:lang w:eastAsia="zh-CN"/>
              </w:rPr>
              <w:t>交货期</w:t>
            </w:r>
          </w:p>
        </w:tc>
        <w:tc>
          <w:tcPr>
            <w:tcW w:w="1535" w:type="dxa"/>
            <w:tcBorders>
              <w:top w:val="single" w:color="000000" w:sz="12" w:space="0"/>
              <w:left w:val="single" w:color="000000" w:sz="6" w:space="0"/>
              <w:bottom w:val="single" w:color="000000" w:sz="6" w:space="0"/>
              <w:right w:val="single" w:color="000000" w:sz="6" w:space="0"/>
            </w:tcBorders>
            <w:noWrap w:val="0"/>
            <w:vAlign w:val="center"/>
          </w:tcPr>
          <w:p>
            <w:pPr>
              <w:spacing w:line="400" w:lineRule="exact"/>
              <w:rPr>
                <w:rFonts w:hint="eastAsia" w:ascii="宋体" w:hAnsi="宋体" w:cs="宋体"/>
                <w:color w:val="auto"/>
                <w:kern w:val="1"/>
                <w:sz w:val="24"/>
              </w:rPr>
            </w:pPr>
            <w:r>
              <w:rPr>
                <w:rFonts w:hint="eastAsia" w:ascii="宋体" w:hAnsi="宋体" w:cs="宋体"/>
                <w:color w:val="auto"/>
                <w:kern w:val="1"/>
                <w:sz w:val="24"/>
              </w:rPr>
              <w:t>投标保证金</w:t>
            </w:r>
          </w:p>
        </w:tc>
      </w:tr>
      <w:tr>
        <w:tblPrEx>
          <w:tblCellMar>
            <w:top w:w="0" w:type="dxa"/>
            <w:left w:w="108" w:type="dxa"/>
            <w:bottom w:w="0" w:type="dxa"/>
            <w:right w:w="108" w:type="dxa"/>
          </w:tblCellMar>
        </w:tblPrEx>
        <w:trPr>
          <w:gridAfter w:val="1"/>
          <w:wAfter w:w="0" w:type="dxa"/>
          <w:trHeight w:val="838" w:hRule="atLeast"/>
        </w:trPr>
        <w:tc>
          <w:tcPr>
            <w:tcW w:w="1033" w:type="dxa"/>
            <w:tcBorders>
              <w:top w:val="single" w:color="000000" w:sz="6" w:space="0"/>
              <w:left w:val="single" w:color="000000" w:sz="12" w:space="0"/>
              <w:bottom w:val="single" w:color="000000" w:sz="6" w:space="0"/>
              <w:right w:val="single" w:color="000000" w:sz="6" w:space="0"/>
            </w:tcBorders>
            <w:noWrap w:val="0"/>
            <w:vAlign w:val="center"/>
          </w:tcPr>
          <w:p>
            <w:pPr>
              <w:rPr>
                <w:rFonts w:ascii="宋体" w:hAnsi="宋体"/>
                <w:color w:val="auto"/>
                <w:kern w:val="1"/>
              </w:rPr>
            </w:pPr>
          </w:p>
        </w:tc>
        <w:tc>
          <w:tcPr>
            <w:tcW w:w="963"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237"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2374"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151"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535"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r>
      <w:tr>
        <w:tblPrEx>
          <w:tblCellMar>
            <w:top w:w="0" w:type="dxa"/>
            <w:left w:w="108" w:type="dxa"/>
            <w:bottom w:w="0" w:type="dxa"/>
            <w:right w:w="108" w:type="dxa"/>
          </w:tblCellMar>
        </w:tblPrEx>
        <w:trPr>
          <w:gridAfter w:val="1"/>
          <w:wAfter w:w="0" w:type="dxa"/>
          <w:trHeight w:val="847" w:hRule="atLeast"/>
        </w:trPr>
        <w:tc>
          <w:tcPr>
            <w:tcW w:w="1033" w:type="dxa"/>
            <w:tcBorders>
              <w:top w:val="single" w:color="000000" w:sz="6" w:space="0"/>
              <w:left w:val="single" w:color="000000" w:sz="12" w:space="0"/>
              <w:bottom w:val="single" w:color="000000" w:sz="6" w:space="0"/>
              <w:right w:val="single" w:color="000000" w:sz="6" w:space="0"/>
            </w:tcBorders>
            <w:noWrap w:val="0"/>
            <w:vAlign w:val="center"/>
          </w:tcPr>
          <w:p>
            <w:pPr>
              <w:rPr>
                <w:rFonts w:ascii="宋体" w:hAnsi="宋体"/>
                <w:color w:val="auto"/>
                <w:kern w:val="1"/>
              </w:rPr>
            </w:pPr>
          </w:p>
        </w:tc>
        <w:tc>
          <w:tcPr>
            <w:tcW w:w="963"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237"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2374"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151"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535"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r>
      <w:tr>
        <w:tblPrEx>
          <w:tblCellMar>
            <w:top w:w="0" w:type="dxa"/>
            <w:left w:w="108" w:type="dxa"/>
            <w:bottom w:w="0" w:type="dxa"/>
            <w:right w:w="108" w:type="dxa"/>
          </w:tblCellMar>
        </w:tblPrEx>
        <w:trPr>
          <w:gridAfter w:val="1"/>
          <w:wAfter w:w="0" w:type="dxa"/>
          <w:trHeight w:val="839" w:hRule="atLeast"/>
        </w:trPr>
        <w:tc>
          <w:tcPr>
            <w:tcW w:w="1033" w:type="dxa"/>
            <w:tcBorders>
              <w:top w:val="single" w:color="000000" w:sz="6" w:space="0"/>
              <w:left w:val="single" w:color="000000" w:sz="12" w:space="0"/>
              <w:bottom w:val="single" w:color="000000" w:sz="6" w:space="0"/>
              <w:right w:val="single" w:color="000000" w:sz="6" w:space="0"/>
            </w:tcBorders>
            <w:noWrap w:val="0"/>
            <w:vAlign w:val="center"/>
          </w:tcPr>
          <w:p>
            <w:pPr>
              <w:rPr>
                <w:rFonts w:ascii="宋体" w:hAnsi="宋体"/>
                <w:color w:val="auto"/>
                <w:kern w:val="1"/>
              </w:rPr>
            </w:pPr>
          </w:p>
        </w:tc>
        <w:tc>
          <w:tcPr>
            <w:tcW w:w="963"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237"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2374"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151"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535"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r>
      <w:tr>
        <w:tblPrEx>
          <w:tblCellMar>
            <w:top w:w="0" w:type="dxa"/>
            <w:left w:w="108" w:type="dxa"/>
            <w:bottom w:w="0" w:type="dxa"/>
            <w:right w:w="108" w:type="dxa"/>
          </w:tblCellMar>
        </w:tblPrEx>
        <w:trPr>
          <w:gridAfter w:val="1"/>
          <w:wAfter w:w="0" w:type="dxa"/>
          <w:trHeight w:val="850" w:hRule="atLeast"/>
        </w:trPr>
        <w:tc>
          <w:tcPr>
            <w:tcW w:w="1033" w:type="dxa"/>
            <w:tcBorders>
              <w:top w:val="single" w:color="000000" w:sz="6" w:space="0"/>
              <w:left w:val="single" w:color="000000" w:sz="12" w:space="0"/>
              <w:bottom w:val="single" w:color="000000" w:sz="6" w:space="0"/>
              <w:right w:val="single" w:color="000000" w:sz="6" w:space="0"/>
            </w:tcBorders>
            <w:noWrap w:val="0"/>
            <w:vAlign w:val="center"/>
          </w:tcPr>
          <w:p>
            <w:pPr>
              <w:rPr>
                <w:rFonts w:ascii="宋体" w:hAnsi="宋体"/>
                <w:color w:val="auto"/>
                <w:kern w:val="1"/>
              </w:rPr>
            </w:pPr>
          </w:p>
        </w:tc>
        <w:tc>
          <w:tcPr>
            <w:tcW w:w="963"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237"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2374"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151"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535"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r>
      <w:tr>
        <w:tblPrEx>
          <w:tblCellMar>
            <w:top w:w="0" w:type="dxa"/>
            <w:left w:w="108" w:type="dxa"/>
            <w:bottom w:w="0" w:type="dxa"/>
            <w:right w:w="108" w:type="dxa"/>
          </w:tblCellMar>
        </w:tblPrEx>
        <w:trPr>
          <w:gridAfter w:val="1"/>
          <w:wAfter w:w="0" w:type="dxa"/>
          <w:trHeight w:val="841" w:hRule="atLeast"/>
        </w:trPr>
        <w:tc>
          <w:tcPr>
            <w:tcW w:w="1033" w:type="dxa"/>
            <w:tcBorders>
              <w:top w:val="single" w:color="000000" w:sz="6" w:space="0"/>
              <w:left w:val="single" w:color="000000" w:sz="12" w:space="0"/>
              <w:bottom w:val="single" w:color="000000" w:sz="6" w:space="0"/>
              <w:right w:val="single" w:color="000000" w:sz="6" w:space="0"/>
            </w:tcBorders>
            <w:noWrap w:val="0"/>
            <w:vAlign w:val="center"/>
          </w:tcPr>
          <w:p>
            <w:pPr>
              <w:rPr>
                <w:rFonts w:ascii="宋体" w:hAnsi="宋体"/>
                <w:color w:val="auto"/>
                <w:kern w:val="1"/>
              </w:rPr>
            </w:pPr>
          </w:p>
        </w:tc>
        <w:tc>
          <w:tcPr>
            <w:tcW w:w="963"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237"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2374"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151"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535"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r>
      <w:tr>
        <w:tblPrEx>
          <w:tblCellMar>
            <w:top w:w="0" w:type="dxa"/>
            <w:left w:w="108" w:type="dxa"/>
            <w:bottom w:w="0" w:type="dxa"/>
            <w:right w:w="108" w:type="dxa"/>
          </w:tblCellMar>
        </w:tblPrEx>
        <w:trPr>
          <w:gridAfter w:val="1"/>
          <w:wAfter w:w="0" w:type="dxa"/>
          <w:trHeight w:val="852" w:hRule="atLeast"/>
        </w:trPr>
        <w:tc>
          <w:tcPr>
            <w:tcW w:w="1033" w:type="dxa"/>
            <w:tcBorders>
              <w:top w:val="single" w:color="000000" w:sz="6" w:space="0"/>
              <w:left w:val="single" w:color="000000" w:sz="12" w:space="0"/>
              <w:bottom w:val="single" w:color="000000" w:sz="6" w:space="0"/>
              <w:right w:val="single" w:color="000000" w:sz="6" w:space="0"/>
            </w:tcBorders>
            <w:noWrap w:val="0"/>
            <w:vAlign w:val="center"/>
          </w:tcPr>
          <w:p>
            <w:pPr>
              <w:rPr>
                <w:rFonts w:ascii="宋体" w:hAnsi="宋体"/>
                <w:color w:val="auto"/>
                <w:kern w:val="1"/>
              </w:rPr>
            </w:pPr>
          </w:p>
        </w:tc>
        <w:tc>
          <w:tcPr>
            <w:tcW w:w="963"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237"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2374"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151"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535"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r>
      <w:tr>
        <w:tblPrEx>
          <w:tblCellMar>
            <w:top w:w="0" w:type="dxa"/>
            <w:left w:w="108" w:type="dxa"/>
            <w:bottom w:w="0" w:type="dxa"/>
            <w:right w:w="108" w:type="dxa"/>
          </w:tblCellMar>
        </w:tblPrEx>
        <w:trPr>
          <w:trHeight w:val="861" w:hRule="atLeast"/>
        </w:trPr>
        <w:tc>
          <w:tcPr>
            <w:tcW w:w="1996" w:type="dxa"/>
            <w:gridSpan w:val="2"/>
            <w:tcBorders>
              <w:top w:val="single" w:color="000000" w:sz="6" w:space="0"/>
              <w:left w:val="single" w:color="000000" w:sz="12" w:space="0"/>
              <w:bottom w:val="single" w:color="000000" w:sz="12" w:space="0"/>
              <w:right w:val="single" w:color="000000" w:sz="6" w:space="0"/>
            </w:tcBorders>
            <w:noWrap w:val="0"/>
            <w:vAlign w:val="center"/>
          </w:tcPr>
          <w:p>
            <w:pPr>
              <w:jc w:val="center"/>
              <w:rPr>
                <w:rFonts w:ascii="宋体" w:hAnsi="宋体"/>
                <w:color w:val="auto"/>
                <w:kern w:val="1"/>
              </w:rPr>
            </w:pPr>
            <w:r>
              <w:rPr>
                <w:rFonts w:hint="eastAsia" w:ascii="宋体" w:hAnsi="宋体"/>
                <w:color w:val="auto"/>
                <w:kern w:val="1"/>
                <w:sz w:val="24"/>
                <w:lang w:eastAsia="zh-CN"/>
              </w:rPr>
              <w:t>投标总价</w:t>
            </w:r>
          </w:p>
        </w:tc>
        <w:tc>
          <w:tcPr>
            <w:tcW w:w="7798" w:type="dxa"/>
            <w:gridSpan w:val="7"/>
            <w:tcBorders>
              <w:top w:val="single" w:color="000000" w:sz="6" w:space="0"/>
              <w:left w:val="single" w:color="000000" w:sz="6" w:space="0"/>
              <w:bottom w:val="single" w:color="000000" w:sz="12" w:space="0"/>
              <w:right w:val="single" w:color="000000" w:sz="12" w:space="0"/>
            </w:tcBorders>
            <w:noWrap w:val="0"/>
            <w:vAlign w:val="center"/>
          </w:tcPr>
          <w:p>
            <w:pPr>
              <w:jc w:val="both"/>
              <w:rPr>
                <w:rFonts w:hint="eastAsia" w:ascii="宋体" w:hAnsi="宋体"/>
                <w:color w:val="auto"/>
                <w:kern w:val="1"/>
                <w:sz w:val="24"/>
                <w:lang w:eastAsia="zh-CN"/>
              </w:rPr>
            </w:pPr>
            <w:r>
              <w:rPr>
                <w:rFonts w:hint="eastAsia" w:ascii="宋体" w:hAnsi="宋体"/>
                <w:color w:val="auto"/>
                <w:kern w:val="1"/>
                <w:sz w:val="24"/>
                <w:lang w:eastAsia="zh-CN"/>
              </w:rPr>
              <w:t>人民币：</w:t>
            </w:r>
            <w:r>
              <w:rPr>
                <w:rFonts w:hint="eastAsia" w:ascii="宋体" w:hAnsi="宋体"/>
                <w:color w:val="auto"/>
                <w:kern w:val="1"/>
                <w:sz w:val="24"/>
                <w:lang w:val="en-US" w:eastAsia="zh-CN"/>
              </w:rPr>
              <w:t xml:space="preserve">          （</w:t>
            </w:r>
            <w:r>
              <w:rPr>
                <w:rFonts w:hint="default" w:ascii="Arial" w:hAnsi="Arial" w:cs="Arial"/>
                <w:color w:val="auto"/>
                <w:kern w:val="1"/>
                <w:sz w:val="24"/>
                <w:lang w:val="en-US" w:eastAsia="zh-CN"/>
              </w:rPr>
              <w:t>¥</w:t>
            </w:r>
            <w:r>
              <w:rPr>
                <w:rFonts w:hint="eastAsia" w:ascii="宋体" w:hAnsi="宋体"/>
                <w:color w:val="auto"/>
                <w:kern w:val="1"/>
                <w:sz w:val="24"/>
                <w:lang w:val="en-US" w:eastAsia="zh-CN"/>
              </w:rPr>
              <w:t xml:space="preserve">     .00元）</w:t>
            </w:r>
          </w:p>
        </w:tc>
      </w:tr>
    </w:tbl>
    <w:p>
      <w:pPr>
        <w:spacing w:line="360" w:lineRule="auto"/>
        <w:rPr>
          <w:color w:val="auto"/>
          <w:kern w:val="1"/>
          <w:sz w:val="24"/>
        </w:rPr>
      </w:pPr>
    </w:p>
    <w:p>
      <w:pPr>
        <w:spacing w:line="360" w:lineRule="auto"/>
        <w:ind w:firstLine="442"/>
        <w:rPr>
          <w:rFonts w:hint="eastAsia"/>
          <w:color w:val="auto"/>
          <w:kern w:val="1"/>
          <w:sz w:val="24"/>
          <w:lang w:val="en-US" w:eastAsia="zh-CN"/>
        </w:rPr>
      </w:pPr>
      <w:r>
        <w:rPr>
          <w:rFonts w:hint="eastAsia"/>
          <w:color w:val="auto"/>
          <w:kern w:val="1"/>
          <w:sz w:val="24"/>
          <w:lang w:val="en-US" w:eastAsia="zh-CN"/>
        </w:rPr>
        <w:t xml:space="preserve">  </w:t>
      </w:r>
    </w:p>
    <w:p>
      <w:pPr>
        <w:pStyle w:val="2"/>
        <w:rPr>
          <w:rFonts w:hint="default"/>
          <w:lang w:val="en-US" w:eastAsia="zh-CN"/>
        </w:rPr>
      </w:pPr>
    </w:p>
    <w:p>
      <w:pPr>
        <w:spacing w:line="360" w:lineRule="auto"/>
        <w:rPr>
          <w:rFonts w:ascii="宋体" w:hAnsi="宋体"/>
          <w:color w:val="auto"/>
          <w:kern w:val="1"/>
          <w:sz w:val="24"/>
          <w:u w:val="single"/>
        </w:rPr>
      </w:pPr>
      <w:r>
        <w:rPr>
          <w:rFonts w:hint="eastAsia" w:ascii="宋体" w:hAnsi="宋体" w:cs="宋体"/>
          <w:color w:val="auto"/>
          <w:kern w:val="1"/>
          <w:sz w:val="24"/>
        </w:rPr>
        <w:t>投标人名称：</w:t>
      </w:r>
      <w:r>
        <w:rPr>
          <w:rFonts w:ascii="宋体" w:hAnsi="宋体" w:cs="宋体"/>
          <w:color w:val="auto"/>
          <w:kern w:val="1"/>
          <w:sz w:val="24"/>
          <w:u w:val="single"/>
        </w:rPr>
        <w:t>(</w:t>
      </w:r>
      <w:r>
        <w:rPr>
          <w:rFonts w:hint="eastAsia" w:ascii="宋体" w:hAnsi="宋体" w:cs="宋体"/>
          <w:color w:val="auto"/>
          <w:kern w:val="1"/>
          <w:sz w:val="24"/>
          <w:u w:val="single"/>
        </w:rPr>
        <w:t>全称并加盖公章</w:t>
      </w:r>
      <w:r>
        <w:rPr>
          <w:rFonts w:ascii="宋体" w:hAnsi="宋体" w:cs="宋体"/>
          <w:color w:val="auto"/>
          <w:kern w:val="1"/>
          <w:sz w:val="24"/>
          <w:u w:val="single"/>
        </w:rPr>
        <w:t>)</w:t>
      </w:r>
    </w:p>
    <w:p>
      <w:pPr>
        <w:spacing w:line="360" w:lineRule="auto"/>
        <w:rPr>
          <w:rFonts w:ascii="宋体" w:hAnsi="宋体"/>
          <w:color w:val="auto"/>
          <w:kern w:val="1"/>
          <w:sz w:val="24"/>
        </w:rPr>
      </w:pPr>
      <w:r>
        <w:rPr>
          <w:rFonts w:hint="eastAsia" w:ascii="宋体" w:hAnsi="宋体" w:cs="宋体"/>
          <w:color w:val="auto"/>
          <w:kern w:val="1"/>
          <w:sz w:val="24"/>
        </w:rPr>
        <w:t>投标代表签名：</w:t>
      </w:r>
      <w:r>
        <w:rPr>
          <w:rFonts w:ascii="宋体" w:hAnsi="宋体" w:cs="宋体"/>
          <w:color w:val="auto"/>
          <w:kern w:val="1"/>
          <w:sz w:val="24"/>
        </w:rPr>
        <w:t>___________________</w:t>
      </w:r>
    </w:p>
    <w:p>
      <w:pPr>
        <w:spacing w:line="360" w:lineRule="auto"/>
        <w:rPr>
          <w:rFonts w:ascii="宋体" w:hAnsi="宋体"/>
          <w:color w:val="auto"/>
          <w:kern w:val="1"/>
          <w:sz w:val="24"/>
          <w:u w:val="single"/>
        </w:rPr>
        <w:sectPr>
          <w:headerReference r:id="rId3" w:type="default"/>
          <w:footerReference r:id="rId4" w:type="default"/>
          <w:pgSz w:w="11906" w:h="16838"/>
          <w:pgMar w:top="1134" w:right="1134" w:bottom="1134" w:left="1134" w:header="851" w:footer="567" w:gutter="0"/>
          <w:cols w:space="720" w:num="1"/>
        </w:sectPr>
      </w:pPr>
      <w:r>
        <w:rPr>
          <w:rFonts w:hint="eastAsia" w:ascii="宋体" w:hAnsi="宋体" w:cs="宋体"/>
          <w:color w:val="auto"/>
          <w:kern w:val="1"/>
          <w:sz w:val="24"/>
        </w:rPr>
        <w:t>日期</w:t>
      </w:r>
    </w:p>
    <w:p>
      <w:pPr>
        <w:spacing w:line="500" w:lineRule="atLeast"/>
        <w:jc w:val="center"/>
        <w:rPr>
          <w:rFonts w:ascii="宋体" w:hAnsi="宋体"/>
          <w:color w:val="auto"/>
          <w:kern w:val="1"/>
          <w:sz w:val="30"/>
          <w:szCs w:val="30"/>
        </w:rPr>
      </w:pPr>
      <w:r>
        <w:rPr>
          <w:rFonts w:hint="eastAsia" w:ascii="宋体" w:hAnsi="宋体" w:cs="宋体"/>
          <w:b/>
          <w:bCs/>
          <w:color w:val="auto"/>
          <w:kern w:val="1"/>
          <w:sz w:val="30"/>
          <w:szCs w:val="30"/>
        </w:rPr>
        <w:t>投标分项报价表</w:t>
      </w:r>
    </w:p>
    <w:p>
      <w:pPr>
        <w:pStyle w:val="16"/>
        <w:spacing w:before="0" w:after="0" w:line="360" w:lineRule="auto"/>
        <w:jc w:val="both"/>
        <w:outlineLvl w:val="9"/>
        <w:rPr>
          <w:rFonts w:ascii="宋体" w:hAnsi="宋体" w:eastAsia="宋体" w:cs="宋体"/>
          <w:color w:val="auto"/>
          <w:sz w:val="24"/>
          <w:szCs w:val="24"/>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项目编号：             货币单位：</w:t>
      </w:r>
    </w:p>
    <w:tbl>
      <w:tblPr>
        <w:tblStyle w:val="12"/>
        <w:tblW w:w="0" w:type="auto"/>
        <w:tblInd w:w="0" w:type="dxa"/>
        <w:tblLayout w:type="fixed"/>
        <w:tblCellMar>
          <w:top w:w="0" w:type="dxa"/>
          <w:left w:w="28" w:type="dxa"/>
          <w:bottom w:w="0" w:type="dxa"/>
          <w:right w:w="28" w:type="dxa"/>
        </w:tblCellMar>
      </w:tblPr>
      <w:tblGrid>
        <w:gridCol w:w="1235"/>
        <w:gridCol w:w="1085"/>
        <w:gridCol w:w="1086"/>
        <w:gridCol w:w="1485"/>
        <w:gridCol w:w="1071"/>
        <w:gridCol w:w="676"/>
        <w:gridCol w:w="903"/>
        <w:gridCol w:w="903"/>
      </w:tblGrid>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4"/>
              </w:rPr>
            </w:pPr>
            <w:r>
              <w:rPr>
                <w:rFonts w:hint="eastAsia" w:ascii="宋体" w:hAnsi="宋体" w:cs="宋体"/>
                <w:color w:val="auto"/>
                <w:kern w:val="1"/>
                <w:sz w:val="24"/>
              </w:rPr>
              <w:t>合同包</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4"/>
              </w:rPr>
            </w:pPr>
            <w:r>
              <w:rPr>
                <w:rFonts w:hint="eastAsia" w:ascii="宋体" w:hAnsi="宋体" w:cs="宋体"/>
                <w:color w:val="auto"/>
                <w:kern w:val="1"/>
                <w:sz w:val="24"/>
                <w:lang w:eastAsia="zh-CN"/>
              </w:rPr>
              <w:t>品目号</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4"/>
              </w:rPr>
            </w:pPr>
            <w:r>
              <w:rPr>
                <w:rFonts w:hint="eastAsia" w:ascii="Tahoma" w:hAnsi="Tahoma" w:cs="宋体"/>
                <w:color w:val="auto"/>
                <w:kern w:val="1"/>
                <w:sz w:val="24"/>
              </w:rPr>
              <w:t>货物名称</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s="宋体"/>
                <w:color w:val="auto"/>
                <w:kern w:val="1"/>
                <w:sz w:val="24"/>
                <w:lang w:eastAsia="zh-CN"/>
              </w:rPr>
            </w:pPr>
            <w:r>
              <w:rPr>
                <w:rFonts w:hint="eastAsia" w:ascii="宋体" w:hAnsi="宋体" w:cs="宋体"/>
                <w:color w:val="auto"/>
                <w:kern w:val="1"/>
                <w:sz w:val="24"/>
                <w:lang w:eastAsia="zh-CN"/>
              </w:rPr>
              <w:t>规格、型号</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s="宋体"/>
                <w:color w:val="auto"/>
                <w:kern w:val="1"/>
                <w:sz w:val="24"/>
                <w:lang w:eastAsia="zh-CN"/>
              </w:rPr>
            </w:pPr>
            <w:r>
              <w:rPr>
                <w:rFonts w:hint="eastAsia" w:ascii="宋体" w:hAnsi="宋体" w:cs="宋体"/>
                <w:color w:val="auto"/>
                <w:kern w:val="1"/>
                <w:sz w:val="24"/>
                <w:lang w:eastAsia="zh-CN"/>
              </w:rPr>
              <w:t>品牌</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s="宋体"/>
                <w:color w:val="auto"/>
                <w:kern w:val="1"/>
                <w:sz w:val="24"/>
                <w:lang w:eastAsia="zh-CN"/>
              </w:rPr>
            </w:pPr>
            <w:r>
              <w:rPr>
                <w:rFonts w:hint="eastAsia" w:ascii="宋体" w:hAnsi="宋体" w:cs="宋体"/>
                <w:color w:val="auto"/>
                <w:kern w:val="1"/>
                <w:sz w:val="24"/>
                <w:lang w:eastAsia="zh-CN"/>
              </w:rPr>
              <w:t>数量</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s="宋体"/>
                <w:color w:val="auto"/>
                <w:kern w:val="1"/>
                <w:sz w:val="24"/>
                <w:lang w:eastAsia="zh-CN"/>
              </w:rPr>
            </w:pPr>
            <w:r>
              <w:rPr>
                <w:rFonts w:hint="eastAsia" w:ascii="宋体" w:hAnsi="宋体" w:cs="宋体"/>
                <w:color w:val="auto"/>
                <w:kern w:val="1"/>
                <w:sz w:val="24"/>
                <w:lang w:eastAsia="zh-CN"/>
              </w:rPr>
              <w:t>单价</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s="宋体"/>
                <w:color w:val="auto"/>
                <w:kern w:val="1"/>
                <w:sz w:val="24"/>
                <w:lang w:eastAsia="zh-CN"/>
              </w:rPr>
            </w:pPr>
            <w:r>
              <w:rPr>
                <w:rFonts w:hint="eastAsia" w:ascii="宋体" w:hAnsi="宋体" w:cs="宋体"/>
                <w:color w:val="auto"/>
                <w:kern w:val="1"/>
                <w:sz w:val="24"/>
                <w:lang w:eastAsia="zh-CN"/>
              </w:rPr>
              <w:t>总价</w:t>
            </w: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4"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663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宋体" w:hAnsi="宋体" w:eastAsia="宋体"/>
                <w:color w:val="auto"/>
                <w:kern w:val="1"/>
                <w:sz w:val="24"/>
                <w:lang w:val="en-US" w:eastAsia="zh-CN"/>
              </w:rPr>
            </w:pPr>
            <w:r>
              <w:rPr>
                <w:rFonts w:hint="eastAsia" w:ascii="宋体" w:hAnsi="宋体"/>
                <w:color w:val="auto"/>
                <w:kern w:val="1"/>
                <w:sz w:val="24"/>
                <w:lang w:eastAsia="zh-CN"/>
              </w:rPr>
              <w:t>投标总价：人民币：</w:t>
            </w:r>
            <w:r>
              <w:rPr>
                <w:rFonts w:hint="eastAsia" w:ascii="宋体" w:hAnsi="宋体"/>
                <w:color w:val="auto"/>
                <w:kern w:val="1"/>
                <w:sz w:val="24"/>
                <w:lang w:val="en-US" w:eastAsia="zh-CN"/>
              </w:rPr>
              <w:t xml:space="preserve">          （</w:t>
            </w:r>
            <w:r>
              <w:rPr>
                <w:rFonts w:hint="default" w:ascii="Arial" w:hAnsi="Arial" w:cs="Arial"/>
                <w:color w:val="auto"/>
                <w:kern w:val="1"/>
                <w:sz w:val="24"/>
                <w:lang w:val="en-US" w:eastAsia="zh-CN"/>
              </w:rPr>
              <w:t>¥</w:t>
            </w:r>
            <w:r>
              <w:rPr>
                <w:rFonts w:hint="eastAsia" w:ascii="宋体" w:hAnsi="宋体"/>
                <w:color w:val="auto"/>
                <w:kern w:val="1"/>
                <w:sz w:val="24"/>
                <w:lang w:val="en-US" w:eastAsia="zh-CN"/>
              </w:rPr>
              <w:t xml:space="preserve">     .00元）</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bl>
    <w:p>
      <w:pPr>
        <w:spacing w:line="360" w:lineRule="auto"/>
        <w:rPr>
          <w:rFonts w:hint="eastAsia" w:ascii="宋体" w:hAnsi="宋体" w:cs="宋体"/>
          <w:color w:val="auto"/>
          <w:kern w:val="1"/>
          <w:sz w:val="24"/>
        </w:rPr>
      </w:pPr>
    </w:p>
    <w:p>
      <w:pPr>
        <w:spacing w:line="360" w:lineRule="auto"/>
        <w:rPr>
          <w:rFonts w:hint="eastAsia" w:ascii="宋体" w:hAnsi="宋体" w:cs="宋体"/>
          <w:color w:val="auto"/>
          <w:kern w:val="1"/>
          <w:sz w:val="24"/>
        </w:rPr>
      </w:pPr>
    </w:p>
    <w:p>
      <w:pPr>
        <w:spacing w:line="360" w:lineRule="auto"/>
        <w:rPr>
          <w:rFonts w:ascii="宋体" w:hAnsi="宋体"/>
          <w:color w:val="auto"/>
          <w:kern w:val="1"/>
          <w:sz w:val="24"/>
          <w:u w:val="single"/>
        </w:rPr>
      </w:pPr>
      <w:r>
        <w:rPr>
          <w:rFonts w:hint="eastAsia" w:ascii="宋体" w:hAnsi="宋体" w:cs="宋体"/>
          <w:color w:val="auto"/>
          <w:kern w:val="1"/>
          <w:sz w:val="24"/>
        </w:rPr>
        <w:t>投标人名称：</w:t>
      </w:r>
      <w:r>
        <w:rPr>
          <w:rFonts w:ascii="宋体" w:hAnsi="宋体" w:cs="宋体"/>
          <w:color w:val="auto"/>
          <w:kern w:val="1"/>
          <w:sz w:val="24"/>
          <w:u w:val="single"/>
        </w:rPr>
        <w:t>(</w:t>
      </w:r>
      <w:r>
        <w:rPr>
          <w:rFonts w:hint="eastAsia" w:ascii="宋体" w:hAnsi="宋体" w:cs="宋体"/>
          <w:color w:val="auto"/>
          <w:kern w:val="1"/>
          <w:sz w:val="24"/>
          <w:u w:val="single"/>
        </w:rPr>
        <w:t>全称并加盖公章</w:t>
      </w:r>
      <w:r>
        <w:rPr>
          <w:rFonts w:ascii="宋体" w:hAnsi="宋体" w:cs="宋体"/>
          <w:color w:val="auto"/>
          <w:kern w:val="1"/>
          <w:sz w:val="24"/>
          <w:u w:val="single"/>
        </w:rPr>
        <w:t>)</w:t>
      </w:r>
    </w:p>
    <w:p>
      <w:pPr>
        <w:spacing w:line="360" w:lineRule="auto"/>
        <w:rPr>
          <w:rFonts w:ascii="宋体" w:hAnsi="宋体"/>
          <w:color w:val="auto"/>
          <w:kern w:val="1"/>
          <w:sz w:val="24"/>
        </w:rPr>
      </w:pPr>
      <w:r>
        <w:rPr>
          <w:rFonts w:hint="eastAsia" w:ascii="宋体" w:hAnsi="宋体" w:cs="宋体"/>
          <w:color w:val="auto"/>
          <w:kern w:val="1"/>
          <w:sz w:val="24"/>
        </w:rPr>
        <w:t>投标代表签名：</w:t>
      </w:r>
      <w:r>
        <w:rPr>
          <w:rFonts w:ascii="宋体" w:hAnsi="宋体" w:cs="宋体"/>
          <w:color w:val="auto"/>
          <w:kern w:val="1"/>
          <w:sz w:val="24"/>
        </w:rPr>
        <w:t>___________________</w:t>
      </w:r>
    </w:p>
    <w:p>
      <w:pPr>
        <w:spacing w:line="360" w:lineRule="auto"/>
        <w:rPr>
          <w:rFonts w:ascii="宋体" w:hAnsi="宋体"/>
          <w:color w:val="auto"/>
          <w:kern w:val="1"/>
          <w:sz w:val="24"/>
          <w:u w:val="single"/>
        </w:rPr>
        <w:sectPr>
          <w:headerReference r:id="rId5" w:type="default"/>
          <w:footerReference r:id="rId6" w:type="default"/>
          <w:pgSz w:w="11906" w:h="16838"/>
          <w:pgMar w:top="1440" w:right="1797" w:bottom="1440" w:left="1797" w:header="851" w:footer="567" w:gutter="0"/>
          <w:cols w:space="720" w:num="1"/>
        </w:sectPr>
      </w:pPr>
      <w:r>
        <w:rPr>
          <w:rFonts w:hint="eastAsia" w:ascii="宋体" w:hAnsi="宋体" w:cs="宋体"/>
          <w:color w:val="auto"/>
          <w:kern w:val="1"/>
          <w:sz w:val="24"/>
        </w:rPr>
        <w:t>日期：</w:t>
      </w:r>
    </w:p>
    <w:p>
      <w:pPr>
        <w:tabs>
          <w:tab w:val="left" w:pos="5355"/>
        </w:tabs>
        <w:spacing w:line="360" w:lineRule="auto"/>
        <w:jc w:val="center"/>
        <w:outlineLvl w:val="1"/>
        <w:rPr>
          <w:rFonts w:hint="eastAsia" w:ascii="宋体" w:hAnsi="宋体" w:cs="宋体"/>
          <w:b/>
          <w:sz w:val="28"/>
          <w:szCs w:val="28"/>
        </w:rPr>
      </w:pPr>
      <w:r>
        <w:rPr>
          <w:rFonts w:hint="eastAsia" w:ascii="宋体" w:hAnsi="宋体" w:cs="宋体"/>
          <w:b/>
          <w:sz w:val="28"/>
          <w:szCs w:val="28"/>
        </w:rPr>
        <w:t>二、节能(非强制类产品)、减排、环境标志产品统计表(若有)</w:t>
      </w:r>
    </w:p>
    <w:p>
      <w:pPr>
        <w:tabs>
          <w:tab w:val="left" w:pos="5355"/>
        </w:tabs>
        <w:adjustRightInd w:val="0"/>
        <w:snapToGrid w:val="0"/>
        <w:spacing w:line="360" w:lineRule="auto"/>
        <w:rPr>
          <w:rFonts w:hint="eastAsia" w:ascii="宋体" w:hAnsi="宋体" w:cs="宋体"/>
        </w:rPr>
      </w:pPr>
    </w:p>
    <w:p>
      <w:pPr>
        <w:tabs>
          <w:tab w:val="left" w:pos="5355"/>
        </w:tabs>
        <w:adjustRightInd w:val="0"/>
        <w:snapToGrid w:val="0"/>
        <w:spacing w:line="360" w:lineRule="auto"/>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单位：人民币/元</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182"/>
        <w:gridCol w:w="1768"/>
        <w:gridCol w:w="1181"/>
        <w:gridCol w:w="790"/>
        <w:gridCol w:w="1181"/>
        <w:gridCol w:w="2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rPr>
            </w:pPr>
            <w:r>
              <w:rPr>
                <w:rFonts w:hint="eastAsia" w:ascii="宋体" w:hAnsi="宋体" w:cs="宋体"/>
                <w:sz w:val="24"/>
              </w:rPr>
              <w:t>合同包号</w:t>
            </w:r>
          </w:p>
        </w:tc>
        <w:tc>
          <w:tcPr>
            <w:tcW w:w="8624"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sz w:val="24"/>
              </w:rPr>
            </w:pPr>
            <w:r>
              <w:rPr>
                <w:rFonts w:hint="eastAsia" w:ascii="宋体" w:hAnsi="宋体" w:cs="宋体"/>
                <w:b/>
                <w:sz w:val="24"/>
              </w:rPr>
              <w:t>本合同包内属于节能(非强制类产品)、减排、环境标志产品的情况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90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品目号</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货物名称</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数量</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单价</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总价</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认证种类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sz w:val="24"/>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 w:val="24"/>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 w:val="24"/>
              </w:rPr>
            </w:pP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sz w:val="24"/>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sz w:val="24"/>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176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sz w:val="24"/>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sz w:val="24"/>
              </w:rPr>
            </w:pPr>
          </w:p>
        </w:tc>
        <w:tc>
          <w:tcPr>
            <w:tcW w:w="252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sz w:val="24"/>
              </w:rPr>
            </w:pPr>
          </w:p>
        </w:tc>
        <w:tc>
          <w:tcPr>
            <w:tcW w:w="862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 w:val="24"/>
              </w:rPr>
            </w:pPr>
            <w:r>
              <w:rPr>
                <w:rFonts w:hint="eastAsia" w:ascii="宋体" w:hAnsi="宋体" w:cs="宋体"/>
                <w:sz w:val="24"/>
              </w:rPr>
              <w:t>本合同包内属于节能产品的报价总金额：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sz w:val="24"/>
              </w:rPr>
            </w:pPr>
          </w:p>
        </w:tc>
        <w:tc>
          <w:tcPr>
            <w:tcW w:w="862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 w:val="24"/>
              </w:rPr>
            </w:pPr>
            <w:r>
              <w:rPr>
                <w:rFonts w:hint="eastAsia" w:ascii="宋体" w:hAnsi="宋体" w:cs="宋体"/>
                <w:sz w:val="24"/>
              </w:rPr>
              <w:t>本合同包内属于环境标志产品的报价总金额：</w:t>
            </w:r>
          </w:p>
        </w:tc>
      </w:tr>
    </w:tbl>
    <w:p>
      <w:pPr>
        <w:spacing w:line="300" w:lineRule="auto"/>
        <w:rPr>
          <w:rFonts w:hint="eastAsia" w:ascii="宋体" w:hAnsi="宋体" w:cs="宋体"/>
          <w:b/>
          <w:sz w:val="24"/>
        </w:rPr>
      </w:pPr>
      <w:r>
        <w:rPr>
          <w:rFonts w:hint="eastAsia" w:ascii="宋体" w:hAnsi="宋体" w:cs="宋体"/>
          <w:b/>
          <w:sz w:val="24"/>
        </w:rPr>
        <w:t>注：</w:t>
      </w:r>
    </w:p>
    <w:p>
      <w:pPr>
        <w:spacing w:line="300" w:lineRule="auto"/>
        <w:ind w:firstLine="480" w:firstLineChars="200"/>
        <w:rPr>
          <w:rFonts w:hint="eastAsia" w:ascii="宋体" w:hAnsi="宋体" w:cs="宋体"/>
          <w:sz w:val="24"/>
        </w:rPr>
      </w:pPr>
      <w:r>
        <w:rPr>
          <w:rFonts w:hint="eastAsia" w:ascii="宋体" w:hAnsi="宋体" w:cs="宋体"/>
          <w:sz w:val="24"/>
        </w:rPr>
        <w:t>1.此表所述：</w:t>
      </w:r>
      <w:r>
        <w:rPr>
          <w:rFonts w:hint="eastAsia" w:ascii="宋体" w:hAnsi="宋体" w:cs="宋体"/>
          <w:b/>
          <w:sz w:val="24"/>
        </w:rPr>
        <w:t>节能产品</w:t>
      </w:r>
      <w:r>
        <w:rPr>
          <w:rFonts w:hint="eastAsia" w:ascii="宋体" w:hAnsi="宋体" w:cs="宋体"/>
          <w:sz w:val="24"/>
        </w:rPr>
        <w:t>系指列入国家发改委(或省级发改委)最新公布的当期《节能产品政府采购清单》产品；</w:t>
      </w:r>
      <w:r>
        <w:rPr>
          <w:rFonts w:hint="eastAsia" w:ascii="宋体" w:hAnsi="宋体" w:cs="宋体"/>
          <w:b/>
          <w:sz w:val="24"/>
        </w:rPr>
        <w:t>环境标志产品</w:t>
      </w:r>
      <w:r>
        <w:rPr>
          <w:rFonts w:hint="eastAsia" w:ascii="宋体" w:hAnsi="宋体" w:cs="宋体"/>
          <w:sz w:val="24"/>
        </w:rPr>
        <w:t>系指列入环保部(或省级环保部门)最新公布的当期《环境标志产品政府采购清单》产品。</w:t>
      </w:r>
    </w:p>
    <w:p>
      <w:pPr>
        <w:spacing w:line="300" w:lineRule="auto"/>
        <w:ind w:firstLine="480" w:firstLineChars="200"/>
        <w:rPr>
          <w:rFonts w:hint="eastAsia" w:ascii="宋体" w:hAnsi="宋体" w:cs="宋体"/>
          <w:sz w:val="24"/>
        </w:rPr>
      </w:pPr>
      <w:r>
        <w:rPr>
          <w:rFonts w:hint="eastAsia" w:ascii="宋体" w:hAnsi="宋体" w:cs="宋体"/>
          <w:sz w:val="24"/>
        </w:rPr>
        <w:t>2.此表以合同包为单位，不同合同包请分别填写，同一合同包请按照该合同包的品目号顺序分别填写。</w:t>
      </w:r>
    </w:p>
    <w:p>
      <w:pPr>
        <w:spacing w:line="300" w:lineRule="auto"/>
        <w:ind w:firstLine="480" w:firstLineChars="200"/>
        <w:rPr>
          <w:rFonts w:hint="eastAsia" w:ascii="宋体" w:hAnsi="宋体" w:cs="宋体"/>
          <w:sz w:val="24"/>
        </w:rPr>
      </w:pPr>
      <w:r>
        <w:rPr>
          <w:rFonts w:hint="eastAsia" w:ascii="宋体" w:hAnsi="宋体" w:cs="宋体"/>
          <w:sz w:val="24"/>
        </w:rPr>
        <w:t>3.若投标人所投合同包内有货物属于节能、环境标志产品的，请依据上述清单进行统计、计算：</w:t>
      </w:r>
    </w:p>
    <w:p>
      <w:pPr>
        <w:spacing w:line="300" w:lineRule="auto"/>
        <w:ind w:firstLine="480" w:firstLineChars="200"/>
        <w:rPr>
          <w:rFonts w:hint="eastAsia" w:ascii="宋体" w:hAnsi="宋体" w:cs="宋体"/>
          <w:sz w:val="24"/>
        </w:rPr>
      </w:pPr>
      <w:r>
        <w:rPr>
          <w:rFonts w:hint="eastAsia" w:ascii="宋体" w:hAnsi="宋体" w:cs="宋体"/>
          <w:sz w:val="24"/>
        </w:rPr>
        <w:t>3.1若单项货物同时取得节能、环境标志等二项或多项认证的，根据同一品目中各认证证书不重复计算价格扣除之要求，该项货物的金额只能统计、计算1次。</w:t>
      </w:r>
    </w:p>
    <w:p>
      <w:pPr>
        <w:spacing w:line="300" w:lineRule="auto"/>
        <w:ind w:firstLine="480" w:firstLineChars="200"/>
        <w:rPr>
          <w:rFonts w:hint="eastAsia" w:ascii="宋体" w:hAnsi="宋体" w:cs="宋体"/>
          <w:sz w:val="24"/>
        </w:rPr>
      </w:pPr>
      <w:r>
        <w:rPr>
          <w:rFonts w:hint="eastAsia" w:ascii="宋体" w:hAnsi="宋体" w:cs="宋体"/>
          <w:sz w:val="24"/>
        </w:rPr>
        <w:t>3.2统计、计算时应按本公开招标文件</w:t>
      </w:r>
      <w:r>
        <w:rPr>
          <w:rFonts w:hint="eastAsia" w:ascii="宋体" w:hAnsi="宋体" w:cs="宋体"/>
          <w:sz w:val="24"/>
          <w:u w:val="single"/>
        </w:rPr>
        <w:t xml:space="preserve">    </w:t>
      </w:r>
      <w:r>
        <w:rPr>
          <w:rFonts w:hint="eastAsia" w:ascii="宋体" w:hAnsi="宋体" w:cs="宋体"/>
          <w:sz w:val="24"/>
        </w:rPr>
        <w:t>要求提供证明材料</w:t>
      </w:r>
      <w:r>
        <w:rPr>
          <w:rFonts w:hint="eastAsia" w:ascii="宋体" w:hAnsi="宋体" w:cs="宋体"/>
          <w:b/>
          <w:sz w:val="24"/>
        </w:rPr>
        <w:t>(属于投标人资格或实质性响应证明文件的，如强制节能产品政府采购清单等，必须在技术商务部分提供，报价部分可不必提供)</w:t>
      </w:r>
      <w:r>
        <w:rPr>
          <w:rFonts w:hint="eastAsia" w:ascii="宋体" w:hAnsi="宋体" w:cs="宋体"/>
          <w:sz w:val="24"/>
        </w:rPr>
        <w:t>，并按要求准确统计、计算，否则不予认可。</w:t>
      </w:r>
    </w:p>
    <w:p>
      <w:pPr>
        <w:spacing w:line="300" w:lineRule="auto"/>
        <w:ind w:firstLine="480" w:firstLineChars="200"/>
        <w:rPr>
          <w:rFonts w:hint="eastAsia" w:ascii="宋体" w:hAnsi="宋体" w:cs="宋体"/>
          <w:sz w:val="24"/>
        </w:rPr>
      </w:pPr>
      <w:r>
        <w:rPr>
          <w:rFonts w:hint="eastAsia" w:ascii="宋体" w:hAnsi="宋体" w:cs="宋体"/>
          <w:sz w:val="24"/>
        </w:rPr>
        <w:t>3.3提供相应型号清单节选及投标型号的对应证书。</w:t>
      </w:r>
    </w:p>
    <w:p>
      <w:pPr>
        <w:spacing w:line="300" w:lineRule="auto"/>
        <w:ind w:firstLine="480" w:firstLineChars="200"/>
        <w:rPr>
          <w:rFonts w:hint="eastAsia" w:ascii="宋体" w:hAnsi="宋体" w:cs="宋体"/>
          <w:sz w:val="24"/>
        </w:rPr>
      </w:pPr>
      <w:r>
        <w:rPr>
          <w:rFonts w:hint="eastAsia" w:ascii="宋体" w:hAnsi="宋体" w:cs="宋体"/>
          <w:sz w:val="24"/>
        </w:rPr>
        <w:t>3.4若无货物属于上述各项清单目录产品的，则无需填写此表。</w:t>
      </w:r>
    </w:p>
    <w:p>
      <w:pPr>
        <w:adjustRightInd w:val="0"/>
        <w:snapToGrid w:val="0"/>
        <w:spacing w:after="120" w:afterLines="50" w:line="300" w:lineRule="auto"/>
        <w:jc w:val="left"/>
        <w:rPr>
          <w:rFonts w:hint="eastAsia" w:ascii="宋体" w:hAnsi="宋体" w:cs="宋体"/>
          <w:sz w:val="24"/>
        </w:rPr>
      </w:pPr>
    </w:p>
    <w:p>
      <w:pPr>
        <w:spacing w:line="300" w:lineRule="auto"/>
        <w:rPr>
          <w:rFonts w:hint="eastAsia" w:ascii="宋体" w:hAnsi="宋体" w:cs="宋体"/>
          <w:sz w:val="24"/>
        </w:rPr>
      </w:pPr>
      <w:r>
        <w:rPr>
          <w:rFonts w:hint="eastAsia" w:ascii="宋体" w:hAnsi="宋体" w:cs="宋体"/>
          <w:sz w:val="24"/>
        </w:rPr>
        <w:t>投标人全称(加盖公章)：</w:t>
      </w:r>
      <w:r>
        <w:rPr>
          <w:rFonts w:hint="eastAsia" w:ascii="宋体" w:hAnsi="宋体" w:cs="宋体"/>
          <w:sz w:val="24"/>
          <w:u w:val="single"/>
        </w:rPr>
        <w:t xml:space="preserve">                 </w:t>
      </w:r>
    </w:p>
    <w:p>
      <w:pPr>
        <w:spacing w:line="300" w:lineRule="auto"/>
        <w:rPr>
          <w:rFonts w:hint="eastAsia"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300" w:lineRule="auto"/>
        <w:jc w:val="left"/>
        <w:rPr>
          <w:rFonts w:hint="eastAsia" w:ascii="宋体" w:hAnsi="宋体" w:cs="宋体"/>
          <w:bCs/>
          <w:sz w:val="24"/>
        </w:rPr>
      </w:pPr>
      <w:r>
        <w:rPr>
          <w:rFonts w:hint="eastAsia" w:ascii="宋体" w:hAnsi="宋体" w:cs="宋体"/>
          <w:sz w:val="24"/>
        </w:rPr>
        <w:t>日期：</w:t>
      </w:r>
      <w:r>
        <w:rPr>
          <w:rFonts w:hint="eastAsia" w:ascii="宋体" w:hAnsi="宋体" w:cs="宋体"/>
          <w:sz w:val="24"/>
          <w:u w:val="single"/>
        </w:rPr>
        <w:t xml:space="preserve">                         </w:t>
      </w:r>
    </w:p>
    <w:p>
      <w:pPr>
        <w:tabs>
          <w:tab w:val="left" w:pos="5355"/>
        </w:tabs>
        <w:spacing w:line="360" w:lineRule="auto"/>
        <w:jc w:val="left"/>
        <w:outlineLvl w:val="1"/>
        <w:rPr>
          <w:rFonts w:hint="eastAsia" w:ascii="宋体" w:hAnsi="宋体" w:cs="宋体"/>
          <w:b/>
          <w:bCs/>
          <w:sz w:val="28"/>
          <w:szCs w:val="28"/>
        </w:rPr>
      </w:pPr>
      <w:r>
        <w:rPr>
          <w:rFonts w:hint="eastAsia" w:ascii="宋体" w:hAnsi="宋体" w:cs="宋体"/>
          <w:b/>
          <w:bCs/>
          <w:sz w:val="24"/>
        </w:rPr>
        <w:br w:type="page"/>
      </w:r>
      <w:r>
        <w:rPr>
          <w:rFonts w:hint="eastAsia" w:ascii="宋体" w:hAnsi="宋体" w:cs="宋体"/>
          <w:b/>
          <w:bCs/>
        </w:rPr>
        <w:t xml:space="preserve">                        </w:t>
      </w:r>
      <w:r>
        <w:rPr>
          <w:rFonts w:hint="eastAsia" w:ascii="宋体" w:hAnsi="宋体" w:cs="宋体"/>
          <w:b/>
          <w:bCs/>
          <w:sz w:val="28"/>
          <w:szCs w:val="28"/>
        </w:rPr>
        <w:t xml:space="preserve"> 三、中小企业声明函(若有)</w:t>
      </w:r>
    </w:p>
    <w:p>
      <w:pPr>
        <w:spacing w:line="360" w:lineRule="auto"/>
        <w:ind w:firstLine="480" w:firstLineChars="200"/>
        <w:jc w:val="left"/>
        <w:rPr>
          <w:rFonts w:hint="eastAsia" w:ascii="宋体" w:hAnsi="宋体" w:cs="宋体"/>
          <w:sz w:val="24"/>
        </w:rPr>
      </w:pPr>
      <w:r>
        <w:rPr>
          <w:rFonts w:hint="eastAsia" w:ascii="宋体" w:hAnsi="宋体" w:cs="宋体"/>
          <w:sz w:val="24"/>
        </w:rPr>
        <w:t>本投标人郑重声明，根据《政府采购促进中小企业发展暂行办法》(财库[2011]181号)的规定，本投标人为</w:t>
      </w:r>
      <w:r>
        <w:rPr>
          <w:rFonts w:hint="eastAsia" w:ascii="宋体" w:hAnsi="宋体" w:cs="宋体"/>
          <w:sz w:val="24"/>
          <w:u w:val="single"/>
        </w:rPr>
        <w:t xml:space="preserve">     </w:t>
      </w:r>
      <w:r>
        <w:rPr>
          <w:rFonts w:hint="eastAsia" w:ascii="宋体" w:hAnsi="宋体" w:cs="宋体"/>
          <w:sz w:val="24"/>
        </w:rPr>
        <w:t>(请填写：中型、小型、微型)企业。即，本投标人同时满足以下条件:</w:t>
      </w:r>
      <w:r>
        <w:rPr>
          <w:rFonts w:hint="eastAsia" w:ascii="宋体" w:hAnsi="宋体" w:cs="宋体"/>
          <w:sz w:val="24"/>
        </w:rPr>
        <w:br w:type="textWrapping"/>
      </w:r>
      <w:r>
        <w:rPr>
          <w:rFonts w:hint="eastAsia" w:ascii="宋体" w:hAnsi="宋体" w:cs="宋体"/>
          <w:sz w:val="24"/>
        </w:rPr>
        <w:t xml:space="preserve">    1.根据《工业和信息化部、国家统计局、国家发展和改革委员会、财政部关于印发中小企业划型标准规定的通知》(工信部联企业[2011]300号)规定的划分标准，本投标人为</w:t>
      </w:r>
      <w:r>
        <w:rPr>
          <w:rFonts w:hint="eastAsia" w:ascii="宋体" w:hAnsi="宋体" w:cs="宋体"/>
          <w:sz w:val="24"/>
          <w:u w:val="single"/>
        </w:rPr>
        <w:t xml:space="preserve">      </w:t>
      </w:r>
      <w:r>
        <w:rPr>
          <w:rFonts w:hint="eastAsia" w:ascii="宋体" w:hAnsi="宋体" w:cs="宋体"/>
          <w:sz w:val="24"/>
        </w:rPr>
        <w:t>(请填写：中型、小型、微型)企业。</w:t>
      </w:r>
      <w:r>
        <w:rPr>
          <w:rFonts w:hint="eastAsia" w:ascii="宋体" w:hAnsi="宋体" w:cs="宋体"/>
          <w:sz w:val="24"/>
        </w:rPr>
        <w:br w:type="textWrapping"/>
      </w:r>
      <w:r>
        <w:rPr>
          <w:rFonts w:hint="eastAsia" w:ascii="宋体" w:hAnsi="宋体" w:cs="宋体"/>
          <w:sz w:val="24"/>
        </w:rPr>
        <w:t xml:space="preserve">    2.本投标人参加贵单位组织的</w:t>
      </w:r>
      <w:r>
        <w:rPr>
          <w:rFonts w:hint="eastAsia" w:ascii="宋体" w:hAnsi="宋体" w:cs="宋体"/>
          <w:sz w:val="24"/>
          <w:u w:val="single"/>
        </w:rPr>
        <w:t xml:space="preserve">      </w:t>
      </w:r>
      <w:r>
        <w:rPr>
          <w:rFonts w:hint="eastAsia" w:ascii="宋体" w:hAnsi="宋体" w:cs="宋体"/>
          <w:sz w:val="24"/>
        </w:rPr>
        <w:t>项目采购活动，其中</w:t>
      </w:r>
      <w:r>
        <w:rPr>
          <w:rFonts w:hint="eastAsia" w:ascii="宋体" w:hAnsi="宋体" w:cs="宋体"/>
          <w:sz w:val="24"/>
        </w:rPr>
        <w:br w:type="textWrapping"/>
      </w:r>
      <w:r>
        <w:rPr>
          <w:rFonts w:hint="eastAsia" w:ascii="宋体" w:hAnsi="宋体" w:cs="宋体"/>
          <w:sz w:val="24"/>
        </w:rPr>
        <w:t>  ( )</w:t>
      </w:r>
      <w:r>
        <w:rPr>
          <w:rFonts w:hint="eastAsia" w:ascii="宋体" w:hAnsi="宋体" w:cs="宋体"/>
          <w:sz w:val="24"/>
          <w:u w:val="single"/>
        </w:rPr>
        <w:t xml:space="preserve">     </w:t>
      </w:r>
      <w:r>
        <w:rPr>
          <w:rFonts w:hint="eastAsia" w:ascii="宋体" w:hAnsi="宋体" w:cs="宋体"/>
          <w:sz w:val="24"/>
        </w:rPr>
        <w:t>(请填写：投标的合同包、品目号、货物名称及内容)是由本投标人制造的货物，并由本投标人提供服务；</w:t>
      </w:r>
      <w:r>
        <w:rPr>
          <w:rFonts w:hint="eastAsia" w:ascii="宋体" w:hAnsi="宋体" w:cs="宋体"/>
          <w:sz w:val="24"/>
        </w:rPr>
        <w:br w:type="textWrapping"/>
      </w:r>
      <w:r>
        <w:rPr>
          <w:rFonts w:hint="eastAsia" w:ascii="宋体" w:hAnsi="宋体" w:cs="宋体"/>
          <w:sz w:val="24"/>
        </w:rPr>
        <w:t>   ( )</w:t>
      </w:r>
      <w:r>
        <w:rPr>
          <w:rFonts w:hint="eastAsia" w:ascii="宋体" w:hAnsi="宋体" w:cs="宋体"/>
          <w:sz w:val="24"/>
          <w:u w:val="single"/>
        </w:rPr>
        <w:t xml:space="preserve">     </w:t>
      </w:r>
      <w:r>
        <w:rPr>
          <w:rFonts w:hint="eastAsia" w:ascii="宋体" w:hAnsi="宋体" w:cs="宋体"/>
          <w:sz w:val="24"/>
        </w:rPr>
        <w:t>(请填写：投标的合同包、品目号、货物名称及内容)是由</w:t>
      </w:r>
      <w:r>
        <w:rPr>
          <w:rFonts w:hint="eastAsia" w:ascii="宋体" w:hAnsi="宋体" w:cs="宋体"/>
          <w:sz w:val="24"/>
          <w:u w:val="single"/>
        </w:rPr>
        <w:t xml:space="preserve">     </w:t>
      </w:r>
      <w:r>
        <w:rPr>
          <w:rFonts w:hint="eastAsia" w:ascii="宋体" w:hAnsi="宋体" w:cs="宋体"/>
          <w:sz w:val="24"/>
        </w:rPr>
        <w:t>(请填写：中型、小型、微型)企业</w:t>
      </w:r>
      <w:r>
        <w:rPr>
          <w:rFonts w:hint="eastAsia" w:ascii="宋体" w:hAnsi="宋体" w:cs="宋体"/>
          <w:sz w:val="24"/>
          <w:u w:val="single"/>
        </w:rPr>
        <w:t xml:space="preserve">        </w:t>
      </w:r>
      <w:r>
        <w:rPr>
          <w:rFonts w:hint="eastAsia" w:ascii="宋体" w:hAnsi="宋体" w:cs="宋体"/>
          <w:sz w:val="24"/>
        </w:rPr>
        <w:t>(请填写：制造企业名称)制造的货物。</w:t>
      </w:r>
    </w:p>
    <w:p>
      <w:pPr>
        <w:spacing w:line="360" w:lineRule="auto"/>
        <w:ind w:firstLine="482" w:firstLineChars="200"/>
        <w:jc w:val="left"/>
        <w:rPr>
          <w:rFonts w:hint="eastAsia" w:ascii="宋体" w:hAnsi="宋体" w:cs="宋体"/>
          <w:sz w:val="24"/>
        </w:rPr>
      </w:pPr>
      <w:r>
        <w:rPr>
          <w:rFonts w:hint="eastAsia" w:ascii="宋体" w:hAnsi="宋体" w:cs="宋体"/>
          <w:b/>
          <w:bCs/>
          <w:sz w:val="24"/>
        </w:rPr>
        <w:t>投标人根据实际情况填写完毕后并在相应的内容项打“√”</w:t>
      </w:r>
      <w:r>
        <w:rPr>
          <w:rFonts w:hint="eastAsia" w:ascii="宋体" w:hAnsi="宋体" w:cs="宋体"/>
          <w:sz w:val="24"/>
        </w:rPr>
        <w:t>     </w:t>
      </w:r>
    </w:p>
    <w:p>
      <w:pPr>
        <w:spacing w:line="360" w:lineRule="auto"/>
        <w:ind w:firstLine="360" w:firstLineChars="150"/>
        <w:jc w:val="left"/>
        <w:rPr>
          <w:rFonts w:hint="eastAsia" w:ascii="宋体" w:hAnsi="宋体" w:cs="宋体"/>
          <w:sz w:val="24"/>
        </w:rPr>
      </w:pPr>
      <w:r>
        <w:rPr>
          <w:rFonts w:hint="eastAsia" w:ascii="宋体" w:hAnsi="宋体" w:cs="宋体"/>
          <w:sz w:val="24"/>
        </w:rPr>
        <w:t>本投标人对上述声明的真实性负责。如有虚假，将依法承担相应责任。</w:t>
      </w:r>
      <w:r>
        <w:rPr>
          <w:rFonts w:hint="eastAsia" w:ascii="宋体" w:hAnsi="宋体" w:cs="宋体"/>
          <w:sz w:val="24"/>
        </w:rPr>
        <w:br w:type="textWrapping"/>
      </w:r>
      <w:r>
        <w:rPr>
          <w:rFonts w:hint="eastAsia" w:ascii="宋体" w:hAnsi="宋体" w:cs="宋体"/>
          <w:sz w:val="24"/>
        </w:rPr>
        <w:t>   </w:t>
      </w:r>
    </w:p>
    <w:p>
      <w:pPr>
        <w:spacing w:line="360" w:lineRule="auto"/>
        <w:ind w:firstLine="360" w:firstLineChars="150"/>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投标人全称(加盖公章)：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sz w:val="24"/>
        </w:rPr>
      </w:pPr>
      <w:r>
        <w:rPr>
          <w:rFonts w:hint="eastAsia" w:ascii="宋体" w:hAnsi="宋体" w:cs="宋体"/>
          <w:b/>
          <w:bCs/>
          <w:sz w:val="24"/>
        </w:rPr>
        <w:t>注：</w:t>
      </w:r>
    </w:p>
    <w:p>
      <w:pPr>
        <w:spacing w:line="360" w:lineRule="auto"/>
        <w:rPr>
          <w:rFonts w:hint="eastAsia" w:ascii="宋体" w:hAnsi="宋体" w:cs="宋体"/>
          <w:sz w:val="24"/>
        </w:rPr>
      </w:pPr>
      <w:r>
        <w:rPr>
          <w:rFonts w:hint="eastAsia" w:ascii="宋体" w:hAnsi="宋体" w:cs="宋体"/>
          <w:b/>
          <w:bCs/>
          <w:sz w:val="24"/>
        </w:rPr>
        <w:t>1、本条所称货物不包括使用大型企业注册商标的货物。</w:t>
      </w:r>
      <w:r>
        <w:rPr>
          <w:rFonts w:hint="eastAsia" w:ascii="宋体" w:hAnsi="宋体" w:cs="宋体"/>
          <w:sz w:val="24"/>
        </w:rPr>
        <w:t>  </w:t>
      </w:r>
    </w:p>
    <w:p>
      <w:pPr>
        <w:spacing w:line="360" w:lineRule="auto"/>
        <w:rPr>
          <w:rFonts w:hint="eastAsia" w:ascii="宋体" w:hAnsi="宋体" w:cs="宋体"/>
          <w:b/>
          <w:bCs/>
          <w:sz w:val="24"/>
        </w:rPr>
      </w:pPr>
      <w:r>
        <w:rPr>
          <w:rFonts w:hint="eastAsia" w:ascii="宋体" w:hAnsi="宋体" w:cs="宋体"/>
          <w:b/>
          <w:bCs/>
          <w:sz w:val="24"/>
        </w:rPr>
        <w:t>2、请附由投标人所在地的县级以上中小企业主管部门的认定证明；若投标产品为投标人代理而非自身生产的，还须提供投标产品生产企业的认定证明。</w:t>
      </w:r>
    </w:p>
    <w:p>
      <w:pPr>
        <w:spacing w:line="360" w:lineRule="auto"/>
        <w:rPr>
          <w:rFonts w:hint="eastAsia" w:ascii="宋体" w:hAnsi="宋体" w:cs="宋体"/>
          <w:sz w:val="24"/>
        </w:rPr>
      </w:pPr>
      <w:r>
        <w:rPr>
          <w:rFonts w:hint="eastAsia" w:ascii="宋体" w:hAnsi="宋体" w:cs="宋体"/>
          <w:b/>
          <w:bCs/>
          <w:sz w:val="24"/>
        </w:rPr>
        <w:t>3、</w:t>
      </w:r>
      <w:r>
        <w:rPr>
          <w:rFonts w:hint="eastAsia" w:ascii="宋体" w:hAnsi="宋体" w:cs="宋体"/>
          <w:sz w:val="24"/>
        </w:rPr>
        <w:t>若投标人及其投标产品不符合中小企业划分标准的，则无需填写此表。</w:t>
      </w:r>
    </w:p>
    <w:p>
      <w:pPr>
        <w:autoSpaceDE w:val="0"/>
        <w:autoSpaceDN w:val="0"/>
        <w:adjustRightInd w:val="0"/>
        <w:spacing w:line="360" w:lineRule="auto"/>
        <w:jc w:val="left"/>
        <w:rPr>
          <w:rFonts w:hint="eastAsia" w:ascii="宋体" w:cs="宋体"/>
          <w:kern w:val="0"/>
          <w:sz w:val="24"/>
          <w:lang w:val="zh-CN"/>
        </w:rPr>
      </w:pPr>
    </w:p>
    <w:p>
      <w:pPr>
        <w:jc w:val="center"/>
        <w:rPr>
          <w:rFonts w:hint="eastAsia" w:ascii="宋体" w:hAnsi="宋体" w:cs="宋体"/>
          <w:b/>
          <w:sz w:val="72"/>
        </w:rPr>
      </w:pPr>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36"/>
        </w:rPr>
      </w:pPr>
    </w:p>
    <w:p>
      <w:pP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r>
        <w:rPr>
          <w:rFonts w:hint="eastAsia" w:ascii="宋体" w:hAnsi="宋体" w:cs="宋体"/>
          <w:b/>
          <w:sz w:val="36"/>
        </w:rPr>
        <w:t>(技术商务部份)</w:t>
      </w:r>
    </w:p>
    <w:p>
      <w:pPr>
        <w:jc w:val="center"/>
        <w:rPr>
          <w:rFonts w:hint="eastAsia" w:ascii="宋体" w:hAnsi="宋体" w:cs="宋体"/>
          <w:b/>
          <w:sz w:val="36"/>
        </w:rPr>
      </w:pPr>
    </w:p>
    <w:p>
      <w:pPr>
        <w:jc w:val="center"/>
        <w:rPr>
          <w:rFonts w:hint="eastAsia" w:ascii="宋体" w:hAnsi="宋体" w:cs="宋体"/>
          <w:b/>
          <w:sz w:val="36"/>
        </w:rPr>
      </w:pPr>
    </w:p>
    <w:p>
      <w:pPr>
        <w:ind w:firstLine="1970" w:firstLineChars="545"/>
        <w:rPr>
          <w:rFonts w:hint="eastAsia" w:ascii="宋体" w:hAnsi="宋体" w:cs="宋体"/>
          <w:b/>
          <w:sz w:val="36"/>
          <w:u w:val="single"/>
        </w:rPr>
      </w:pPr>
      <w:r>
        <w:rPr>
          <w:rFonts w:hint="eastAsia" w:ascii="宋体" w:hAnsi="宋体" w:cs="宋体"/>
          <w:b/>
          <w:sz w:val="36"/>
        </w:rPr>
        <w:t>项目名称：</w:t>
      </w:r>
      <w:r>
        <w:rPr>
          <w:rFonts w:hint="eastAsia" w:ascii="宋体" w:hAnsi="宋体" w:cs="宋体"/>
          <w:b/>
          <w:sz w:val="36"/>
          <w:u w:val="single"/>
        </w:rPr>
        <w:t xml:space="preserve">               </w:t>
      </w:r>
    </w:p>
    <w:p>
      <w:pPr>
        <w:ind w:firstLine="1970" w:firstLineChars="545"/>
        <w:rPr>
          <w:rFonts w:hint="eastAsia" w:ascii="宋体" w:hAnsi="宋体" w:cs="宋体"/>
          <w:b/>
          <w:sz w:val="36"/>
          <w:u w:val="single"/>
        </w:rPr>
      </w:pPr>
      <w:r>
        <w:rPr>
          <w:rFonts w:hint="eastAsia" w:ascii="宋体" w:hAnsi="宋体" w:cs="宋体"/>
          <w:b/>
          <w:sz w:val="36"/>
        </w:rPr>
        <w:t>项目编号：</w:t>
      </w:r>
      <w:r>
        <w:rPr>
          <w:rFonts w:hint="eastAsia" w:ascii="宋体" w:hAnsi="宋体" w:cs="宋体"/>
          <w:b/>
          <w:sz w:val="36"/>
          <w:u w:val="single"/>
        </w:rPr>
        <w:t xml:space="preserve">               </w:t>
      </w:r>
    </w:p>
    <w:p>
      <w:pPr>
        <w:spacing w:line="360" w:lineRule="auto"/>
        <w:jc w:val="center"/>
        <w:rPr>
          <w:rFonts w:hint="eastAsia" w:ascii="宋体" w:hAnsi="宋体" w:cs="宋体"/>
          <w:b/>
          <w:sz w:val="36"/>
        </w:rPr>
      </w:pPr>
    </w:p>
    <w:p>
      <w:pPr>
        <w:rPr>
          <w:rFonts w:hint="eastAsia" w:ascii="宋体" w:hAnsi="宋体" w:cs="宋体"/>
          <w:b/>
          <w:sz w:val="36"/>
        </w:rPr>
      </w:pPr>
    </w:p>
    <w:p>
      <w:pPr>
        <w:spacing w:line="440" w:lineRule="exact"/>
        <w:rPr>
          <w:rFonts w:hint="eastAsia" w:ascii="宋体" w:hAnsi="宋体" w:cs="宋体"/>
          <w:b/>
          <w:sz w:val="36"/>
        </w:rPr>
      </w:pPr>
    </w:p>
    <w:p>
      <w:pPr>
        <w:spacing w:line="500" w:lineRule="exact"/>
        <w:rPr>
          <w:rFonts w:hint="eastAsia" w:ascii="宋体" w:hAnsi="宋体" w:cs="宋体"/>
          <w:b/>
          <w:sz w:val="32"/>
          <w:u w:val="single"/>
        </w:rPr>
      </w:pPr>
      <w:r>
        <w:rPr>
          <w:rFonts w:hint="eastAsia" w:ascii="宋体" w:hAnsi="宋体" w:cs="宋体"/>
          <w:b/>
          <w:sz w:val="32"/>
        </w:rPr>
        <w:t xml:space="preserve">     投标人名称 ：</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法定代表人姓名：</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地址：</w:t>
      </w:r>
      <w:r>
        <w:rPr>
          <w:rFonts w:hint="eastAsia" w:ascii="宋体" w:hAnsi="宋体" w:cs="宋体"/>
          <w:b/>
          <w:sz w:val="32"/>
          <w:u w:val="single"/>
        </w:rPr>
        <w:t xml:space="preserve">                          </w:t>
      </w:r>
      <w:r>
        <w:rPr>
          <w:rFonts w:hint="eastAsia" w:ascii="宋体" w:hAnsi="宋体" w:cs="宋体"/>
          <w:b/>
          <w:sz w:val="32"/>
        </w:rPr>
        <w:t xml:space="preserve"> 邮编：</w:t>
      </w:r>
      <w:r>
        <w:rPr>
          <w:rFonts w:hint="eastAsia" w:ascii="宋体" w:hAnsi="宋体" w:cs="宋体"/>
          <w:b/>
          <w:sz w:val="32"/>
          <w:u w:val="single"/>
        </w:rPr>
        <w:t xml:space="preserve">      </w:t>
      </w:r>
    </w:p>
    <w:p>
      <w:pPr>
        <w:spacing w:line="500" w:lineRule="exact"/>
        <w:ind w:firstLine="315" w:firstLineChars="98"/>
        <w:rPr>
          <w:rFonts w:hint="eastAsia" w:ascii="宋体" w:hAnsi="宋体" w:cs="宋体"/>
          <w:b/>
          <w:sz w:val="32"/>
          <w:u w:val="single"/>
        </w:rPr>
      </w:pPr>
      <w:r>
        <w:rPr>
          <w:rFonts w:hint="eastAsia" w:ascii="宋体" w:hAnsi="宋体" w:cs="宋体"/>
          <w:b/>
          <w:sz w:val="32"/>
        </w:rPr>
        <w:t xml:space="preserve">   电话：</w:t>
      </w:r>
      <w:r>
        <w:rPr>
          <w:rFonts w:hint="eastAsia" w:ascii="宋体" w:hAnsi="宋体" w:cs="宋体"/>
          <w:b/>
          <w:sz w:val="32"/>
          <w:u w:val="single"/>
        </w:rPr>
        <w:t xml:space="preserve">                 </w:t>
      </w:r>
      <w:r>
        <w:rPr>
          <w:rFonts w:hint="eastAsia" w:ascii="宋体" w:hAnsi="宋体" w:cs="宋体"/>
          <w:b/>
          <w:sz w:val="32"/>
        </w:rPr>
        <w:t xml:space="preserve"> 传真：</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网址：</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电子邮箱：</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u w:val="single"/>
        </w:rPr>
      </w:pPr>
      <w:r>
        <w:rPr>
          <w:rFonts w:hint="eastAsia" w:ascii="宋体" w:hAnsi="宋体" w:cs="宋体"/>
          <w:b/>
          <w:sz w:val="32"/>
        </w:rPr>
        <w:t>投标人代表(印刷体)：</w:t>
      </w:r>
      <w:r>
        <w:rPr>
          <w:rFonts w:hint="eastAsia" w:ascii="宋体" w:hAnsi="宋体" w:cs="宋体"/>
          <w:b/>
          <w:sz w:val="32"/>
          <w:u w:val="single"/>
        </w:rPr>
        <w:t xml:space="preserve">         </w:t>
      </w:r>
      <w:r>
        <w:rPr>
          <w:rFonts w:hint="eastAsia" w:ascii="宋体" w:hAnsi="宋体" w:cs="宋体"/>
          <w:b/>
          <w:sz w:val="32"/>
        </w:rPr>
        <w:t xml:space="preserve"> 签字：</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手机：</w:t>
      </w:r>
      <w:r>
        <w:rPr>
          <w:rFonts w:hint="eastAsia" w:ascii="宋体" w:hAnsi="宋体" w:cs="宋体"/>
          <w:b/>
          <w:sz w:val="32"/>
          <w:u w:val="single"/>
        </w:rPr>
        <w:t xml:space="preserve">              </w:t>
      </w:r>
      <w:r>
        <w:rPr>
          <w:rFonts w:hint="eastAsia" w:ascii="宋体" w:hAnsi="宋体" w:cs="宋体"/>
          <w:b/>
          <w:sz w:val="32"/>
        </w:rPr>
        <w:t xml:space="preserve">  日期 ：20</w:t>
      </w:r>
      <w:r>
        <w:rPr>
          <w:rFonts w:hint="eastAsia" w:ascii="宋体" w:hAnsi="宋体" w:cs="宋体"/>
          <w:b/>
          <w:sz w:val="32"/>
          <w:lang w:val="en-US" w:eastAsia="zh-CN"/>
        </w:rPr>
        <w:t>2</w:t>
      </w:r>
      <w:r>
        <w:rPr>
          <w:rFonts w:hint="eastAsia" w:ascii="宋体" w:hAnsi="宋体" w:cs="宋体"/>
          <w:b/>
          <w:sz w:val="32"/>
          <w:u w:val="single"/>
        </w:rPr>
        <w:t xml:space="preserve">  </w:t>
      </w:r>
      <w:r>
        <w:rPr>
          <w:rFonts w:hint="eastAsia" w:ascii="宋体" w:hAnsi="宋体" w:cs="宋体"/>
          <w:b/>
          <w:sz w:val="32"/>
        </w:rPr>
        <w:t>年</w:t>
      </w:r>
      <w:r>
        <w:rPr>
          <w:rFonts w:hint="eastAsia" w:ascii="宋体" w:hAnsi="宋体" w:cs="宋体"/>
          <w:b/>
          <w:sz w:val="32"/>
          <w:u w:val="single"/>
        </w:rPr>
        <w:t xml:space="preserve">   </w:t>
      </w:r>
      <w:r>
        <w:rPr>
          <w:rFonts w:hint="eastAsia" w:ascii="宋体" w:hAnsi="宋体" w:cs="宋体"/>
          <w:b/>
          <w:sz w:val="32"/>
        </w:rPr>
        <w:t>月</w:t>
      </w:r>
      <w:r>
        <w:rPr>
          <w:rFonts w:hint="eastAsia" w:ascii="宋体" w:hAnsi="宋体" w:cs="宋体"/>
          <w:b/>
          <w:sz w:val="32"/>
          <w:u w:val="single"/>
        </w:rPr>
        <w:t xml:space="preserve">   </w:t>
      </w:r>
      <w:r>
        <w:rPr>
          <w:rFonts w:hint="eastAsia" w:ascii="宋体" w:hAnsi="宋体" w:cs="宋体"/>
          <w:b/>
          <w:sz w:val="32"/>
        </w:rPr>
        <w:t>日</w:t>
      </w: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hint="eastAsia"/>
          <w:b/>
          <w:sz w:val="32"/>
          <w:szCs w:val="32"/>
        </w:rPr>
      </w:pPr>
    </w:p>
    <w:p>
      <w:pPr>
        <w:pStyle w:val="3"/>
        <w:spacing w:line="360" w:lineRule="auto"/>
        <w:jc w:val="center"/>
      </w:pPr>
      <w:r>
        <w:rPr>
          <w:rFonts w:hint="eastAsia"/>
        </w:rPr>
        <w:t>目录</w:t>
      </w:r>
    </w:p>
    <w:p>
      <w:pPr>
        <w:pStyle w:val="10"/>
        <w:tabs>
          <w:tab w:val="right" w:leader="dot" w:pos="9411"/>
        </w:tabs>
        <w:spacing w:line="360" w:lineRule="auto"/>
        <w:rPr>
          <w:rFonts w:hint="eastAsia" w:ascii="仿宋" w:hAnsi="仿宋" w:eastAsia="仿宋" w:cs="仿宋"/>
          <w:sz w:val="32"/>
          <w:szCs w:val="32"/>
        </w:rPr>
      </w:pPr>
      <w:r>
        <w:rPr>
          <w:rFonts w:ascii="仿宋_GB2312" w:hAnsi="宋体" w:eastAsia="仿宋_GB2312"/>
          <w:sz w:val="24"/>
        </w:rPr>
        <w:fldChar w:fldCharType="begin"/>
      </w:r>
      <w:r>
        <w:rPr>
          <w:rFonts w:ascii="仿宋_GB2312" w:hAnsi="宋体" w:eastAsia="仿宋_GB2312"/>
          <w:sz w:val="24"/>
        </w:rPr>
        <w:instrText xml:space="preserve"> TOC \o "1-3" \h \z \u </w:instrText>
      </w:r>
      <w:r>
        <w:rPr>
          <w:rFonts w:ascii="仿宋_GB2312" w:hAnsi="宋体" w:eastAsia="仿宋_GB2312"/>
          <w:sz w:val="24"/>
        </w:rPr>
        <w:fldChar w:fldCharType="separate"/>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"_Toc23730" </w:instrText>
      </w:r>
      <w:r>
        <w:rPr>
          <w:rFonts w:hint="eastAsia"/>
          <w:sz w:val="24"/>
        </w:rPr>
        <w:fldChar w:fldCharType="separate"/>
      </w:r>
      <w:r>
        <w:rPr>
          <w:rFonts w:hint="eastAsia"/>
          <w:sz w:val="24"/>
        </w:rPr>
        <w:t>一、投标书</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"_Toc9133" </w:instrText>
      </w:r>
      <w:r>
        <w:rPr>
          <w:rFonts w:hint="eastAsia"/>
          <w:sz w:val="24"/>
        </w:rPr>
        <w:fldChar w:fldCharType="separate"/>
      </w:r>
      <w:r>
        <w:rPr>
          <w:rFonts w:hint="eastAsia"/>
          <w:sz w:val="24"/>
        </w:rPr>
        <w:t>二、法定代表人授权书</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"_Toc10374" </w:instrText>
      </w:r>
      <w:r>
        <w:rPr>
          <w:rFonts w:hint="eastAsia"/>
          <w:sz w:val="24"/>
        </w:rPr>
        <w:fldChar w:fldCharType="separate"/>
      </w:r>
      <w:r>
        <w:rPr>
          <w:rFonts w:hint="eastAsia"/>
          <w:sz w:val="24"/>
        </w:rPr>
        <w:t>三、投标人的资格证明文件</w:t>
      </w:r>
      <w:r>
        <w:rPr>
          <w:rFonts w:hint="eastAsia"/>
          <w:sz w:val="24"/>
        </w:rPr>
        <w:fldChar w:fldCharType="begin"/>
      </w:r>
      <w:r>
        <w:rPr>
          <w:rFonts w:hint="eastAsia"/>
          <w:sz w:val="24"/>
        </w:rPr>
        <w:instrText xml:space="preserve"> HYPERLINK \l "_Toc4381" </w:instrText>
      </w:r>
      <w:r>
        <w:rPr>
          <w:rFonts w:hint="eastAsia"/>
          <w:sz w:val="24"/>
        </w:rPr>
        <w:fldChar w:fldCharType="separate"/>
      </w:r>
    </w:p>
    <w:p>
      <w:pPr>
        <w:pStyle w:val="10"/>
        <w:tabs>
          <w:tab w:val="right" w:leader="dot" w:pos="9411"/>
        </w:tabs>
        <w:spacing w:line="360" w:lineRule="auto"/>
        <w:ind w:firstLine="480" w:firstLineChars="200"/>
        <w:rPr>
          <w:rFonts w:hint="eastAsia"/>
          <w:sz w:val="24"/>
        </w:rPr>
      </w:pPr>
      <w:r>
        <w:rPr>
          <w:rFonts w:hint="eastAsia"/>
          <w:sz w:val="24"/>
        </w:rPr>
        <w:t>3.1关于资格的声明函</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ind w:firstLine="480" w:firstLineChars="200"/>
        <w:rPr>
          <w:rFonts w:hint="eastAsia"/>
          <w:sz w:val="24"/>
        </w:rPr>
      </w:pPr>
      <w:r>
        <w:rPr>
          <w:rFonts w:hint="eastAsia"/>
          <w:sz w:val="24"/>
        </w:rPr>
        <w:fldChar w:fldCharType="begin"/>
      </w:r>
      <w:r>
        <w:rPr>
          <w:rFonts w:hint="eastAsia"/>
          <w:sz w:val="24"/>
        </w:rPr>
        <w:instrText xml:space="preserve"> HYPERLINK \l "_Toc12661" </w:instrText>
      </w:r>
      <w:r>
        <w:rPr>
          <w:rFonts w:hint="eastAsia"/>
          <w:sz w:val="24"/>
        </w:rPr>
        <w:fldChar w:fldCharType="separate"/>
      </w:r>
      <w:r>
        <w:rPr>
          <w:rFonts w:hint="eastAsia"/>
          <w:sz w:val="24"/>
        </w:rPr>
        <w:t>3.</w:t>
      </w:r>
      <w:r>
        <w:rPr>
          <w:rFonts w:hint="eastAsia"/>
          <w:sz w:val="24"/>
          <w:lang w:val="en-US" w:eastAsia="zh-CN"/>
        </w:rPr>
        <w:t>2</w:t>
      </w:r>
      <w:r>
        <w:rPr>
          <w:rFonts w:hint="eastAsia"/>
          <w:sz w:val="24"/>
          <w:lang w:eastAsia="zh-CN"/>
        </w:rPr>
        <w:t>相关</w:t>
      </w:r>
      <w:r>
        <w:rPr>
          <w:rFonts w:hint="eastAsia"/>
          <w:sz w:val="24"/>
        </w:rPr>
        <w:t>资格</w:t>
      </w:r>
      <w:r>
        <w:rPr>
          <w:rFonts w:hint="eastAsia"/>
          <w:sz w:val="24"/>
          <w:lang w:eastAsia="zh-CN"/>
        </w:rPr>
        <w:t>证明材料</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ind w:firstLine="480" w:firstLineChars="200"/>
        <w:rPr>
          <w:rFonts w:hint="eastAsia"/>
          <w:sz w:val="24"/>
        </w:rPr>
      </w:pPr>
      <w:r>
        <w:rPr>
          <w:rFonts w:hint="eastAsia"/>
          <w:sz w:val="24"/>
        </w:rPr>
        <w:fldChar w:fldCharType="begin"/>
      </w:r>
      <w:r>
        <w:rPr>
          <w:rFonts w:hint="eastAsia"/>
          <w:sz w:val="24"/>
        </w:rPr>
        <w:instrText xml:space="preserve"> HYPERLINK \l "_Toc11720" </w:instrText>
      </w:r>
      <w:r>
        <w:rPr>
          <w:rFonts w:hint="eastAsia"/>
          <w:sz w:val="24"/>
        </w:rPr>
        <w:fldChar w:fldCharType="separate"/>
      </w:r>
      <w:r>
        <w:rPr>
          <w:rFonts w:hint="eastAsia"/>
          <w:sz w:val="24"/>
        </w:rPr>
        <w:t xml:space="preserve">3.3 </w:t>
      </w:r>
      <w:r>
        <w:rPr>
          <w:rFonts w:hint="eastAsia"/>
          <w:sz w:val="24"/>
          <w:lang w:eastAsia="zh-CN"/>
        </w:rPr>
        <w:t>其他</w:t>
      </w:r>
      <w:r>
        <w:rPr>
          <w:rFonts w:hint="eastAsia"/>
          <w:sz w:val="24"/>
        </w:rPr>
        <w:t>资格证明文件</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rPr>
          <w:rFonts w:hint="eastAsia"/>
          <w:sz w:val="24"/>
        </w:rPr>
      </w:pPr>
      <w:r>
        <w:rPr>
          <w:rFonts w:hint="eastAsia"/>
          <w:sz w:val="24"/>
        </w:rPr>
        <w:fldChar w:fldCharType="end"/>
      </w:r>
      <w:r>
        <w:rPr>
          <w:rFonts w:hint="eastAsia"/>
          <w:sz w:val="24"/>
        </w:rPr>
        <w:fldChar w:fldCharType="begin"/>
      </w:r>
      <w:r>
        <w:rPr>
          <w:rFonts w:hint="eastAsia"/>
          <w:sz w:val="24"/>
        </w:rPr>
        <w:instrText xml:space="preserve"> HYPERLINK \l "_Toc12168" </w:instrText>
      </w:r>
      <w:r>
        <w:rPr>
          <w:rFonts w:hint="eastAsia"/>
          <w:sz w:val="24"/>
        </w:rPr>
        <w:fldChar w:fldCharType="separate"/>
      </w:r>
      <w:r>
        <w:rPr>
          <w:rFonts w:hint="eastAsia"/>
          <w:sz w:val="24"/>
        </w:rPr>
        <w:t>四、投标服务（货物）详细说明一览表</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"_Toc9027" </w:instrText>
      </w:r>
      <w:r>
        <w:rPr>
          <w:rFonts w:hint="eastAsia"/>
          <w:sz w:val="24"/>
        </w:rPr>
        <w:fldChar w:fldCharType="separate"/>
      </w:r>
      <w:r>
        <w:rPr>
          <w:rFonts w:hint="eastAsia"/>
          <w:sz w:val="24"/>
        </w:rPr>
        <w:t>五、技术偏离表</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"_Toc4678" </w:instrText>
      </w:r>
      <w:r>
        <w:rPr>
          <w:rFonts w:hint="eastAsia"/>
          <w:sz w:val="24"/>
        </w:rPr>
        <w:fldChar w:fldCharType="separate"/>
      </w:r>
      <w:r>
        <w:rPr>
          <w:rFonts w:hint="eastAsia"/>
          <w:sz w:val="24"/>
        </w:rPr>
        <w:t>六、商务偏离表</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"_Toc4381" </w:instrText>
      </w:r>
      <w:r>
        <w:rPr>
          <w:rFonts w:hint="eastAsia"/>
          <w:sz w:val="24"/>
        </w:rPr>
        <w:fldChar w:fldCharType="separate"/>
      </w:r>
      <w:r>
        <w:rPr>
          <w:rFonts w:hint="eastAsia"/>
          <w:sz w:val="24"/>
        </w:rPr>
        <w:t>七、质量的保证和售后服务承诺</w:t>
      </w:r>
      <w:r>
        <w:rPr>
          <w:rFonts w:hint="eastAsia"/>
          <w:sz w:val="24"/>
        </w:rPr>
        <w:tab/>
      </w:r>
      <w:r>
        <w:rPr>
          <w:rFonts w:hint="eastAsia"/>
          <w:sz w:val="24"/>
        </w:rPr>
        <w:t>页码</w:t>
      </w:r>
    </w:p>
    <w:p>
      <w:pPr>
        <w:pStyle w:val="10"/>
        <w:tabs>
          <w:tab w:val="right" w:leader="dot" w:pos="9411"/>
        </w:tabs>
        <w:spacing w:line="360" w:lineRule="auto"/>
        <w:rPr>
          <w:rFonts w:hint="eastAsia"/>
          <w:sz w:val="24"/>
        </w:rPr>
      </w:pPr>
      <w:r>
        <w:rPr>
          <w:rFonts w:hint="eastAsia"/>
          <w:sz w:val="24"/>
        </w:rPr>
        <w:t>八、投标人提交的其它资料</w:t>
      </w:r>
      <w:r>
        <w:rPr>
          <w:rFonts w:hint="eastAsia"/>
          <w:sz w:val="24"/>
        </w:rPr>
        <w:fldChar w:fldCharType="end"/>
      </w:r>
      <w:r>
        <w:rPr>
          <w:rFonts w:hint="eastAsia"/>
          <w:sz w:val="24"/>
        </w:rPr>
        <w:tab/>
      </w:r>
      <w:r>
        <w:rPr>
          <w:rFonts w:hint="eastAsia"/>
          <w:sz w:val="24"/>
        </w:rPr>
        <w:t>页码</w:t>
      </w:r>
    </w:p>
    <w:p>
      <w:pPr>
        <w:pStyle w:val="10"/>
        <w:tabs>
          <w:tab w:val="right" w:leader="dot" w:pos="9411"/>
        </w:tabs>
        <w:spacing w:line="360" w:lineRule="auto"/>
        <w:rPr>
          <w:rFonts w:hint="eastAsia"/>
          <w:sz w:val="24"/>
        </w:rPr>
      </w:pPr>
      <w:r>
        <w:rPr>
          <w:rFonts w:hint="eastAsia"/>
          <w:sz w:val="24"/>
        </w:rPr>
        <w:t>九、招标服务费承诺书</w:t>
      </w:r>
      <w:r>
        <w:rPr>
          <w:rFonts w:hint="eastAsia"/>
          <w:sz w:val="24"/>
        </w:rPr>
        <w:tab/>
      </w:r>
      <w:r>
        <w:rPr>
          <w:rFonts w:hint="eastAsia"/>
          <w:sz w:val="24"/>
        </w:rPr>
        <w:t>页码</w:t>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"_Toc25505" </w:instrText>
      </w:r>
      <w:r>
        <w:rPr>
          <w:rFonts w:hint="eastAsia"/>
          <w:sz w:val="24"/>
        </w:rPr>
        <w:fldChar w:fldCharType="separate"/>
      </w:r>
      <w:r>
        <w:rPr>
          <w:rFonts w:hint="eastAsia"/>
          <w:sz w:val="24"/>
        </w:rPr>
        <w:t>十、退还投标保证金申请函</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"_Toc10770" </w:instrText>
      </w:r>
      <w:r>
        <w:rPr>
          <w:rFonts w:hint="eastAsia"/>
          <w:sz w:val="24"/>
        </w:rPr>
        <w:fldChar w:fldCharType="separate"/>
      </w:r>
      <w:r>
        <w:rPr>
          <w:rFonts w:hint="eastAsia"/>
          <w:sz w:val="24"/>
        </w:rPr>
        <w:t>十一、有无行贿犯罪承诺函或说明函</w:t>
      </w:r>
      <w:r>
        <w:rPr>
          <w:rFonts w:hint="eastAsia"/>
          <w:sz w:val="24"/>
        </w:rPr>
        <w:tab/>
      </w:r>
      <w:r>
        <w:rPr>
          <w:rFonts w:hint="eastAsia"/>
          <w:sz w:val="24"/>
        </w:rPr>
        <w:t>页</w:t>
      </w:r>
      <w:r>
        <w:rPr>
          <w:rFonts w:hint="eastAsia"/>
          <w:sz w:val="24"/>
        </w:rPr>
        <w:fldChar w:fldCharType="end"/>
      </w:r>
      <w:r>
        <w:rPr>
          <w:rFonts w:hint="eastAsia"/>
          <w:sz w:val="24"/>
        </w:rPr>
        <w:t>码</w:t>
      </w:r>
    </w:p>
    <w:p>
      <w:pPr>
        <w:rPr>
          <w:rFonts w:hint="eastAsia"/>
        </w:rPr>
      </w:pPr>
    </w:p>
    <w:p>
      <w:pPr>
        <w:spacing w:line="360" w:lineRule="auto"/>
        <w:jc w:val="center"/>
        <w:rPr>
          <w:rFonts w:ascii="仿宋_GB2312" w:hAnsi="宋体" w:eastAsia="仿宋_GB2312"/>
        </w:rPr>
      </w:pPr>
      <w:r>
        <w:rPr>
          <w:rFonts w:ascii="仿宋_GB2312" w:hAnsi="宋体" w:eastAsia="仿宋_GB2312"/>
        </w:rPr>
        <w:fldChar w:fldCharType="end"/>
      </w: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hint="eastAsia"/>
          <w:b/>
          <w:sz w:val="28"/>
          <w:szCs w:val="28"/>
        </w:rPr>
      </w:pPr>
      <w:r>
        <w:rPr>
          <w:rFonts w:hint="eastAsia"/>
          <w:b/>
          <w:sz w:val="28"/>
          <w:szCs w:val="28"/>
        </w:rPr>
        <w:t>一、投  标  书</w:t>
      </w:r>
    </w:p>
    <w:p>
      <w:pPr>
        <w:spacing w:line="400" w:lineRule="exact"/>
        <w:ind w:left="315"/>
        <w:rPr>
          <w:rFonts w:hint="eastAsia"/>
          <w:sz w:val="24"/>
          <w:u w:val="single"/>
        </w:rPr>
      </w:pPr>
      <w:r>
        <w:rPr>
          <w:rFonts w:hint="eastAsia"/>
          <w:sz w:val="24"/>
        </w:rPr>
        <w:t>致：</w:t>
      </w:r>
      <w:r>
        <w:rPr>
          <w:rFonts w:hint="eastAsia"/>
          <w:sz w:val="24"/>
          <w:u w:val="single"/>
        </w:rPr>
        <w:t xml:space="preserve">                </w:t>
      </w:r>
    </w:p>
    <w:p>
      <w:pPr>
        <w:spacing w:line="400" w:lineRule="exact"/>
        <w:ind w:left="315"/>
        <w:rPr>
          <w:rFonts w:hint="eastAsia"/>
          <w:sz w:val="24"/>
        </w:rPr>
      </w:pPr>
      <w:r>
        <w:rPr>
          <w:rFonts w:hint="eastAsia"/>
          <w:sz w:val="24"/>
        </w:rPr>
        <w:t xml:space="preserve">    根据贵方为</w:t>
      </w:r>
      <w:r>
        <w:rPr>
          <w:rFonts w:hint="eastAsia"/>
          <w:sz w:val="24"/>
          <w:u w:val="single"/>
        </w:rPr>
        <w:t xml:space="preserve">          </w:t>
      </w:r>
      <w:r>
        <w:rPr>
          <w:rFonts w:hint="eastAsia"/>
          <w:sz w:val="24"/>
        </w:rPr>
        <w:t>项目的投标邀请（项目编号）：</w:t>
      </w:r>
      <w:r>
        <w:rPr>
          <w:rFonts w:hint="eastAsia"/>
          <w:sz w:val="24"/>
          <w:u w:val="single"/>
        </w:rPr>
        <w:t xml:space="preserve">              </w:t>
      </w:r>
      <w:r>
        <w:rPr>
          <w:rFonts w:hint="eastAsia"/>
          <w:sz w:val="24"/>
        </w:rPr>
        <w:t>，本签字代表（全名、职务）正式授权并代表投标人（投标人名称、地址）提交下述文件正本壹份、副本</w:t>
      </w:r>
      <w:r>
        <w:rPr>
          <w:rFonts w:hint="eastAsia"/>
          <w:sz w:val="24"/>
          <w:lang w:eastAsia="zh-CN"/>
        </w:rPr>
        <w:t>壹</w:t>
      </w:r>
      <w:r>
        <w:rPr>
          <w:rFonts w:hint="eastAsia"/>
          <w:sz w:val="24"/>
        </w:rPr>
        <w:t>份和电子版壹份。</w:t>
      </w:r>
    </w:p>
    <w:p>
      <w:pPr>
        <w:spacing w:line="400" w:lineRule="exact"/>
        <w:ind w:firstLine="480" w:firstLineChars="200"/>
        <w:rPr>
          <w:rFonts w:hint="eastAsia" w:ascii="宋体" w:hAnsi="宋体" w:cs="宋体"/>
          <w:sz w:val="24"/>
        </w:rPr>
      </w:pPr>
      <w:r>
        <w:rPr>
          <w:rFonts w:hint="eastAsia" w:ascii="宋体" w:hAnsi="宋体" w:cs="宋体"/>
          <w:sz w:val="24"/>
        </w:rPr>
        <w:t>(1) 开标一览表</w:t>
      </w:r>
    </w:p>
    <w:p>
      <w:pPr>
        <w:spacing w:line="400" w:lineRule="exact"/>
        <w:ind w:firstLine="480" w:firstLineChars="200"/>
        <w:rPr>
          <w:rFonts w:hint="eastAsia" w:ascii="宋体" w:hAnsi="宋体" w:cs="宋体"/>
          <w:sz w:val="24"/>
        </w:rPr>
      </w:pPr>
      <w:r>
        <w:rPr>
          <w:rFonts w:hint="eastAsia" w:ascii="宋体" w:hAnsi="宋体" w:cs="宋体"/>
          <w:sz w:val="24"/>
        </w:rPr>
        <w:t>(2) 投标分项报价表</w:t>
      </w:r>
    </w:p>
    <w:p>
      <w:pPr>
        <w:spacing w:line="400" w:lineRule="exact"/>
        <w:rPr>
          <w:rFonts w:hint="eastAsia" w:ascii="宋体" w:hAnsi="宋体" w:cs="宋体"/>
          <w:sz w:val="24"/>
        </w:rPr>
      </w:pPr>
      <w:r>
        <w:rPr>
          <w:rFonts w:hint="eastAsia" w:ascii="宋体" w:hAnsi="宋体" w:cs="宋体"/>
          <w:sz w:val="24"/>
        </w:rPr>
        <w:t xml:space="preserve">   （3）服务说明一览表</w:t>
      </w:r>
    </w:p>
    <w:p>
      <w:pPr>
        <w:spacing w:line="400" w:lineRule="exact"/>
        <w:ind w:firstLine="480" w:firstLineChars="200"/>
        <w:rPr>
          <w:rFonts w:hint="eastAsia" w:ascii="宋体" w:hAnsi="宋体" w:cs="宋体"/>
          <w:sz w:val="24"/>
        </w:rPr>
      </w:pPr>
      <w:r>
        <w:rPr>
          <w:rFonts w:hint="eastAsia" w:ascii="宋体" w:hAnsi="宋体" w:cs="宋体"/>
          <w:sz w:val="24"/>
        </w:rPr>
        <w:t xml:space="preserve">(4) 服务范围清单 </w:t>
      </w:r>
    </w:p>
    <w:p>
      <w:pPr>
        <w:spacing w:line="400" w:lineRule="exact"/>
        <w:ind w:firstLine="480" w:firstLineChars="200"/>
        <w:rPr>
          <w:rFonts w:hint="eastAsia" w:ascii="宋体" w:hAnsi="宋体" w:cs="宋体"/>
          <w:sz w:val="24"/>
        </w:rPr>
      </w:pPr>
      <w:r>
        <w:rPr>
          <w:rFonts w:hint="eastAsia" w:ascii="宋体" w:hAnsi="宋体" w:cs="宋体"/>
          <w:sz w:val="24"/>
        </w:rPr>
        <w:t>(5) 技术规格和商务偏离表</w:t>
      </w:r>
    </w:p>
    <w:p>
      <w:pPr>
        <w:spacing w:line="400" w:lineRule="exact"/>
        <w:ind w:firstLine="480" w:firstLineChars="200"/>
        <w:rPr>
          <w:rFonts w:hint="eastAsia" w:ascii="宋体" w:hAnsi="宋体" w:cs="宋体"/>
          <w:sz w:val="24"/>
        </w:rPr>
      </w:pPr>
      <w:r>
        <w:rPr>
          <w:rFonts w:hint="eastAsia" w:ascii="宋体" w:hAnsi="宋体" w:cs="宋体"/>
          <w:sz w:val="24"/>
        </w:rPr>
        <w:t>(6) 投标人资格证明文件</w:t>
      </w:r>
    </w:p>
    <w:p>
      <w:pPr>
        <w:spacing w:line="400" w:lineRule="exact"/>
        <w:rPr>
          <w:rFonts w:hint="eastAsia" w:ascii="宋体" w:hAnsi="宋体" w:cs="宋体"/>
          <w:sz w:val="24"/>
        </w:rPr>
      </w:pPr>
      <w:r>
        <w:rPr>
          <w:rFonts w:hint="eastAsia" w:ascii="宋体" w:hAnsi="宋体" w:cs="宋体"/>
          <w:sz w:val="24"/>
        </w:rPr>
        <w:t xml:space="preserve">    (7) 投标人提交的其它资料</w:t>
      </w:r>
    </w:p>
    <w:p>
      <w:pPr>
        <w:spacing w:line="400" w:lineRule="exact"/>
        <w:rPr>
          <w:rFonts w:hint="eastAsia" w:ascii="宋体" w:hAnsi="宋体" w:cs="宋体"/>
          <w:sz w:val="24"/>
        </w:rPr>
      </w:pPr>
      <w:r>
        <w:rPr>
          <w:rFonts w:hint="eastAsia" w:ascii="宋体" w:hAnsi="宋体" w:cs="宋体"/>
          <w:sz w:val="24"/>
        </w:rPr>
        <w:t xml:space="preserve">    (8) 招标服务费承诺书</w:t>
      </w:r>
    </w:p>
    <w:p>
      <w:pPr>
        <w:spacing w:line="400" w:lineRule="exact"/>
        <w:rPr>
          <w:rFonts w:ascii="仿宋_GB2312" w:hAnsi="宋体" w:eastAsia="仿宋_GB2312"/>
          <w:sz w:val="24"/>
        </w:rPr>
      </w:pPr>
      <w:r>
        <w:rPr>
          <w:rFonts w:hint="eastAsia" w:ascii="宋体" w:hAnsi="宋体" w:cs="宋体"/>
          <w:sz w:val="24"/>
        </w:rPr>
        <w:t xml:space="preserve">    (9) 以 </w:t>
      </w:r>
      <w:r>
        <w:rPr>
          <w:rFonts w:hint="eastAsia" w:ascii="宋体" w:hAnsi="宋体" w:cs="宋体"/>
          <w:sz w:val="24"/>
          <w:u w:val="single"/>
        </w:rPr>
        <w:t xml:space="preserve">      </w:t>
      </w:r>
      <w:r>
        <w:rPr>
          <w:rFonts w:hint="eastAsia" w:ascii="宋体" w:hAnsi="宋体" w:cs="宋体"/>
          <w:sz w:val="24"/>
        </w:rPr>
        <w:t>方式提供的金额为人民币</w:t>
      </w:r>
      <w:r>
        <w:rPr>
          <w:rFonts w:hint="eastAsia" w:ascii="宋体" w:hAnsi="宋体" w:cs="宋体"/>
          <w:sz w:val="24"/>
          <w:u w:val="single"/>
        </w:rPr>
        <w:t xml:space="preserve">      </w:t>
      </w:r>
      <w:r>
        <w:rPr>
          <w:rFonts w:hint="eastAsia" w:ascii="宋体" w:hAnsi="宋体" w:cs="宋体"/>
          <w:sz w:val="24"/>
        </w:rPr>
        <w:t>元的投标保证金。</w:t>
      </w:r>
    </w:p>
    <w:p>
      <w:pPr>
        <w:spacing w:line="400" w:lineRule="exact"/>
        <w:ind w:left="315"/>
        <w:rPr>
          <w:rFonts w:hint="eastAsia"/>
          <w:sz w:val="24"/>
        </w:rPr>
      </w:pPr>
      <w:r>
        <w:rPr>
          <w:rFonts w:hint="eastAsia"/>
          <w:sz w:val="24"/>
        </w:rPr>
        <w:t>据此函，签字代表宣布同意如下：</w:t>
      </w:r>
    </w:p>
    <w:p>
      <w:pPr>
        <w:spacing w:line="400" w:lineRule="exact"/>
        <w:ind w:left="315"/>
        <w:rPr>
          <w:rFonts w:hint="eastAsia"/>
          <w:sz w:val="24"/>
        </w:rPr>
      </w:pPr>
      <w:r>
        <w:rPr>
          <w:rFonts w:hint="eastAsia"/>
          <w:sz w:val="24"/>
        </w:rPr>
        <w:t>1．投标人已详细审查全部招标文件，包括修改文件（如有的话）和有关附件，将自行承担因对全部招标文件理解不正确或误解而产生的相应后果。</w:t>
      </w:r>
    </w:p>
    <w:p>
      <w:pPr>
        <w:spacing w:line="400" w:lineRule="exact"/>
        <w:ind w:left="315"/>
        <w:rPr>
          <w:rFonts w:hint="eastAsia"/>
          <w:sz w:val="24"/>
        </w:rPr>
      </w:pPr>
      <w:r>
        <w:rPr>
          <w:rFonts w:hint="eastAsia"/>
          <w:sz w:val="24"/>
        </w:rPr>
        <w:t>2．投标人保证遵守招标文件的全部规定，投标人所提交的材料中所含的信息均为真实、准确、完整，且不具有任何误导性。</w:t>
      </w:r>
    </w:p>
    <w:p>
      <w:pPr>
        <w:spacing w:line="400" w:lineRule="exact"/>
        <w:ind w:left="315"/>
        <w:rPr>
          <w:rFonts w:hint="eastAsia"/>
          <w:sz w:val="24"/>
        </w:rPr>
      </w:pPr>
      <w:r>
        <w:rPr>
          <w:rFonts w:hint="eastAsia"/>
          <w:sz w:val="24"/>
        </w:rPr>
        <w:t>3．投标人将按招标文件的规定履行合同责任和义务。</w:t>
      </w:r>
    </w:p>
    <w:p>
      <w:pPr>
        <w:spacing w:line="400" w:lineRule="exact"/>
        <w:ind w:left="315"/>
        <w:rPr>
          <w:rFonts w:hint="eastAsia"/>
          <w:sz w:val="24"/>
        </w:rPr>
      </w:pPr>
      <w:r>
        <w:rPr>
          <w:rFonts w:hint="eastAsia"/>
          <w:sz w:val="24"/>
        </w:rPr>
        <w:t>4．本投标文件自开标日起投标有效期为：在招标文件投标人须知前附表第3项所规定的期限内保持有效。</w:t>
      </w:r>
    </w:p>
    <w:p>
      <w:pPr>
        <w:spacing w:line="400" w:lineRule="exact"/>
        <w:ind w:left="315"/>
        <w:rPr>
          <w:rFonts w:hint="eastAsia"/>
          <w:sz w:val="24"/>
        </w:rPr>
      </w:pPr>
      <w:r>
        <w:rPr>
          <w:rFonts w:hint="eastAsia"/>
          <w:sz w:val="24"/>
        </w:rPr>
        <w:t>5．如果发生招标文件第二章投标人须知第12条所述情况，则同意招标代理机构不予退还投标保证金。</w:t>
      </w:r>
    </w:p>
    <w:p>
      <w:pPr>
        <w:spacing w:line="400" w:lineRule="exact"/>
        <w:ind w:left="315"/>
        <w:rPr>
          <w:rFonts w:hint="eastAsia"/>
          <w:sz w:val="24"/>
        </w:rPr>
      </w:pPr>
      <w:r>
        <w:rPr>
          <w:rFonts w:hint="eastAsia"/>
          <w:sz w:val="24"/>
        </w:rPr>
        <w:t>6．投标人同意提供按照招标采购人可能要求的与其投标有关的一切数据或资料，完全理解贵方不一定要接受最低的报价或收到的任何投标。</w:t>
      </w:r>
    </w:p>
    <w:p>
      <w:pPr>
        <w:spacing w:line="400" w:lineRule="exact"/>
        <w:ind w:left="315"/>
        <w:rPr>
          <w:rFonts w:hint="eastAsia"/>
          <w:sz w:val="24"/>
        </w:rPr>
      </w:pPr>
      <w:r>
        <w:rPr>
          <w:rFonts w:hint="eastAsia"/>
          <w:sz w:val="24"/>
        </w:rPr>
        <w:t>7．与本投标有关的一切正式往来通讯请寄：</w:t>
      </w:r>
    </w:p>
    <w:p>
      <w:pPr>
        <w:spacing w:line="400" w:lineRule="exact"/>
        <w:ind w:left="315"/>
        <w:rPr>
          <w:rFonts w:hint="eastAsia"/>
          <w:sz w:val="24"/>
          <w:u w:val="single"/>
        </w:rPr>
      </w:pPr>
      <w:r>
        <w:rPr>
          <w:rFonts w:hint="eastAsia"/>
          <w:sz w:val="24"/>
        </w:rPr>
        <w:t>地址：</w:t>
      </w:r>
      <w:r>
        <w:rPr>
          <w:rFonts w:hint="eastAsia"/>
          <w:sz w:val="24"/>
          <w:u w:val="single"/>
        </w:rPr>
        <w:t xml:space="preserve">                              </w:t>
      </w:r>
      <w:r>
        <w:rPr>
          <w:rFonts w:hint="eastAsia"/>
          <w:sz w:val="24"/>
        </w:rPr>
        <w:t xml:space="preserve"> 邮编：</w:t>
      </w:r>
      <w:r>
        <w:rPr>
          <w:rFonts w:hint="eastAsia"/>
          <w:sz w:val="24"/>
          <w:u w:val="single"/>
        </w:rPr>
        <w:t xml:space="preserve">                       </w:t>
      </w:r>
    </w:p>
    <w:p>
      <w:pPr>
        <w:spacing w:line="400" w:lineRule="exact"/>
        <w:ind w:left="315"/>
        <w:rPr>
          <w:rFonts w:hint="eastAsia"/>
          <w:sz w:val="24"/>
        </w:rPr>
      </w:pPr>
      <w:r>
        <w:rPr>
          <w:rFonts w:hint="eastAsia"/>
          <w:sz w:val="24"/>
        </w:rPr>
        <w:t>电话：</w:t>
      </w:r>
      <w:r>
        <w:rPr>
          <w:rFonts w:hint="eastAsia"/>
          <w:sz w:val="24"/>
          <w:u w:val="single"/>
        </w:rPr>
        <w:t xml:space="preserve">                              </w:t>
      </w:r>
      <w:r>
        <w:rPr>
          <w:rFonts w:hint="eastAsia"/>
          <w:sz w:val="24"/>
        </w:rPr>
        <w:t xml:space="preserve"> 传真：</w:t>
      </w:r>
      <w:r>
        <w:rPr>
          <w:rFonts w:hint="eastAsia"/>
          <w:sz w:val="24"/>
          <w:u w:val="single"/>
        </w:rPr>
        <w:t xml:space="preserve">                      </w:t>
      </w:r>
      <w:r>
        <w:rPr>
          <w:rFonts w:hint="eastAsia"/>
          <w:sz w:val="24"/>
        </w:rPr>
        <w:t xml:space="preserve">  </w:t>
      </w:r>
    </w:p>
    <w:p>
      <w:pPr>
        <w:spacing w:line="400" w:lineRule="exact"/>
        <w:ind w:left="315"/>
        <w:rPr>
          <w:rFonts w:hint="eastAsia"/>
          <w:sz w:val="24"/>
          <w:u w:val="single"/>
        </w:rPr>
      </w:pPr>
      <w:r>
        <w:rPr>
          <w:rFonts w:hint="eastAsia"/>
          <w:sz w:val="24"/>
        </w:rPr>
        <w:t>投标人代表签字：</w:t>
      </w:r>
      <w:r>
        <w:rPr>
          <w:rFonts w:hint="eastAsia"/>
          <w:sz w:val="24"/>
          <w:u w:val="single"/>
        </w:rPr>
        <w:t xml:space="preserve">                            </w:t>
      </w:r>
    </w:p>
    <w:p>
      <w:pPr>
        <w:spacing w:line="400" w:lineRule="exact"/>
        <w:ind w:left="315"/>
        <w:rPr>
          <w:rFonts w:hint="eastAsia"/>
          <w:sz w:val="24"/>
        </w:rPr>
      </w:pPr>
      <w:r>
        <w:rPr>
          <w:rFonts w:hint="eastAsia"/>
          <w:sz w:val="24"/>
        </w:rPr>
        <w:t>投标人（全称并加盖公章）：</w:t>
      </w:r>
      <w:r>
        <w:rPr>
          <w:rFonts w:hint="eastAsia"/>
          <w:sz w:val="24"/>
          <w:u w:val="single"/>
        </w:rPr>
        <w:t xml:space="preserve">                       </w:t>
      </w:r>
      <w:r>
        <w:rPr>
          <w:rFonts w:hint="eastAsia"/>
          <w:sz w:val="24"/>
        </w:rPr>
        <w:t xml:space="preserve">  </w:t>
      </w:r>
    </w:p>
    <w:p>
      <w:pPr>
        <w:spacing w:line="400" w:lineRule="exact"/>
        <w:ind w:left="315"/>
        <w:rPr>
          <w:rFonts w:hint="eastAsia"/>
          <w:sz w:val="24"/>
        </w:rPr>
      </w:pPr>
      <w:r>
        <w:rPr>
          <w:rFonts w:hint="eastAsia"/>
          <w:sz w:val="24"/>
        </w:rPr>
        <w:t xml:space="preserve"> </w:t>
      </w:r>
    </w:p>
    <w:p>
      <w:pPr>
        <w:spacing w:line="400" w:lineRule="exact"/>
        <w:ind w:left="315"/>
        <w:rPr>
          <w:rFonts w:hint="eastAsia"/>
          <w:sz w:val="24"/>
        </w:rPr>
        <w:sectPr>
          <w:footerReference r:id="rId7" w:type="default"/>
          <w:footerReference r:id="rId8" w:type="even"/>
          <w:pgSz w:w="11906" w:h="16838"/>
          <w:pgMar w:top="1213" w:right="1406" w:bottom="1213" w:left="1406" w:header="851" w:footer="992" w:gutter="0"/>
          <w:pgNumType w:fmt="numberInDash"/>
          <w:cols w:space="720" w:num="1"/>
          <w:docGrid w:linePitch="312" w:charSpace="0"/>
        </w:sectPr>
      </w:pPr>
      <w:r>
        <w:rPr>
          <w:rFonts w:hint="eastAsia"/>
          <w:sz w:val="24"/>
        </w:rPr>
        <w:t xml:space="preserve">                                           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60" w:lineRule="auto"/>
        <w:jc w:val="center"/>
        <w:rPr>
          <w:rFonts w:hint="eastAsia"/>
          <w:b/>
          <w:sz w:val="28"/>
          <w:szCs w:val="28"/>
        </w:rPr>
      </w:pPr>
      <w:r>
        <w:rPr>
          <w:rFonts w:hint="eastAsia"/>
          <w:b/>
          <w:sz w:val="28"/>
          <w:szCs w:val="28"/>
        </w:rPr>
        <w:t>二、法定代表人授权书</w:t>
      </w:r>
    </w:p>
    <w:p>
      <w:pPr>
        <w:pStyle w:val="17"/>
        <w:adjustRightInd/>
        <w:spacing w:before="0" w:line="360" w:lineRule="auto"/>
        <w:ind w:left="0" w:firstLine="0"/>
        <w:outlineLvl w:val="9"/>
        <w:rPr>
          <w:rFonts w:hint="eastAsia" w:ascii="宋体" w:hAnsi="宋体" w:eastAsia="宋体" w:cs="宋体"/>
          <w:sz w:val="24"/>
        </w:rPr>
      </w:pPr>
    </w:p>
    <w:p>
      <w:pPr>
        <w:spacing w:line="360" w:lineRule="auto"/>
        <w:rPr>
          <w:rFonts w:hint="eastAsia" w:ascii="宋体" w:hAnsi="宋体" w:cs="宋体"/>
        </w:rPr>
      </w:pPr>
      <w:r>
        <w:rPr>
          <w:rFonts w:hint="eastAsia" w:ascii="宋体" w:hAnsi="宋体" w:cs="宋体"/>
        </w:rPr>
        <w:t>致：</w:t>
      </w:r>
      <w:r>
        <w:rPr>
          <w:rFonts w:hint="eastAsia" w:ascii="宋体" w:hAnsi="宋体" w:cs="宋体"/>
          <w:kern w:val="2"/>
          <w:sz w:val="24"/>
          <w:szCs w:val="21"/>
          <w:u w:val="single"/>
          <w:lang w:val="en-US" w:eastAsia="zh-CN" w:bidi="ar-SA"/>
        </w:rPr>
        <w:t xml:space="preserve">(招标代理人)     </w:t>
      </w:r>
      <w:r>
        <w:rPr>
          <w:rFonts w:hint="eastAsia" w:ascii="宋体" w:hAnsi="宋体" w:cs="宋体"/>
          <w:u w:val="single"/>
        </w:rPr>
        <w:t xml:space="preserve"> </w:t>
      </w:r>
    </w:p>
    <w:p>
      <w:pPr>
        <w:pStyle w:val="6"/>
        <w:snapToGrid w:val="0"/>
        <w:spacing w:line="360" w:lineRule="auto"/>
        <w:ind w:firstLine="480" w:firstLineChars="200"/>
        <w:jc w:val="left"/>
        <w:rPr>
          <w:rFonts w:hint="eastAsia" w:hAnsi="宋体" w:cs="宋体"/>
          <w:sz w:val="24"/>
        </w:rPr>
      </w:pPr>
      <w:r>
        <w:rPr>
          <w:rFonts w:hint="eastAsia" w:hAnsi="宋体" w:cs="宋体"/>
          <w:sz w:val="24"/>
          <w:u w:val="single"/>
        </w:rPr>
        <w:t>(投标人全称)</w:t>
      </w:r>
      <w:r>
        <w:rPr>
          <w:rFonts w:hint="eastAsia" w:hAnsi="宋体" w:cs="宋体"/>
          <w:sz w:val="24"/>
        </w:rPr>
        <w:t>法定代表人</w:t>
      </w:r>
      <w:r>
        <w:rPr>
          <w:rFonts w:hint="eastAsia" w:hAnsi="宋体" w:cs="宋体"/>
          <w:sz w:val="24"/>
          <w:u w:val="single"/>
        </w:rPr>
        <w:t xml:space="preserve">        </w:t>
      </w:r>
      <w:r>
        <w:rPr>
          <w:rFonts w:hint="eastAsia" w:hAnsi="宋体" w:cs="宋体"/>
          <w:sz w:val="24"/>
        </w:rPr>
        <w:t xml:space="preserve"> 授权</w:t>
      </w:r>
      <w:r>
        <w:rPr>
          <w:rFonts w:hint="eastAsia" w:hAnsi="宋体" w:cs="宋体"/>
          <w:sz w:val="24"/>
          <w:u w:val="single"/>
        </w:rPr>
        <w:t xml:space="preserve">  (投标人代表姓名)</w:t>
      </w:r>
      <w:r>
        <w:rPr>
          <w:rFonts w:hint="eastAsia" w:hAnsi="宋体" w:cs="宋体"/>
          <w:sz w:val="24"/>
        </w:rPr>
        <w:t>为投标人代表，代表本公司参加贵司组织的</w:t>
      </w:r>
      <w:r>
        <w:rPr>
          <w:rFonts w:hint="eastAsia" w:hAnsi="宋体" w:cs="宋体"/>
          <w:sz w:val="24"/>
          <w:u w:val="single"/>
        </w:rPr>
        <w:t xml:space="preserve">            </w:t>
      </w:r>
      <w:r>
        <w:rPr>
          <w:rFonts w:hint="eastAsia" w:hAnsi="宋体" w:cs="宋体"/>
          <w:sz w:val="24"/>
        </w:rPr>
        <w:t>项目(</w:t>
      </w:r>
      <w:r>
        <w:rPr>
          <w:rFonts w:hint="eastAsia" w:hAnsi="宋体" w:cs="宋体"/>
          <w:sz w:val="24"/>
          <w:u w:val="single"/>
        </w:rPr>
        <w:t xml:space="preserve">项目编号       </w:t>
      </w:r>
      <w:r>
        <w:rPr>
          <w:rFonts w:hint="eastAsia" w:hAnsi="宋体" w:cs="宋体"/>
          <w:sz w:val="24"/>
        </w:rPr>
        <w:t>)招标活动，全权代表本公司处理投标过程的一切事宜，包括但不限于：投标、参与开标、谈判、签约、接受监督处理等。投标人代表在投标过程中所签字的一切文件和处理与之有关的一切事务，本公司均予以认可并对此承担责任。投标人代表无转委托权。</w:t>
      </w:r>
    </w:p>
    <w:p>
      <w:pPr>
        <w:pStyle w:val="6"/>
        <w:snapToGrid w:val="0"/>
        <w:spacing w:line="360" w:lineRule="auto"/>
        <w:ind w:firstLine="480" w:firstLineChars="200"/>
        <w:jc w:val="left"/>
        <w:rPr>
          <w:rFonts w:hint="eastAsia" w:hAnsi="宋体" w:cs="宋体"/>
          <w:sz w:val="24"/>
        </w:rPr>
      </w:pPr>
      <w:r>
        <w:rPr>
          <w:rFonts w:hint="eastAsia" w:hAnsi="宋体" w:cs="宋体"/>
          <w:sz w:val="24"/>
        </w:rPr>
        <w:t>特此授权！本授权书自出具之日起生效。</w:t>
      </w:r>
    </w:p>
    <w:p>
      <w:pPr>
        <w:spacing w:line="360" w:lineRule="auto"/>
        <w:rPr>
          <w:rFonts w:hint="eastAsia" w:ascii="宋体" w:hAnsi="宋体" w:cs="宋体"/>
        </w:rPr>
      </w:pPr>
    </w:p>
    <w:p>
      <w:pPr>
        <w:spacing w:line="360" w:lineRule="auto"/>
        <w:rPr>
          <w:rFonts w:hint="eastAsia" w:ascii="宋体" w:hAnsi="宋体" w:cs="宋体"/>
          <w:sz w:val="24"/>
          <w:szCs w:val="24"/>
        </w:rPr>
      </w:pPr>
      <w:r>
        <w:rPr>
          <w:rFonts w:hint="eastAsia" w:ascii="宋体" w:hAnsi="宋体" w:cs="宋体"/>
          <w:sz w:val="24"/>
          <w:szCs w:val="24"/>
        </w:rPr>
        <w:t>投标人代表：</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p>
    <w:p>
      <w:pPr>
        <w:spacing w:line="360" w:lineRule="auto"/>
        <w:rPr>
          <w:rFonts w:hint="eastAsia" w:ascii="宋体" w:hAnsi="宋体" w:cs="宋体"/>
          <w:sz w:val="24"/>
          <w:szCs w:val="24"/>
        </w:rPr>
      </w:pPr>
      <w:r>
        <w:rPr>
          <w:rFonts w:hint="eastAsia" w:ascii="宋体" w:hAnsi="宋体" w:cs="宋体"/>
          <w:sz w:val="24"/>
          <w:szCs w:val="24"/>
        </w:rPr>
        <w:t>单位：</w:t>
      </w:r>
      <w:r>
        <w:rPr>
          <w:rFonts w:hint="eastAsia" w:ascii="宋体" w:hAnsi="宋体" w:cs="宋体"/>
          <w:sz w:val="24"/>
          <w:szCs w:val="24"/>
          <w:u w:val="single"/>
        </w:rPr>
        <w:t xml:space="preserve">                  </w:t>
      </w:r>
      <w:r>
        <w:rPr>
          <w:rFonts w:hint="eastAsia" w:ascii="宋体" w:hAnsi="宋体" w:cs="宋体"/>
          <w:sz w:val="24"/>
          <w:szCs w:val="24"/>
        </w:rPr>
        <w:t xml:space="preserve">  部门：</w:t>
      </w:r>
      <w:r>
        <w:rPr>
          <w:rFonts w:hint="eastAsia" w:ascii="宋体" w:hAnsi="宋体" w:cs="宋体"/>
          <w:sz w:val="24"/>
          <w:szCs w:val="24"/>
          <w:u w:val="single"/>
        </w:rPr>
        <w:t xml:space="preserve">       </w:t>
      </w:r>
      <w:r>
        <w:rPr>
          <w:rFonts w:hint="eastAsia" w:ascii="宋体" w:hAnsi="宋体" w:cs="宋体"/>
          <w:sz w:val="24"/>
          <w:szCs w:val="24"/>
        </w:rPr>
        <w:t xml:space="preserve">    职务：</w:t>
      </w:r>
      <w:r>
        <w:rPr>
          <w:rFonts w:hint="eastAsia" w:ascii="宋体" w:hAnsi="宋体" w:cs="宋体"/>
          <w:sz w:val="24"/>
          <w:szCs w:val="24"/>
          <w:u w:val="single"/>
        </w:rPr>
        <w:t xml:space="preserve">                  </w:t>
      </w:r>
    </w:p>
    <w:p>
      <w:pPr>
        <w:spacing w:line="360" w:lineRule="auto"/>
        <w:rPr>
          <w:rFonts w:hint="eastAsia" w:ascii="宋体" w:hAnsi="宋体" w:cs="宋体"/>
        </w:rPr>
      </w:pPr>
      <w:r>
        <w:rPr>
          <w:rFonts w:hint="eastAsia" w:ascii="宋体" w:hAnsi="宋体" w:cs="宋体"/>
          <w:sz w:val="24"/>
          <w:szCs w:val="24"/>
        </w:rPr>
        <w:t>详细通讯地址：</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b/>
          <w:sz w:val="24"/>
          <w:szCs w:val="24"/>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r>
        <w:rPr>
          <w:rFonts w:hint="eastAsia" w:ascii="宋体" w:hAnsi="宋体" w:cs="宋体"/>
          <w:sz w:val="24"/>
          <w:szCs w:val="24"/>
        </w:rPr>
        <w:t xml:space="preserve"> 电话：</w:t>
      </w:r>
      <w:r>
        <w:rPr>
          <w:rFonts w:hint="eastAsia" w:ascii="宋体" w:hAnsi="宋体" w:cs="宋体"/>
          <w:sz w:val="24"/>
          <w:szCs w:val="24"/>
          <w:u w:val="single"/>
        </w:rPr>
        <w:t xml:space="preserve">            </w:t>
      </w:r>
      <w:r>
        <w:rPr>
          <w:rFonts w:hint="eastAsia" w:ascii="宋体" w:hAnsi="宋体" w:cs="宋体"/>
          <w:u w:val="single"/>
        </w:rPr>
        <w:t xml:space="preserve">  </w:t>
      </w:r>
    </w:p>
    <w:p>
      <w:pPr>
        <w:spacing w:line="360" w:lineRule="auto"/>
        <w:rPr>
          <w:rFonts w:hint="eastAsia" w:ascii="宋体" w:hAnsi="宋体" w:cs="宋体"/>
        </w:rPr>
      </w:pPr>
    </w:p>
    <w:p>
      <w:pPr>
        <w:spacing w:line="360" w:lineRule="auto"/>
        <w:rPr>
          <w:rFonts w:hint="eastAsia" w:ascii="宋体" w:hAnsi="宋体" w:cs="宋体"/>
          <w:sz w:val="24"/>
          <w:szCs w:val="24"/>
        </w:rPr>
      </w:pPr>
      <w:r>
        <w:rPr>
          <w:rFonts w:hint="eastAsia" w:ascii="宋体" w:hAnsi="宋体" w:cs="宋体"/>
          <w:sz w:val="24"/>
          <w:szCs w:val="24"/>
        </w:rPr>
        <w:t>附：法人/被授权人身份证件复印件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6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法人身份证件复印件（正/反面）粘贴处</w:t>
            </w:r>
          </w:p>
        </w:tc>
        <w:tc>
          <w:tcPr>
            <w:tcW w:w="476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被授权人身份证件复印件（正/反面）粘贴处</w:t>
            </w:r>
          </w:p>
        </w:tc>
      </w:tr>
    </w:tbl>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投标人(全称并加盖公章)：</w:t>
      </w:r>
      <w:r>
        <w:rPr>
          <w:rFonts w:hint="eastAsia" w:ascii="宋体" w:hAnsi="宋体" w:cs="宋体"/>
          <w:sz w:val="24"/>
          <w:szCs w:val="24"/>
          <w:u w:val="single"/>
        </w:rPr>
        <w:t xml:space="preserve">            </w:t>
      </w:r>
    </w:p>
    <w:p>
      <w:pPr>
        <w:spacing w:line="360" w:lineRule="auto"/>
        <w:rPr>
          <w:rFonts w:hint="eastAsia" w:ascii="宋体" w:hAnsi="宋体" w:cs="宋体"/>
          <w:sz w:val="24"/>
          <w:szCs w:val="24"/>
        </w:rPr>
      </w:pPr>
      <w:r>
        <w:rPr>
          <w:rFonts w:hint="eastAsia" w:ascii="宋体" w:hAnsi="宋体" w:cs="宋体"/>
          <w:sz w:val="24"/>
          <w:szCs w:val="24"/>
        </w:rPr>
        <w:t>法定代表人签字：</w:t>
      </w:r>
      <w:r>
        <w:rPr>
          <w:rFonts w:hint="eastAsia" w:ascii="宋体" w:hAnsi="宋体" w:cs="宋体"/>
          <w:sz w:val="24"/>
          <w:szCs w:val="24"/>
          <w:u w:val="single"/>
        </w:rPr>
        <w:t xml:space="preserve">                  </w:t>
      </w:r>
    </w:p>
    <w:p>
      <w:pPr>
        <w:spacing w:line="360" w:lineRule="auto"/>
        <w:rPr>
          <w:rFonts w:hint="eastAsia"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p>
    <w:p>
      <w:pPr>
        <w:spacing w:line="360" w:lineRule="auto"/>
        <w:rPr>
          <w:rFonts w:hint="eastAsia" w:ascii="宋体" w:hAnsi="宋体"/>
          <w:b/>
          <w:sz w:val="30"/>
          <w:szCs w:val="30"/>
          <w:u w:val="single"/>
        </w:rPr>
      </w:pPr>
      <w:r>
        <w:rPr>
          <w:rFonts w:hint="eastAsia" w:ascii="宋体" w:hAnsi="宋体"/>
          <w:u w:val="single"/>
        </w:rPr>
        <w:t xml:space="preserve"> </w:t>
      </w:r>
      <w:r>
        <w:rPr>
          <w:rFonts w:hint="eastAsia" w:ascii="宋体" w:hAnsi="宋体"/>
          <w:sz w:val="28"/>
          <w:szCs w:val="28"/>
          <w:u w:val="single"/>
        </w:rPr>
        <w:t xml:space="preserve">   </w:t>
      </w:r>
      <w:r>
        <w:rPr>
          <w:rFonts w:hint="eastAsia" w:ascii="宋体" w:hAnsi="宋体"/>
          <w:b/>
          <w:sz w:val="28"/>
          <w:szCs w:val="28"/>
          <w:u w:val="single"/>
        </w:rPr>
        <w:t xml:space="preserve"> 友情提示：本授权书</w:t>
      </w:r>
      <w:r>
        <w:rPr>
          <w:rFonts w:hint="eastAsia" w:ascii="宋体" w:hAnsi="宋体"/>
          <w:b/>
          <w:sz w:val="30"/>
          <w:szCs w:val="30"/>
          <w:u w:val="single"/>
        </w:rPr>
        <w:t>请签字并盖公章</w:t>
      </w:r>
    </w:p>
    <w:p>
      <w:pPr>
        <w:spacing w:line="360" w:lineRule="auto"/>
        <w:rPr>
          <w:rFonts w:hint="eastAsia" w:ascii="宋体" w:hAnsi="宋体"/>
          <w:b/>
          <w:sz w:val="28"/>
          <w:szCs w:val="28"/>
          <w:u w:val="single"/>
        </w:rPr>
      </w:pPr>
    </w:p>
    <w:p>
      <w:pPr>
        <w:spacing w:line="360" w:lineRule="auto"/>
        <w:jc w:val="center"/>
        <w:rPr>
          <w:rFonts w:hint="eastAsia"/>
          <w:b/>
          <w:sz w:val="32"/>
          <w:szCs w:val="32"/>
        </w:rPr>
      </w:pPr>
      <w:r>
        <w:rPr>
          <w:rFonts w:hint="eastAsia"/>
          <w:b/>
          <w:sz w:val="28"/>
          <w:szCs w:val="28"/>
        </w:rPr>
        <w:t>三、投标人的资格证明文件</w:t>
      </w:r>
    </w:p>
    <w:p>
      <w:pPr>
        <w:pStyle w:val="18"/>
        <w:spacing w:line="360" w:lineRule="auto"/>
        <w:rPr>
          <w:rFonts w:hint="eastAsia" w:hAnsi="宋体" w:cs="宋体"/>
          <w:sz w:val="24"/>
        </w:rPr>
      </w:pPr>
    </w:p>
    <w:p>
      <w:pPr>
        <w:spacing w:line="360" w:lineRule="auto"/>
        <w:jc w:val="center"/>
        <w:rPr>
          <w:rFonts w:hint="eastAsia" w:ascii="宋体" w:hAnsi="宋体" w:cs="宋体"/>
          <w:sz w:val="24"/>
        </w:rPr>
      </w:pPr>
      <w:r>
        <w:rPr>
          <w:rFonts w:hint="eastAsia" w:ascii="宋体" w:hAnsi="宋体" w:cs="宋体"/>
          <w:b/>
          <w:sz w:val="24"/>
        </w:rPr>
        <w:t>3.1关于资格的声明函</w:t>
      </w:r>
      <w:r>
        <w:rPr>
          <w:rFonts w:hint="eastAsia" w:ascii="宋体" w:hAnsi="宋体" w:cs="宋体"/>
          <w:sz w:val="24"/>
        </w:rPr>
        <w:br w:type="textWrapping"/>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spacing w:line="360" w:lineRule="auto"/>
        <w:ind w:firstLine="480" w:firstLineChars="200"/>
        <w:rPr>
          <w:rFonts w:hint="eastAsia" w:ascii="宋体" w:hAnsi="宋体" w:cs="宋体"/>
          <w:sz w:val="24"/>
          <w:u w:val="single"/>
        </w:rPr>
      </w:pPr>
      <w:r>
        <w:rPr>
          <w:rFonts w:hint="eastAsia" w:ascii="宋体" w:hAnsi="宋体" w:cs="宋体"/>
          <w:sz w:val="24"/>
        </w:rPr>
        <w:t>关于贵方</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日第</w:t>
      </w:r>
      <w:r>
        <w:rPr>
          <w:rFonts w:hint="eastAsia" w:ascii="宋体" w:hAnsi="宋体" w:cs="宋体"/>
          <w:sz w:val="24"/>
          <w:u w:val="single"/>
        </w:rPr>
        <w:t xml:space="preserve">      (项目编号)</w:t>
      </w:r>
      <w:r>
        <w:rPr>
          <w:rFonts w:hint="eastAsia" w:ascii="宋体" w:hAnsi="宋体" w:cs="宋体"/>
          <w:sz w:val="24"/>
        </w:rPr>
        <w:t>投标邀请，本签字人愿意参加投标，提供公开招标文件“招标货物及要求”中规定的</w:t>
      </w:r>
      <w:r>
        <w:rPr>
          <w:rFonts w:hint="eastAsia" w:ascii="宋体" w:hAnsi="宋体" w:cs="宋体"/>
          <w:sz w:val="24"/>
          <w:u w:val="single"/>
        </w:rPr>
        <w:t xml:space="preserve">          </w:t>
      </w:r>
      <w:r>
        <w:rPr>
          <w:rFonts w:hint="eastAsia" w:ascii="宋体" w:hAnsi="宋体" w:cs="宋体"/>
          <w:sz w:val="24"/>
        </w:rPr>
        <w:t>(合同包/品目号)</w:t>
      </w:r>
      <w:r>
        <w:rPr>
          <w:rFonts w:hint="eastAsia" w:ascii="宋体" w:hAnsi="宋体" w:cs="宋体"/>
          <w:sz w:val="24"/>
          <w:u w:val="single"/>
        </w:rPr>
        <w:t xml:space="preserve"> (货物名称)</w:t>
      </w:r>
      <w:r>
        <w:rPr>
          <w:rFonts w:hint="eastAsia" w:ascii="宋体" w:hAnsi="宋体" w:cs="宋体"/>
          <w:sz w:val="24"/>
        </w:rPr>
        <w:t>，本签字人确认资格文件中的说明以及招标文件中所有提交的文件和材料是真实的、准确的。</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投标人名称：</w:t>
      </w:r>
      <w:r>
        <w:rPr>
          <w:rFonts w:hint="eastAsia" w:ascii="宋体" w:hAnsi="宋体" w:cs="宋体"/>
          <w:sz w:val="24"/>
          <w:u w:val="single"/>
        </w:rPr>
        <w:t>(全称并加盖公章)</w:t>
      </w:r>
    </w:p>
    <w:p>
      <w:pPr>
        <w:spacing w:line="360" w:lineRule="auto"/>
        <w:rPr>
          <w:rFonts w:hint="eastAsia"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b/>
          <w:sz w:val="24"/>
        </w:rPr>
      </w:pPr>
      <w:r>
        <w:rPr>
          <w:rFonts w:hint="eastAsia" w:ascii="宋体" w:hAnsi="宋体" w:cs="宋体"/>
          <w:b/>
        </w:rPr>
        <w:br w:type="page"/>
      </w:r>
      <w:r>
        <w:rPr>
          <w:rFonts w:hint="eastAsia" w:ascii="宋体" w:hAnsi="宋体" w:cs="宋体"/>
          <w:sz w:val="24"/>
        </w:rPr>
        <w:t xml:space="preserve">                      </w:t>
      </w: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3.</w:t>
      </w:r>
      <w:r>
        <w:rPr>
          <w:rFonts w:hint="eastAsia" w:ascii="宋体" w:hAnsi="宋体" w:cs="宋体"/>
          <w:b/>
          <w:sz w:val="24"/>
          <w:lang w:val="en-US" w:eastAsia="zh-CN"/>
        </w:rPr>
        <w:t>2</w:t>
      </w:r>
      <w:r>
        <w:rPr>
          <w:rFonts w:hint="eastAsia" w:ascii="宋体" w:hAnsi="宋体" w:cs="宋体"/>
          <w:b/>
          <w:sz w:val="24"/>
        </w:rPr>
        <w:t>相关资格证明文件</w:t>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招标代理人</w:t>
      </w:r>
    </w:p>
    <w:p>
      <w:pPr>
        <w:spacing w:line="360" w:lineRule="auto"/>
        <w:ind w:firstLine="480" w:firstLineChars="200"/>
        <w:rPr>
          <w:rFonts w:hint="eastAsia" w:ascii="宋体" w:hAnsi="宋体" w:cs="宋体"/>
          <w:sz w:val="24"/>
        </w:rPr>
      </w:pPr>
      <w:r>
        <w:rPr>
          <w:rFonts w:hint="eastAsia" w:ascii="宋体" w:hAnsi="宋体" w:cs="宋体"/>
          <w:sz w:val="24"/>
        </w:rPr>
        <w:t>现附上由</w:t>
      </w:r>
      <w:r>
        <w:rPr>
          <w:rFonts w:hint="eastAsia" w:ascii="宋体" w:hAnsi="宋体" w:cs="宋体"/>
          <w:sz w:val="24"/>
          <w:u w:val="single"/>
        </w:rPr>
        <w:t xml:space="preserve">                         </w:t>
      </w:r>
      <w:r>
        <w:rPr>
          <w:rFonts w:hint="eastAsia" w:ascii="宋体" w:hAnsi="宋体" w:cs="宋体"/>
          <w:sz w:val="24"/>
        </w:rPr>
        <w:t>（签发机关名称）签发的我方法人营业执</w:t>
      </w:r>
      <w:r>
        <w:rPr>
          <w:rFonts w:hint="eastAsia" w:ascii="宋体" w:hAnsi="宋体" w:cs="宋体"/>
          <w:sz w:val="24"/>
          <w:u w:val="single"/>
        </w:rPr>
        <w:t xml:space="preserve">    </w:t>
      </w:r>
      <w:r>
        <w:rPr>
          <w:rFonts w:hint="eastAsia" w:ascii="宋体" w:hAnsi="宋体" w:cs="宋体"/>
          <w:sz w:val="24"/>
        </w:rPr>
        <w:t>(正/副)本复印件，该执照已经年检，真实有效。</w:t>
      </w:r>
    </w:p>
    <w:p>
      <w:pPr>
        <w:pStyle w:val="2"/>
        <w:spacing w:line="360" w:lineRule="auto"/>
        <w:ind w:firstLine="480" w:firstLineChars="200"/>
        <w:rPr>
          <w:rFonts w:hint="eastAsia" w:ascii="宋体" w:hAnsi="宋体" w:cs="宋体"/>
          <w:sz w:val="24"/>
        </w:rPr>
      </w:pPr>
    </w:p>
    <w:p>
      <w:pPr>
        <w:pStyle w:val="2"/>
        <w:spacing w:line="360" w:lineRule="auto"/>
        <w:ind w:firstLine="480" w:firstLineChars="200"/>
        <w:rPr>
          <w:rFonts w:hint="eastAsia" w:ascii="宋体" w:hAnsi="宋体" w:cs="宋体"/>
          <w:sz w:val="24"/>
        </w:rPr>
      </w:pPr>
      <w:r>
        <w:rPr>
          <w:rFonts w:hint="eastAsia" w:ascii="宋体" w:hAnsi="宋体" w:cs="宋体"/>
          <w:sz w:val="24"/>
        </w:rPr>
        <w:t>（注：法人营业执照等相关证明文件需复印包括能说明经年检合格的内容，</w:t>
      </w:r>
      <w:r>
        <w:rPr>
          <w:rFonts w:hint="eastAsia" w:ascii="宋体" w:hAnsi="宋体" w:cs="宋体"/>
          <w:b/>
          <w:bCs/>
          <w:sz w:val="24"/>
          <w:u w:val="single"/>
        </w:rPr>
        <w:t xml:space="preserve">  复印件请加盖公章并注明复印件与原件一致。</w:t>
      </w:r>
      <w:r>
        <w:rPr>
          <w:rFonts w:hint="eastAsia" w:ascii="宋体" w:hAnsi="宋体" w:cs="宋体"/>
          <w:sz w:val="24"/>
        </w:rPr>
        <w:t>）</w:t>
      </w:r>
    </w:p>
    <w:p>
      <w:pPr>
        <w:pStyle w:val="2"/>
        <w:spacing w:line="360" w:lineRule="auto"/>
        <w:ind w:firstLine="480" w:firstLineChars="200"/>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投标人全称(加盖公章)：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 xml:space="preserve">                         投标人代表签字：</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 xml:space="preserve">                         日期：</w:t>
      </w:r>
      <w:r>
        <w:rPr>
          <w:rFonts w:hint="eastAsia" w:ascii="宋体" w:hAnsi="宋体" w:cs="宋体"/>
          <w:sz w:val="24"/>
          <w:u w:val="single"/>
        </w:rPr>
        <w:t xml:space="preserve">                         </w:t>
      </w:r>
    </w:p>
    <w:p>
      <w:pPr>
        <w:rPr>
          <w:rFonts w:hint="eastAsia" w:ascii="宋体" w:hAnsi="宋体" w:cs="宋体"/>
          <w:sz w:val="24"/>
        </w:rPr>
      </w:pPr>
    </w:p>
    <w:p>
      <w:pPr>
        <w:rPr>
          <w:rFonts w:hint="eastAsia" w:ascii="宋体" w:hAnsi="宋体" w:eastAsia="宋体" w:cs="宋体"/>
          <w:sz w:val="24"/>
          <w:lang w:val="en-US" w:eastAsia="zh-CN"/>
        </w:rPr>
      </w:pPr>
      <w:r>
        <w:rPr>
          <w:rFonts w:hint="eastAsia" w:ascii="宋体" w:hAnsi="宋体" w:cs="宋体"/>
          <w:b/>
          <w:sz w:val="24"/>
        </w:rPr>
        <w:t>附件3－</w:t>
      </w:r>
      <w:r>
        <w:rPr>
          <w:rFonts w:hint="eastAsia" w:ascii="宋体" w:hAnsi="宋体" w:cs="宋体"/>
          <w:b/>
          <w:sz w:val="24"/>
          <w:lang w:val="en-US" w:eastAsia="zh-CN"/>
        </w:rPr>
        <w:t>3</w:t>
      </w:r>
    </w:p>
    <w:p>
      <w:pPr>
        <w:spacing w:line="360" w:lineRule="auto"/>
        <w:jc w:val="center"/>
        <w:rPr>
          <w:rFonts w:hint="eastAsia" w:ascii="宋体" w:hAnsi="宋体" w:cs="宋体"/>
          <w:sz w:val="24"/>
        </w:rPr>
      </w:pPr>
      <w:r>
        <w:rPr>
          <w:rFonts w:hint="eastAsia" w:ascii="宋体" w:hAnsi="宋体" w:cs="宋体"/>
          <w:sz w:val="24"/>
        </w:rPr>
        <w:t>公开招标文件投标人须知前附表第2项要求提供的其他资格证明文件。</w:t>
      </w:r>
    </w:p>
    <w:p>
      <w:pPr>
        <w:spacing w:line="360" w:lineRule="auto"/>
        <w:rPr>
          <w:rFonts w:hint="eastAsia" w:ascii="宋体" w:hAnsi="宋体" w:cs="宋体"/>
          <w:b/>
          <w:bCs/>
          <w:sz w:val="24"/>
          <w:u w:val="single"/>
        </w:rPr>
      </w:pPr>
    </w:p>
    <w:p>
      <w:pPr>
        <w:spacing w:line="360" w:lineRule="auto"/>
        <w:jc w:val="center"/>
        <w:rPr>
          <w:rFonts w:hint="eastAsia" w:ascii="宋体" w:hAnsi="宋体" w:cs="宋体"/>
          <w:b/>
          <w:sz w:val="28"/>
          <w:szCs w:val="28"/>
        </w:rPr>
      </w:pPr>
      <w:r>
        <w:rPr>
          <w:rFonts w:hint="eastAsia" w:ascii="宋体" w:hAnsi="宋体" w:cs="宋体"/>
          <w:b/>
          <w:bCs/>
          <w:sz w:val="24"/>
          <w:u w:val="single"/>
        </w:rPr>
        <w:t>所有复印件请加盖公章并注明复印件与原件一</w:t>
      </w:r>
      <w:r>
        <w:rPr>
          <w:rFonts w:hint="eastAsia" w:ascii="宋体" w:hAnsi="宋体" w:cs="宋体"/>
          <w:b/>
          <w:bCs/>
          <w:u w:val="single"/>
        </w:rPr>
        <w:t>致。</w:t>
      </w:r>
      <w:r>
        <w:rPr>
          <w:rFonts w:hint="eastAsia" w:ascii="宋体" w:hAnsi="宋体" w:cs="宋体"/>
        </w:rPr>
        <w:br w:type="page"/>
      </w:r>
      <w:r>
        <w:rPr>
          <w:rFonts w:hint="eastAsia" w:ascii="宋体" w:hAnsi="宋体" w:cs="宋体"/>
          <w:b/>
          <w:sz w:val="28"/>
          <w:szCs w:val="28"/>
        </w:rPr>
        <w:t>四、投标服务（货物）详细说明一览表</w:t>
      </w:r>
    </w:p>
    <w:p>
      <w:pPr>
        <w:spacing w:line="360" w:lineRule="auto"/>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2"/>
        <w:gridCol w:w="1291"/>
        <w:gridCol w:w="1359"/>
        <w:gridCol w:w="1495"/>
        <w:gridCol w:w="1470"/>
        <w:gridCol w:w="1415"/>
        <w:gridCol w:w="599"/>
        <w:gridCol w:w="63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72"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合同包/</w:t>
            </w:r>
          </w:p>
          <w:p>
            <w:pPr>
              <w:rPr>
                <w:rFonts w:hint="eastAsia" w:ascii="宋体" w:hAnsi="宋体" w:cs="宋体"/>
                <w:b/>
                <w:sz w:val="24"/>
              </w:rPr>
            </w:pPr>
            <w:r>
              <w:rPr>
                <w:rFonts w:hint="eastAsia" w:ascii="宋体" w:hAnsi="宋体" w:cs="宋体"/>
                <w:b/>
                <w:sz w:val="24"/>
              </w:rPr>
              <w:t>品目号</w:t>
            </w:r>
          </w:p>
        </w:tc>
        <w:tc>
          <w:tcPr>
            <w:tcW w:w="1291" w:type="dxa"/>
            <w:tcBorders>
              <w:top w:val="single" w:color="auto" w:sz="18" w:space="0"/>
              <w:bottom w:val="single" w:color="auto" w:sz="6" w:space="0"/>
            </w:tcBorders>
            <w:noWrap w:val="0"/>
            <w:vAlign w:val="center"/>
          </w:tcPr>
          <w:p>
            <w:pPr>
              <w:rPr>
                <w:rFonts w:hint="eastAsia" w:ascii="宋体" w:hAnsi="宋体" w:cs="宋体"/>
                <w:b/>
                <w:sz w:val="24"/>
              </w:rPr>
            </w:pPr>
          </w:p>
        </w:tc>
        <w:tc>
          <w:tcPr>
            <w:tcW w:w="1359"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货物名称</w:t>
            </w:r>
          </w:p>
        </w:tc>
        <w:tc>
          <w:tcPr>
            <w:tcW w:w="1495" w:type="dxa"/>
            <w:tcBorders>
              <w:top w:val="single" w:color="auto" w:sz="18" w:space="0"/>
              <w:bottom w:val="single" w:color="auto" w:sz="6" w:space="0"/>
            </w:tcBorders>
            <w:noWrap w:val="0"/>
            <w:vAlign w:val="center"/>
          </w:tcPr>
          <w:p>
            <w:pPr>
              <w:rPr>
                <w:rFonts w:hint="eastAsia" w:ascii="宋体" w:hAnsi="宋体" w:cs="宋体"/>
                <w:b/>
                <w:sz w:val="24"/>
              </w:rPr>
            </w:pPr>
          </w:p>
        </w:tc>
        <w:tc>
          <w:tcPr>
            <w:tcW w:w="1470"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品牌型号规格</w:t>
            </w:r>
          </w:p>
        </w:tc>
        <w:tc>
          <w:tcPr>
            <w:tcW w:w="1415" w:type="dxa"/>
            <w:tcBorders>
              <w:top w:val="single" w:color="auto" w:sz="18" w:space="0"/>
              <w:bottom w:val="single" w:color="auto" w:sz="6" w:space="0"/>
            </w:tcBorders>
            <w:noWrap w:val="0"/>
            <w:vAlign w:val="center"/>
          </w:tcPr>
          <w:p>
            <w:pPr>
              <w:rPr>
                <w:rFonts w:hint="eastAsia" w:ascii="宋体" w:hAnsi="宋体" w:cs="宋体"/>
                <w:b/>
                <w:sz w:val="24"/>
              </w:rPr>
            </w:pPr>
          </w:p>
        </w:tc>
        <w:tc>
          <w:tcPr>
            <w:tcW w:w="599"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数量</w:t>
            </w:r>
          </w:p>
        </w:tc>
        <w:tc>
          <w:tcPr>
            <w:tcW w:w="631" w:type="dxa"/>
            <w:tcBorders>
              <w:top w:val="single" w:color="auto" w:sz="18" w:space="0"/>
              <w:bottom w:val="single" w:color="auto" w:sz="6" w:space="0"/>
            </w:tcBorders>
            <w:noWrap w:val="0"/>
            <w:vAlign w:val="center"/>
          </w:tcPr>
          <w:p>
            <w:pPr>
              <w:rPr>
                <w:rFonts w:hint="eastAsia" w:ascii="宋体" w:hAnsi="宋体" w:cs="宋体"/>
                <w:b/>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532" w:type="dxa"/>
            <w:gridSpan w:val="8"/>
            <w:tcBorders>
              <w:top w:val="single" w:color="auto" w:sz="6" w:space="0"/>
            </w:tcBorders>
            <w:noWrap w:val="0"/>
            <w:vAlign w:val="center"/>
          </w:tcPr>
          <w:p>
            <w:pPr>
              <w:spacing w:line="360" w:lineRule="auto"/>
              <w:rPr>
                <w:rFonts w:hint="eastAsia" w:ascii="宋体" w:hAnsi="宋体" w:cs="宋体"/>
                <w:sz w:val="24"/>
              </w:rPr>
            </w:pPr>
            <w:r>
              <w:rPr>
                <w:rFonts w:hint="eastAsia" w:ascii="宋体" w:hAnsi="宋体" w:cs="宋体"/>
                <w:sz w:val="24"/>
              </w:rPr>
              <w:t>货物的详细配置、技术参数、性能等说明：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tc>
      </w:tr>
    </w:tbl>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 xml:space="preserve"> 注：投标人应写明报价所有货物的详细配置、技术参数与性能等。</w:t>
      </w:r>
    </w:p>
    <w:p>
      <w:pPr>
        <w:spacing w:line="360" w:lineRule="auto"/>
        <w:ind w:firstLine="477" w:firstLineChars="199"/>
        <w:rPr>
          <w:rFonts w:hint="eastAsia" w:ascii="宋体" w:hAnsi="宋体" w:cs="宋体"/>
          <w:sz w:val="24"/>
          <w:u w:val="single"/>
        </w:rPr>
      </w:pPr>
      <w:r>
        <w:rPr>
          <w:rFonts w:hint="eastAsia" w:ascii="宋体" w:hAnsi="宋体" w:cs="宋体"/>
          <w:sz w:val="24"/>
        </w:rPr>
        <w:t>投标人全称(加盖公章)：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 xml:space="preserve">    投标人代表签字：</w:t>
      </w:r>
      <w:r>
        <w:rPr>
          <w:rFonts w:hint="eastAsia" w:ascii="宋体" w:hAnsi="宋体" w:cs="宋体"/>
          <w:sz w:val="24"/>
          <w:u w:val="single"/>
        </w:rPr>
        <w:t xml:space="preserve">                </w:t>
      </w:r>
    </w:p>
    <w:p>
      <w:pPr>
        <w:spacing w:line="360" w:lineRule="auto"/>
        <w:ind w:firstLine="480" w:firstLineChars="2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p>
    <w:p>
      <w:pPr>
        <w:spacing w:line="360" w:lineRule="auto"/>
        <w:jc w:val="center"/>
        <w:rPr>
          <w:rFonts w:hint="eastAsia" w:ascii="宋体" w:hAnsi="宋体" w:cs="宋体"/>
          <w:b/>
          <w:sz w:val="28"/>
          <w:szCs w:val="28"/>
        </w:rPr>
      </w:pPr>
      <w:r>
        <w:rPr>
          <w:rFonts w:hint="eastAsia" w:ascii="宋体" w:hAnsi="宋体" w:cs="宋体"/>
          <w:b/>
          <w:sz w:val="28"/>
          <w:szCs w:val="28"/>
        </w:rPr>
        <w:t>五、技术偏离表</w:t>
      </w:r>
    </w:p>
    <w:p>
      <w:pPr>
        <w:rPr>
          <w:rFonts w:hint="eastAsia" w:ascii="宋体" w:hAnsi="宋体" w:cs="宋体"/>
          <w:sz w:val="24"/>
        </w:rPr>
      </w:pPr>
      <w:r>
        <w:rPr>
          <w:rFonts w:hint="eastAsia" w:ascii="宋体" w:hAnsi="宋体" w:cs="宋体"/>
        </w:rPr>
        <w:t xml:space="preserve">     </w:t>
      </w:r>
      <w:r>
        <w:rPr>
          <w:rFonts w:hint="eastAsia" w:ascii="宋体" w:hAnsi="宋体" w:cs="宋体"/>
          <w:sz w:val="24"/>
        </w:rPr>
        <w:t xml:space="preserve">项目编号：  </w:t>
      </w:r>
      <w:r>
        <w:rPr>
          <w:rFonts w:hint="eastAsia" w:ascii="宋体" w:hAnsi="宋体" w:cs="宋体"/>
          <w:sz w:val="24"/>
          <w:u w:val="single"/>
        </w:rPr>
        <w:t xml:space="preserve">       </w:t>
      </w:r>
      <w:r>
        <w:rPr>
          <w:rFonts w:hint="eastAsia" w:ascii="宋体" w:hAnsi="宋体" w:cs="宋体"/>
          <w:sz w:val="24"/>
        </w:rPr>
        <w:t xml:space="preserve">                               合同包：</w:t>
      </w:r>
      <w:r>
        <w:rPr>
          <w:rFonts w:hint="eastAsia" w:ascii="宋体" w:hAnsi="宋体" w:cs="宋体"/>
          <w:sz w:val="24"/>
          <w:u w:val="single"/>
        </w:rPr>
        <w:t xml:space="preserve">          </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65"/>
        <w:gridCol w:w="3266"/>
        <w:gridCol w:w="3050"/>
        <w:gridCol w:w="22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60" w:hRule="atLeast"/>
          <w:tblHeader/>
          <w:jc w:val="center"/>
        </w:trPr>
        <w:tc>
          <w:tcPr>
            <w:tcW w:w="765" w:type="dxa"/>
            <w:tcBorders>
              <w:right w:val="single" w:color="auto" w:sz="4" w:space="0"/>
            </w:tcBorders>
            <w:noWrap w:val="0"/>
            <w:vAlign w:val="center"/>
          </w:tcPr>
          <w:p>
            <w:pPr>
              <w:snapToGrid w:val="0"/>
              <w:jc w:val="center"/>
              <w:rPr>
                <w:rFonts w:hint="eastAsia" w:ascii="宋体" w:hAnsi="宋体" w:cs="宋体"/>
                <w:sz w:val="24"/>
              </w:rPr>
            </w:pPr>
            <w:r>
              <w:rPr>
                <w:rFonts w:hint="eastAsia" w:ascii="宋体" w:hAnsi="宋体" w:cs="宋体"/>
                <w:sz w:val="24"/>
              </w:rPr>
              <w:t>序号</w:t>
            </w:r>
          </w:p>
        </w:tc>
        <w:tc>
          <w:tcPr>
            <w:tcW w:w="3266" w:type="dxa"/>
            <w:tcBorders>
              <w:left w:val="single" w:color="auto" w:sz="4" w:space="0"/>
            </w:tcBorders>
            <w:noWrap w:val="0"/>
            <w:vAlign w:val="center"/>
          </w:tcPr>
          <w:p>
            <w:pPr>
              <w:jc w:val="center"/>
              <w:rPr>
                <w:rFonts w:hint="eastAsia" w:ascii="宋体" w:hAnsi="宋体" w:cs="宋体"/>
                <w:sz w:val="24"/>
              </w:rPr>
            </w:pPr>
            <w:r>
              <w:rPr>
                <w:rFonts w:hint="eastAsia" w:ascii="宋体" w:hAnsi="宋体" w:cs="宋体"/>
                <w:sz w:val="24"/>
              </w:rPr>
              <w:t>公开招标文件规定的技术要求</w:t>
            </w:r>
          </w:p>
        </w:tc>
        <w:tc>
          <w:tcPr>
            <w:tcW w:w="3050" w:type="dxa"/>
            <w:tcBorders>
              <w:right w:val="single" w:color="auto" w:sz="4" w:space="0"/>
            </w:tcBorders>
            <w:noWrap w:val="0"/>
            <w:tcMar>
              <w:top w:w="15" w:type="dxa"/>
              <w:left w:w="15" w:type="dxa"/>
              <w:bottom w:w="0" w:type="dxa"/>
              <w:right w:w="15" w:type="dxa"/>
            </w:tcMar>
            <w:vAlign w:val="center"/>
          </w:tcPr>
          <w:p>
            <w:pPr>
              <w:jc w:val="center"/>
              <w:rPr>
                <w:rFonts w:hint="eastAsia" w:ascii="宋体" w:hAnsi="宋体" w:cs="宋体"/>
                <w:sz w:val="24"/>
              </w:rPr>
            </w:pPr>
            <w:r>
              <w:rPr>
                <w:rFonts w:hint="eastAsia" w:ascii="宋体" w:hAnsi="宋体" w:cs="宋体"/>
                <w:sz w:val="24"/>
              </w:rPr>
              <w:t>投标响应的技术要求</w:t>
            </w:r>
          </w:p>
        </w:tc>
        <w:tc>
          <w:tcPr>
            <w:tcW w:w="2251" w:type="dxa"/>
            <w:tcBorders>
              <w:left w:val="single" w:color="auto" w:sz="4" w:space="0"/>
            </w:tcBorders>
            <w:noWrap w:val="0"/>
            <w:vAlign w:val="center"/>
          </w:tcPr>
          <w:p>
            <w:pPr>
              <w:adjustRightInd w:val="0"/>
              <w:snapToGrid w:val="0"/>
              <w:jc w:val="center"/>
              <w:rPr>
                <w:rFonts w:hint="eastAsia" w:ascii="宋体" w:hAnsi="宋体" w:cs="宋体"/>
                <w:sz w:val="24"/>
              </w:rPr>
            </w:pPr>
            <w:r>
              <w:rPr>
                <w:rFonts w:hint="eastAsia" w:ascii="宋体" w:hAnsi="宋体" w:cs="宋体"/>
                <w:sz w:val="24"/>
              </w:rPr>
              <w:t>偏离详细说明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top w:val="single" w:color="auto" w:sz="4" w:space="0"/>
              <w:right w:val="single" w:color="auto" w:sz="4" w:space="0"/>
            </w:tcBorders>
            <w:noWrap w:val="0"/>
            <w:vAlign w:val="center"/>
          </w:tcPr>
          <w:p>
            <w:pPr>
              <w:snapToGrid w:val="0"/>
              <w:ind w:left="160" w:leftChars="76" w:right="94" w:firstLine="2" w:firstLineChars="1"/>
              <w:rPr>
                <w:rFonts w:hint="eastAsia" w:ascii="宋体" w:hAnsi="宋体" w:cs="宋体"/>
                <w:sz w:val="24"/>
              </w:rPr>
            </w:pPr>
          </w:p>
        </w:tc>
        <w:tc>
          <w:tcPr>
            <w:tcW w:w="3266" w:type="dxa"/>
            <w:tcBorders>
              <w:left w:val="single" w:color="auto" w:sz="4" w:space="0"/>
            </w:tcBorders>
            <w:noWrap w:val="0"/>
            <w:vAlign w:val="center"/>
          </w:tcPr>
          <w:p>
            <w:pPr>
              <w:adjustRightInd w:val="0"/>
              <w:snapToGrid w:val="0"/>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bl>
    <w:p>
      <w:pPr>
        <w:rPr>
          <w:rFonts w:hint="eastAsia" w:ascii="宋体" w:hAnsi="宋体" w:cs="宋体"/>
          <w:sz w:val="24"/>
        </w:rPr>
      </w:pPr>
      <w:r>
        <w:rPr>
          <w:rFonts w:hint="eastAsia" w:ascii="宋体" w:hAnsi="宋体" w:cs="宋体"/>
          <w:sz w:val="24"/>
        </w:rPr>
        <w:t xml:space="preserve">    </w:t>
      </w:r>
    </w:p>
    <w:p>
      <w:pPr>
        <w:rPr>
          <w:rFonts w:hint="eastAsia" w:ascii="宋体" w:hAnsi="宋体" w:cs="宋体"/>
          <w:sz w:val="24"/>
        </w:rPr>
      </w:pPr>
      <w:r>
        <w:rPr>
          <w:rFonts w:hint="eastAsia" w:ascii="宋体" w:hAnsi="宋体" w:cs="宋体"/>
          <w:sz w:val="24"/>
        </w:rPr>
        <w:t>注：投标人提交的</w:t>
      </w:r>
      <w:r>
        <w:rPr>
          <w:rFonts w:hint="eastAsia" w:ascii="宋体" w:hAnsi="宋体" w:cs="宋体"/>
          <w:sz w:val="24"/>
          <w:lang w:eastAsia="zh-CN"/>
        </w:rPr>
        <w:t>投标文件</w:t>
      </w:r>
      <w:r>
        <w:rPr>
          <w:rFonts w:hint="eastAsia" w:ascii="宋体" w:hAnsi="宋体" w:cs="宋体"/>
          <w:sz w:val="24"/>
        </w:rPr>
        <w:t>中与公开招标文件的技术部分应逐条列在偏离表中。</w:t>
      </w:r>
    </w:p>
    <w:p>
      <w:pPr>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投标人全称(加盖公章)：</w:t>
      </w:r>
      <w:r>
        <w:rPr>
          <w:rFonts w:hint="eastAsia" w:ascii="宋体" w:hAnsi="宋体" w:cs="宋体"/>
          <w:snapToGrid w:val="0"/>
          <w:kern w:val="0"/>
          <w:sz w:val="24"/>
          <w:u w:val="single"/>
        </w:rPr>
        <w:t xml:space="preserve">                 </w:t>
      </w:r>
    </w:p>
    <w:p>
      <w:pPr>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日期：</w:t>
      </w:r>
      <w:r>
        <w:rPr>
          <w:rFonts w:hint="eastAsia" w:ascii="宋体" w:hAnsi="宋体" w:cs="宋体"/>
          <w:snapToGrid w:val="0"/>
          <w:kern w:val="0"/>
          <w:sz w:val="24"/>
          <w:u w:val="single"/>
        </w:rPr>
        <w:t xml:space="preserve">                 </w:t>
      </w:r>
    </w:p>
    <w:p>
      <w:pPr>
        <w:spacing w:line="360" w:lineRule="auto"/>
        <w:rPr>
          <w:rFonts w:hint="eastAsia" w:ascii="宋体" w:hAnsi="宋体" w:cs="宋体"/>
          <w:b/>
          <w:sz w:val="28"/>
        </w:rPr>
      </w:pPr>
    </w:p>
    <w:p>
      <w:pPr>
        <w:spacing w:line="360" w:lineRule="auto"/>
        <w:jc w:val="center"/>
        <w:rPr>
          <w:rFonts w:hint="eastAsia" w:ascii="宋体" w:hAnsi="宋体" w:cs="宋体"/>
          <w:b/>
          <w:sz w:val="28"/>
          <w:szCs w:val="28"/>
        </w:rPr>
      </w:pPr>
      <w:r>
        <w:rPr>
          <w:rFonts w:hint="eastAsia" w:ascii="宋体" w:hAnsi="宋体" w:cs="宋体"/>
          <w:b/>
          <w:sz w:val="28"/>
          <w:szCs w:val="28"/>
        </w:rPr>
        <w:t>六、商务偏离表</w:t>
      </w:r>
    </w:p>
    <w:p>
      <w:pPr>
        <w:spacing w:line="360" w:lineRule="auto"/>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12"/>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70"/>
        <w:gridCol w:w="3192"/>
        <w:gridCol w:w="3027"/>
        <w:gridCol w:w="2387"/>
      </w:tblGrid>
      <w:tr>
        <w:tblPrEx>
          <w:tblCellMar>
            <w:top w:w="0" w:type="dxa"/>
            <w:left w:w="108" w:type="dxa"/>
            <w:bottom w:w="0" w:type="dxa"/>
            <w:right w:w="108" w:type="dxa"/>
          </w:tblCellMar>
        </w:tblPrEx>
        <w:trPr>
          <w:cantSplit/>
          <w:trHeight w:val="763" w:hRule="atLeast"/>
          <w:tblHeader/>
        </w:trPr>
        <w:tc>
          <w:tcPr>
            <w:tcW w:w="456" w:type="dxa"/>
            <w:tcBorders>
              <w:right w:val="single" w:color="auto" w:sz="4" w:space="0"/>
            </w:tcBorders>
            <w:shd w:val="clear" w:color="auto" w:fill="D9D9D9"/>
            <w:noWrap w:val="0"/>
            <w:vAlign w:val="center"/>
          </w:tcPr>
          <w:p>
            <w:pPr>
              <w:rPr>
                <w:rFonts w:hint="eastAsia" w:ascii="宋体" w:hAnsi="宋体" w:cs="宋体"/>
                <w:sz w:val="24"/>
              </w:rPr>
            </w:pPr>
            <w:r>
              <w:rPr>
                <w:rFonts w:hint="eastAsia" w:ascii="宋体" w:hAnsi="宋体" w:cs="宋体"/>
                <w:sz w:val="24"/>
              </w:rPr>
              <w:t>合同包</w:t>
            </w:r>
          </w:p>
        </w:tc>
        <w:tc>
          <w:tcPr>
            <w:tcW w:w="470" w:type="dxa"/>
            <w:tcBorders>
              <w:left w:val="single" w:color="auto" w:sz="4" w:space="0"/>
            </w:tcBorders>
            <w:shd w:val="clear" w:color="auto" w:fill="D9D9D9"/>
            <w:noWrap w:val="0"/>
            <w:vAlign w:val="center"/>
          </w:tcPr>
          <w:p>
            <w:pPr>
              <w:rPr>
                <w:rFonts w:hint="eastAsia" w:ascii="宋体" w:hAnsi="宋体" w:cs="宋体"/>
                <w:sz w:val="24"/>
              </w:rPr>
            </w:pPr>
            <w:r>
              <w:rPr>
                <w:rFonts w:hint="eastAsia" w:ascii="宋体" w:hAnsi="宋体" w:cs="宋体"/>
                <w:sz w:val="24"/>
              </w:rPr>
              <w:t>品目号</w:t>
            </w:r>
          </w:p>
        </w:tc>
        <w:tc>
          <w:tcPr>
            <w:tcW w:w="3192" w:type="dxa"/>
            <w:shd w:val="clear" w:color="auto" w:fill="D9D9D9"/>
            <w:noWrap w:val="0"/>
            <w:vAlign w:val="center"/>
          </w:tcPr>
          <w:p>
            <w:pPr>
              <w:rPr>
                <w:rFonts w:hint="eastAsia" w:ascii="宋体" w:hAnsi="宋体" w:cs="宋体"/>
                <w:sz w:val="24"/>
              </w:rPr>
            </w:pPr>
            <w:r>
              <w:rPr>
                <w:rFonts w:hint="eastAsia" w:ascii="宋体" w:hAnsi="宋体" w:cs="宋体"/>
                <w:sz w:val="24"/>
              </w:rPr>
              <w:t>公开招标文件规定的商务要求</w:t>
            </w:r>
          </w:p>
        </w:tc>
        <w:tc>
          <w:tcPr>
            <w:tcW w:w="3027" w:type="dxa"/>
            <w:shd w:val="clear" w:color="auto" w:fill="D9D9D9"/>
            <w:noWrap w:val="0"/>
            <w:vAlign w:val="center"/>
          </w:tcPr>
          <w:p>
            <w:pPr>
              <w:rPr>
                <w:rFonts w:hint="eastAsia" w:ascii="宋体" w:hAnsi="宋体" w:cs="宋体"/>
                <w:sz w:val="24"/>
              </w:rPr>
            </w:pPr>
            <w:r>
              <w:rPr>
                <w:rFonts w:hint="eastAsia" w:ascii="宋体" w:hAnsi="宋体" w:cs="宋体"/>
                <w:sz w:val="24"/>
              </w:rPr>
              <w:t>投标响应的商务要求</w:t>
            </w:r>
          </w:p>
        </w:tc>
        <w:tc>
          <w:tcPr>
            <w:tcW w:w="2387" w:type="dxa"/>
            <w:shd w:val="clear" w:color="auto" w:fill="D9D9D9"/>
            <w:noWrap w:val="0"/>
            <w:vAlign w:val="center"/>
          </w:tcPr>
          <w:p>
            <w:pPr>
              <w:rPr>
                <w:rFonts w:hint="eastAsia" w:ascii="宋体" w:hAnsi="宋体" w:cs="宋体"/>
                <w:sz w:val="24"/>
              </w:rPr>
            </w:pPr>
            <w:r>
              <w:rPr>
                <w:rFonts w:hint="eastAsia" w:ascii="宋体" w:hAnsi="宋体" w:cs="宋体"/>
                <w:sz w:val="24"/>
              </w:rPr>
              <w:t>偏离详细说明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0" w:type="dxa"/>
            <w:tcBorders>
              <w:left w:val="single" w:color="auto" w:sz="4" w:space="0"/>
            </w:tcBorders>
            <w:noWrap w:val="0"/>
            <w:vAlign w:val="top"/>
          </w:tcPr>
          <w:p>
            <w:pPr>
              <w:rPr>
                <w:rFonts w:hint="eastAsia" w:ascii="宋体" w:hAnsi="宋体" w:cs="宋体"/>
                <w:sz w:val="24"/>
              </w:rPr>
            </w:pPr>
          </w:p>
        </w:tc>
        <w:tc>
          <w:tcPr>
            <w:tcW w:w="3192"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0" w:type="dxa"/>
            <w:tcBorders>
              <w:left w:val="single" w:color="auto" w:sz="4" w:space="0"/>
            </w:tcBorders>
            <w:noWrap w:val="0"/>
            <w:vAlign w:val="top"/>
          </w:tcPr>
          <w:p>
            <w:pPr>
              <w:rPr>
                <w:rFonts w:hint="eastAsia" w:ascii="宋体" w:hAnsi="宋体" w:cs="宋体"/>
                <w:sz w:val="24"/>
              </w:rPr>
            </w:pPr>
          </w:p>
        </w:tc>
        <w:tc>
          <w:tcPr>
            <w:tcW w:w="3192"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0" w:type="dxa"/>
            <w:tcBorders>
              <w:left w:val="single" w:color="auto" w:sz="4" w:space="0"/>
            </w:tcBorders>
            <w:noWrap w:val="0"/>
            <w:vAlign w:val="top"/>
          </w:tcPr>
          <w:p>
            <w:pPr>
              <w:rPr>
                <w:rFonts w:hint="eastAsia" w:ascii="宋体" w:hAnsi="宋体" w:cs="宋体"/>
                <w:sz w:val="24"/>
              </w:rPr>
            </w:pPr>
          </w:p>
        </w:tc>
        <w:tc>
          <w:tcPr>
            <w:tcW w:w="3192"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0" w:type="dxa"/>
            <w:tcBorders>
              <w:left w:val="single" w:color="auto" w:sz="4" w:space="0"/>
            </w:tcBorders>
            <w:noWrap w:val="0"/>
            <w:vAlign w:val="top"/>
          </w:tcPr>
          <w:p>
            <w:pPr>
              <w:rPr>
                <w:rFonts w:hint="eastAsia" w:ascii="宋体" w:hAnsi="宋体" w:cs="宋体"/>
                <w:sz w:val="24"/>
              </w:rPr>
            </w:pPr>
          </w:p>
        </w:tc>
        <w:tc>
          <w:tcPr>
            <w:tcW w:w="3192"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0" w:type="dxa"/>
            <w:tcBorders>
              <w:left w:val="single" w:color="auto" w:sz="4" w:space="0"/>
            </w:tcBorders>
            <w:noWrap w:val="0"/>
            <w:vAlign w:val="top"/>
          </w:tcPr>
          <w:p>
            <w:pPr>
              <w:rPr>
                <w:rFonts w:hint="eastAsia" w:ascii="宋体" w:hAnsi="宋体" w:cs="宋体"/>
                <w:sz w:val="24"/>
              </w:rPr>
            </w:pPr>
          </w:p>
        </w:tc>
        <w:tc>
          <w:tcPr>
            <w:tcW w:w="3192"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0" w:type="dxa"/>
            <w:tcBorders>
              <w:left w:val="single" w:color="auto" w:sz="4" w:space="0"/>
            </w:tcBorders>
            <w:noWrap w:val="0"/>
            <w:vAlign w:val="top"/>
          </w:tcPr>
          <w:p>
            <w:pPr>
              <w:rPr>
                <w:rFonts w:hint="eastAsia" w:ascii="宋体" w:hAnsi="宋体" w:cs="宋体"/>
                <w:sz w:val="24"/>
              </w:rPr>
            </w:pPr>
          </w:p>
        </w:tc>
        <w:tc>
          <w:tcPr>
            <w:tcW w:w="3192"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bl>
    <w:p>
      <w:pPr>
        <w:rPr>
          <w:rFonts w:hint="eastAsia" w:ascii="宋体" w:hAnsi="宋体" w:cs="宋体"/>
          <w:sz w:val="24"/>
        </w:rPr>
      </w:pPr>
      <w:r>
        <w:rPr>
          <w:rFonts w:hint="eastAsia" w:ascii="宋体" w:hAnsi="宋体" w:cs="宋体"/>
          <w:sz w:val="24"/>
        </w:rPr>
        <w:t>注：投标人</w:t>
      </w:r>
      <w:r>
        <w:rPr>
          <w:rFonts w:hint="eastAsia" w:ascii="宋体" w:hAnsi="宋体" w:cs="宋体"/>
          <w:bCs/>
          <w:sz w:val="24"/>
        </w:rPr>
        <w:t>提交的</w:t>
      </w:r>
      <w:r>
        <w:rPr>
          <w:rFonts w:hint="eastAsia" w:ascii="宋体" w:hAnsi="宋体" w:cs="宋体"/>
          <w:bCs/>
          <w:sz w:val="24"/>
          <w:lang w:eastAsia="zh-CN"/>
        </w:rPr>
        <w:t>投标文件</w:t>
      </w:r>
      <w:r>
        <w:rPr>
          <w:rFonts w:hint="eastAsia" w:ascii="宋体" w:hAnsi="宋体" w:cs="宋体"/>
          <w:bCs/>
          <w:sz w:val="24"/>
        </w:rPr>
        <w:t>中与公开招标文件</w:t>
      </w:r>
      <w:r>
        <w:rPr>
          <w:rFonts w:hint="eastAsia" w:ascii="宋体" w:hAnsi="宋体" w:cs="宋体"/>
          <w:sz w:val="24"/>
        </w:rPr>
        <w:t>的商务部分</w:t>
      </w:r>
      <w:r>
        <w:rPr>
          <w:rFonts w:hint="eastAsia" w:ascii="宋体" w:hAnsi="宋体" w:cs="宋体"/>
          <w:bCs/>
          <w:sz w:val="24"/>
        </w:rPr>
        <w:t>要求有不同时，应逐条列在偏离表中，否则将认为投标人接受公开招标文件的要求。</w:t>
      </w:r>
    </w:p>
    <w:p>
      <w:pPr>
        <w:spacing w:line="360" w:lineRule="auto"/>
        <w:rPr>
          <w:rFonts w:hint="eastAsia" w:ascii="宋体" w:hAnsi="宋体" w:cs="宋体"/>
          <w:sz w:val="24"/>
        </w:rPr>
      </w:pPr>
      <w:r>
        <w:rPr>
          <w:rFonts w:hint="eastAsia" w:ascii="宋体" w:hAnsi="宋体" w:cs="宋体"/>
          <w:sz w:val="24"/>
        </w:rPr>
        <w:t>投标人全称</w:t>
      </w:r>
      <w:r>
        <w:rPr>
          <w:rFonts w:hint="eastAsia" w:ascii="宋体" w:hAnsi="宋体" w:cs="宋体"/>
          <w:snapToGrid w:val="0"/>
          <w:kern w:val="0"/>
          <w:sz w:val="24"/>
        </w:rPr>
        <w:t>(加盖公章)</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投标人代表签字：</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日期：      年     月     日</w:t>
      </w:r>
    </w:p>
    <w:p>
      <w:pPr>
        <w:spacing w:line="360" w:lineRule="auto"/>
        <w:rPr>
          <w:rFonts w:hint="eastAsia" w:ascii="宋体" w:hAnsi="宋体" w:cs="宋体"/>
          <w:b/>
          <w:sz w:val="28"/>
        </w:rPr>
      </w:pPr>
    </w:p>
    <w:p>
      <w:pPr>
        <w:spacing w:line="360" w:lineRule="auto"/>
        <w:ind w:firstLine="559" w:firstLineChars="199"/>
        <w:jc w:val="center"/>
        <w:rPr>
          <w:rFonts w:hint="eastAsia" w:ascii="宋体" w:hAnsi="宋体" w:cs="宋体"/>
          <w:b/>
          <w:sz w:val="28"/>
          <w:szCs w:val="28"/>
        </w:rPr>
      </w:pPr>
      <w:r>
        <w:rPr>
          <w:rFonts w:hint="eastAsia" w:ascii="宋体" w:hAnsi="宋体" w:cs="宋体"/>
          <w:b/>
          <w:sz w:val="28"/>
          <w:szCs w:val="28"/>
        </w:rPr>
        <w:t>七、质量的保证和售后服务承诺</w:t>
      </w:r>
    </w:p>
    <w:p>
      <w:pPr>
        <w:pStyle w:val="7"/>
        <w:tabs>
          <w:tab w:val="left" w:pos="900"/>
        </w:tabs>
        <w:spacing w:line="360" w:lineRule="auto"/>
        <w:rPr>
          <w:rFonts w:hint="eastAsia"/>
        </w:rPr>
      </w:pPr>
    </w:p>
    <w:p>
      <w:pPr>
        <w:pStyle w:val="7"/>
        <w:tabs>
          <w:tab w:val="left" w:pos="900"/>
        </w:tabs>
        <w:spacing w:line="360" w:lineRule="auto"/>
        <w:rPr>
          <w:rFonts w:hint="eastAsia"/>
        </w:rPr>
      </w:pPr>
      <w:r>
        <w:rPr>
          <w:rFonts w:hint="eastAsia"/>
        </w:rPr>
        <w:t>致：</w:t>
      </w:r>
      <w:r>
        <w:rPr>
          <w:rFonts w:hint="eastAsia"/>
          <w:u w:val="single"/>
        </w:rPr>
        <w:t>招标代理人</w:t>
      </w:r>
    </w:p>
    <w:p>
      <w:pPr>
        <w:spacing w:line="360" w:lineRule="auto"/>
        <w:ind w:firstLine="477" w:firstLineChars="199"/>
        <w:rPr>
          <w:rFonts w:hint="eastAsia" w:ascii="宋体" w:hAnsi="宋体" w:cs="宋体"/>
          <w:b/>
          <w:sz w:val="24"/>
        </w:rPr>
      </w:pPr>
      <w:r>
        <w:rPr>
          <w:rFonts w:hint="eastAsia" w:ascii="宋体" w:hAnsi="宋体" w:cs="宋体"/>
          <w:sz w:val="24"/>
        </w:rPr>
        <w:t>我方参与项目编号为</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(项目名称)</w:t>
      </w:r>
      <w:r>
        <w:rPr>
          <w:rFonts w:hint="eastAsia" w:ascii="宋体" w:hAnsi="宋体" w:cs="宋体"/>
          <w:sz w:val="24"/>
        </w:rPr>
        <w:t>的第</w:t>
      </w:r>
      <w:r>
        <w:rPr>
          <w:rFonts w:hint="eastAsia" w:ascii="宋体" w:hAnsi="宋体" w:cs="宋体"/>
          <w:sz w:val="24"/>
          <w:u w:val="single"/>
        </w:rPr>
        <w:t xml:space="preserve">      </w:t>
      </w:r>
      <w:r>
        <w:rPr>
          <w:rFonts w:hint="eastAsia" w:ascii="宋体" w:hAnsi="宋体" w:cs="宋体"/>
          <w:sz w:val="24"/>
        </w:rPr>
        <w:t>合同包货物提供以下质量保证和售后服务承诺：</w:t>
      </w:r>
    </w:p>
    <w:p>
      <w:pPr>
        <w:spacing w:line="360" w:lineRule="auto"/>
        <w:ind w:firstLine="477" w:firstLineChars="199"/>
        <w:rPr>
          <w:rFonts w:hint="eastAsia" w:ascii="宋体" w:hAnsi="宋体" w:eastAsia="宋体" w:cs="宋体"/>
          <w:sz w:val="24"/>
          <w:lang w:eastAsia="zh-CN"/>
        </w:rPr>
      </w:pPr>
    </w:p>
    <w:p>
      <w:pPr>
        <w:spacing w:line="360" w:lineRule="auto"/>
        <w:ind w:firstLine="477" w:firstLineChars="199"/>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投标人全称</w:t>
      </w:r>
      <w:r>
        <w:rPr>
          <w:rFonts w:hint="eastAsia" w:ascii="宋体" w:hAnsi="宋体" w:cs="宋体"/>
          <w:snapToGrid w:val="0"/>
          <w:kern w:val="0"/>
          <w:sz w:val="24"/>
        </w:rPr>
        <w:t>(加盖公章)</w:t>
      </w:r>
      <w:r>
        <w:rPr>
          <w:rFonts w:hint="eastAsia" w:ascii="宋体" w:hAnsi="宋体" w:cs="宋体"/>
          <w:sz w:val="24"/>
        </w:rPr>
        <w:t>：</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b/>
          <w:sz w:val="24"/>
        </w:rPr>
      </w:pPr>
    </w:p>
    <w:p>
      <w:pPr>
        <w:spacing w:line="360" w:lineRule="auto"/>
        <w:rPr>
          <w:rFonts w:hint="eastAsia" w:ascii="宋体" w:hAnsi="宋体" w:cs="宋体"/>
          <w:b/>
          <w:sz w:val="28"/>
          <w:szCs w:val="28"/>
        </w:rPr>
      </w:pPr>
    </w:p>
    <w:p>
      <w:pPr>
        <w:pStyle w:val="18"/>
        <w:spacing w:line="360" w:lineRule="auto"/>
        <w:jc w:val="both"/>
        <w:rPr>
          <w:rFonts w:hint="eastAsia" w:hAnsi="宋体" w:cs="宋体"/>
          <w:b/>
          <w:szCs w:val="28"/>
        </w:rPr>
      </w:pPr>
    </w:p>
    <w:p>
      <w:pPr>
        <w:pStyle w:val="18"/>
        <w:spacing w:line="360" w:lineRule="auto"/>
        <w:ind w:firstLine="2249" w:firstLineChars="800"/>
        <w:jc w:val="both"/>
        <w:rPr>
          <w:rFonts w:hint="eastAsia" w:hAnsi="宋体" w:cs="宋体"/>
          <w:sz w:val="24"/>
        </w:rPr>
      </w:pPr>
      <w:r>
        <w:rPr>
          <w:rFonts w:hint="eastAsia" w:hAnsi="宋体" w:cs="宋体"/>
          <w:b/>
          <w:szCs w:val="28"/>
        </w:rPr>
        <w:t>八、投标人提交的其它资料</w:t>
      </w:r>
    </w:p>
    <w:p>
      <w:pPr>
        <w:pStyle w:val="18"/>
        <w:spacing w:line="360" w:lineRule="auto"/>
        <w:rPr>
          <w:rFonts w:hint="eastAsia" w:hAnsi="宋体" w:cs="宋体"/>
          <w:sz w:val="24"/>
        </w:rPr>
      </w:pPr>
    </w:p>
    <w:p>
      <w:pPr>
        <w:pStyle w:val="18"/>
        <w:spacing w:line="360" w:lineRule="auto"/>
        <w:rPr>
          <w:rFonts w:hint="eastAsia" w:hAnsi="宋体" w:cs="宋体"/>
          <w:sz w:val="24"/>
        </w:rPr>
      </w:pPr>
    </w:p>
    <w:p>
      <w:pPr>
        <w:pStyle w:val="18"/>
        <w:spacing w:line="360" w:lineRule="auto"/>
        <w:rPr>
          <w:rFonts w:hint="eastAsia" w:hAnsi="宋体" w:cs="宋体"/>
          <w:sz w:val="24"/>
        </w:rPr>
      </w:pPr>
    </w:p>
    <w:p>
      <w:pPr>
        <w:pStyle w:val="18"/>
        <w:spacing w:line="360" w:lineRule="auto"/>
        <w:rPr>
          <w:rFonts w:hint="eastAsia" w:hAnsi="宋体" w:cs="宋体"/>
          <w:sz w:val="24"/>
        </w:rPr>
      </w:pPr>
    </w:p>
    <w:p>
      <w:pPr>
        <w:pStyle w:val="18"/>
        <w:spacing w:line="360" w:lineRule="auto"/>
        <w:rPr>
          <w:rFonts w:hint="eastAsia" w:hAnsi="宋体" w:cs="宋体"/>
          <w:sz w:val="24"/>
        </w:rPr>
      </w:pPr>
    </w:p>
    <w:p>
      <w:pPr>
        <w:pStyle w:val="18"/>
        <w:spacing w:line="360" w:lineRule="auto"/>
        <w:rPr>
          <w:rFonts w:hint="eastAsia" w:hAnsi="宋体" w:cs="宋体"/>
          <w:sz w:val="24"/>
        </w:rPr>
      </w:pPr>
    </w:p>
    <w:p>
      <w:pPr>
        <w:pStyle w:val="18"/>
        <w:spacing w:line="360" w:lineRule="auto"/>
        <w:rPr>
          <w:rFonts w:hint="eastAsia" w:hAnsi="宋体" w:cs="宋体"/>
          <w:sz w:val="24"/>
        </w:rPr>
      </w:pPr>
    </w:p>
    <w:p>
      <w:pPr>
        <w:pStyle w:val="18"/>
        <w:spacing w:line="360" w:lineRule="auto"/>
        <w:rPr>
          <w:rFonts w:hint="eastAsia" w:hAnsi="宋体" w:cs="宋体"/>
          <w:sz w:val="24"/>
        </w:rPr>
      </w:pPr>
    </w:p>
    <w:p>
      <w:pPr>
        <w:pStyle w:val="18"/>
        <w:spacing w:line="360" w:lineRule="auto"/>
        <w:rPr>
          <w:rFonts w:hint="eastAsia" w:ascii="宋体" w:hAnsi="宋体" w:cs="宋体"/>
          <w:sz w:val="24"/>
          <w:u w:val="single"/>
        </w:rPr>
      </w:pPr>
      <w:r>
        <w:rPr>
          <w:rFonts w:hint="eastAsia" w:hAnsi="宋体" w:cs="宋体"/>
          <w:sz w:val="24"/>
        </w:rPr>
        <w:t xml:space="preserve">       </w:t>
      </w:r>
      <w:r>
        <w:rPr>
          <w:rFonts w:hint="eastAsia" w:hAnsi="宋体" w:cs="宋体"/>
          <w:sz w:val="24"/>
          <w:lang w:val="en-US" w:eastAsia="zh-CN"/>
        </w:rPr>
        <w:t xml:space="preserve">                               </w:t>
      </w:r>
      <w:r>
        <w:rPr>
          <w:rFonts w:hint="eastAsia" w:ascii="宋体" w:hAnsi="宋体" w:cs="宋体"/>
          <w:sz w:val="24"/>
        </w:rPr>
        <w:t>投标人全称</w:t>
      </w:r>
      <w:r>
        <w:rPr>
          <w:rFonts w:hint="eastAsia" w:ascii="宋体" w:hAnsi="宋体" w:cs="宋体"/>
          <w:snapToGrid w:val="0"/>
          <w:kern w:val="0"/>
          <w:sz w:val="24"/>
        </w:rPr>
        <w:t>(加盖公章)</w:t>
      </w:r>
      <w:r>
        <w:rPr>
          <w:rFonts w:hint="eastAsia" w:ascii="宋体" w:hAnsi="宋体" w:cs="宋体"/>
          <w:sz w:val="24"/>
        </w:rPr>
        <w:t>：</w:t>
      </w:r>
      <w:r>
        <w:rPr>
          <w:rFonts w:hint="eastAsia" w:ascii="宋体" w:hAnsi="宋体" w:cs="宋体"/>
          <w:sz w:val="24"/>
          <w:u w:val="single"/>
        </w:rPr>
        <w:t xml:space="preserve">             </w:t>
      </w:r>
    </w:p>
    <w:p>
      <w:pPr>
        <w:spacing w:line="360" w:lineRule="auto"/>
        <w:ind w:firstLine="4560" w:firstLineChars="1900"/>
        <w:rPr>
          <w:rFonts w:hint="eastAsia"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360" w:lineRule="auto"/>
        <w:ind w:firstLine="4560" w:firstLineChars="1900"/>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pStyle w:val="18"/>
        <w:spacing w:line="360" w:lineRule="auto"/>
        <w:rPr>
          <w:rFonts w:hint="eastAsia" w:hAnsi="宋体" w:cs="宋体"/>
          <w:sz w:val="24"/>
        </w:rPr>
      </w:pPr>
    </w:p>
    <w:p>
      <w:pPr>
        <w:pStyle w:val="18"/>
        <w:spacing w:line="360" w:lineRule="auto"/>
        <w:rPr>
          <w:rFonts w:hint="eastAsia" w:hAnsi="宋体" w:cs="宋体"/>
          <w:sz w:val="24"/>
        </w:rPr>
      </w:pPr>
    </w:p>
    <w:p>
      <w:pPr>
        <w:pStyle w:val="18"/>
        <w:spacing w:line="360" w:lineRule="auto"/>
        <w:jc w:val="center"/>
        <w:rPr>
          <w:rFonts w:hint="eastAsia" w:hAnsi="宋体" w:cs="宋体"/>
          <w:sz w:val="24"/>
        </w:rPr>
      </w:pPr>
      <w:r>
        <w:rPr>
          <w:rFonts w:hint="eastAsia" w:hAnsi="宋体" w:cs="宋体"/>
          <w:b/>
          <w:szCs w:val="28"/>
        </w:rPr>
        <w:t>九、招标服务费承诺书</w:t>
      </w:r>
    </w:p>
    <w:p>
      <w:pPr>
        <w:pStyle w:val="18"/>
        <w:spacing w:line="360" w:lineRule="auto"/>
        <w:rPr>
          <w:rFonts w:hint="eastAsia" w:hAnsi="宋体" w:cs="宋体"/>
          <w:sz w:val="24"/>
        </w:rPr>
      </w:pPr>
      <w:r>
        <w:rPr>
          <w:rFonts w:hint="eastAsia" w:hAnsi="宋体" w:cs="宋体"/>
          <w:sz w:val="24"/>
        </w:rPr>
        <w:t xml:space="preserve">                           </w:t>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spacing w:line="360" w:lineRule="auto"/>
        <w:rPr>
          <w:rFonts w:hint="eastAsia" w:ascii="宋体" w:hAnsi="宋体" w:cs="宋体"/>
          <w:sz w:val="24"/>
        </w:rPr>
      </w:pPr>
      <w:r>
        <w:rPr>
          <w:rFonts w:hint="eastAsia" w:ascii="宋体" w:hAnsi="宋体" w:cs="宋体"/>
          <w:sz w:val="24"/>
        </w:rPr>
        <w:t xml:space="preserve">    我们在贵公司组织的</w:t>
      </w:r>
      <w:r>
        <w:rPr>
          <w:rFonts w:hint="eastAsia" w:ascii="宋体" w:hAnsi="宋体" w:cs="宋体"/>
          <w:sz w:val="24"/>
          <w:u w:val="single"/>
        </w:rPr>
        <w:t xml:space="preserve">                           </w:t>
      </w:r>
      <w:r>
        <w:rPr>
          <w:rFonts w:hint="eastAsia" w:ascii="宋体" w:hAnsi="宋体" w:cs="宋体"/>
          <w:sz w:val="24"/>
        </w:rPr>
        <w:t>项目招标中投标(项目编号：</w:t>
      </w:r>
      <w:r>
        <w:rPr>
          <w:rFonts w:hint="eastAsia" w:ascii="宋体" w:hAnsi="宋体" w:cs="宋体"/>
          <w:sz w:val="24"/>
          <w:u w:val="single"/>
        </w:rPr>
        <w:t xml:space="preserve">          </w:t>
      </w:r>
      <w:r>
        <w:rPr>
          <w:rFonts w:hint="eastAsia" w:ascii="宋体" w:hAnsi="宋体" w:cs="宋体"/>
          <w:sz w:val="24"/>
        </w:rPr>
        <w:t>)，如获中标，我们保证按公开招标文件的规定，以支票、汇票、电汇、现金或经贵公司认可的其他付款方式，向贵公司缴交招标服务费。</w:t>
      </w:r>
    </w:p>
    <w:p>
      <w:pPr>
        <w:spacing w:line="360" w:lineRule="auto"/>
        <w:ind w:firstLine="480" w:firstLineChars="200"/>
        <w:rPr>
          <w:rFonts w:hint="eastAsia" w:ascii="宋体" w:hAnsi="宋体" w:cs="宋体"/>
          <w:sz w:val="24"/>
        </w:rPr>
      </w:pPr>
      <w:r>
        <w:rPr>
          <w:rFonts w:hint="eastAsia" w:ascii="宋体" w:hAnsi="宋体" w:cs="宋体"/>
          <w:sz w:val="24"/>
        </w:rPr>
        <w:t>我方如违反上述承诺，所提交的上述项目的投标保证金将不予退还我方，并在我方货款中扣除招标服务费，我方对此无异议。</w:t>
      </w:r>
    </w:p>
    <w:p>
      <w:pPr>
        <w:spacing w:line="360" w:lineRule="auto"/>
        <w:ind w:firstLine="480" w:firstLineChars="200"/>
        <w:rPr>
          <w:rFonts w:hint="eastAsia" w:ascii="宋体" w:hAnsi="宋体" w:cs="宋体"/>
          <w:sz w:val="24"/>
        </w:rPr>
      </w:pPr>
      <w:r>
        <w:rPr>
          <w:rFonts w:hint="eastAsia" w:ascii="宋体" w:hAnsi="宋体" w:cs="宋体"/>
          <w:sz w:val="24"/>
        </w:rPr>
        <w:t>特此承诺！</w:t>
      </w:r>
    </w:p>
    <w:p>
      <w:pPr>
        <w:spacing w:line="360" w:lineRule="auto"/>
        <w:rPr>
          <w:rFonts w:hint="eastAsia" w:ascii="宋体" w:hAnsi="宋体" w:cs="宋体"/>
          <w:sz w:val="24"/>
          <w:u w:val="single"/>
        </w:rPr>
      </w:pPr>
      <w:r>
        <w:rPr>
          <w:rFonts w:hint="eastAsia" w:ascii="宋体" w:hAnsi="宋体" w:cs="宋体"/>
          <w:sz w:val="24"/>
        </w:rPr>
        <w:t xml:space="preserve">                            投标人(全称并加盖公章)： </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 xml:space="preserve">                            投标人代表签字：</w:t>
      </w:r>
      <w:r>
        <w:rPr>
          <w:rFonts w:hint="eastAsia" w:ascii="宋体" w:hAnsi="宋体" w:cs="宋体"/>
          <w:sz w:val="24"/>
          <w:u w:val="single"/>
        </w:rPr>
        <w:t xml:space="preserve">                </w:t>
      </w:r>
    </w:p>
    <w:p>
      <w:pPr>
        <w:spacing w:line="360" w:lineRule="auto"/>
        <w:ind w:firstLine="3360" w:firstLineChars="1400"/>
        <w:rPr>
          <w:rFonts w:hint="eastAsia" w:ascii="宋体" w:hAnsi="宋体" w:cs="宋体"/>
          <w:sz w:val="24"/>
          <w:u w:val="single"/>
        </w:rPr>
      </w:pPr>
      <w:r>
        <w:rPr>
          <w:rFonts w:hint="eastAsia" w:ascii="宋体" w:hAnsi="宋体" w:cs="宋体"/>
          <w:sz w:val="24"/>
        </w:rPr>
        <w:t xml:space="preserve"> 日 期： </w:t>
      </w:r>
      <w:r>
        <w:rPr>
          <w:rFonts w:hint="eastAsia" w:ascii="宋体" w:hAnsi="宋体" w:cs="宋体"/>
          <w:sz w:val="24"/>
          <w:u w:val="single"/>
        </w:rPr>
        <w:t xml:space="preserve">         </w:t>
      </w:r>
    </w:p>
    <w:p>
      <w:pPr>
        <w:tabs>
          <w:tab w:val="left" w:pos="978"/>
        </w:tabs>
        <w:spacing w:line="360" w:lineRule="auto"/>
        <w:jc w:val="center"/>
        <w:rPr>
          <w:rFonts w:hint="eastAsia" w:ascii="宋体" w:hAnsi="宋体" w:cs="宋体"/>
          <w:b/>
          <w:sz w:val="24"/>
        </w:rPr>
      </w:pPr>
    </w:p>
    <w:p>
      <w:pPr>
        <w:tabs>
          <w:tab w:val="left" w:pos="978"/>
        </w:tabs>
        <w:spacing w:line="360" w:lineRule="auto"/>
        <w:ind w:firstLine="281" w:firstLineChars="100"/>
        <w:jc w:val="both"/>
        <w:rPr>
          <w:rFonts w:hint="eastAsia" w:ascii="宋体" w:hAnsi="宋体" w:cs="宋体"/>
          <w:b/>
          <w:sz w:val="28"/>
          <w:szCs w:val="28"/>
        </w:rPr>
      </w:pPr>
    </w:p>
    <w:p>
      <w:pPr>
        <w:tabs>
          <w:tab w:val="left" w:pos="978"/>
        </w:tabs>
        <w:spacing w:line="360" w:lineRule="auto"/>
        <w:ind w:firstLine="2530" w:firstLineChars="900"/>
        <w:jc w:val="both"/>
        <w:rPr>
          <w:rFonts w:hint="eastAsia" w:ascii="宋体" w:hAnsi="宋体" w:cs="宋体"/>
          <w:b/>
          <w:sz w:val="28"/>
          <w:szCs w:val="28"/>
        </w:rPr>
      </w:pPr>
      <w:r>
        <w:rPr>
          <w:rFonts w:hint="eastAsia" w:ascii="宋体" w:hAnsi="宋体" w:cs="宋体"/>
          <w:b/>
          <w:sz w:val="28"/>
          <w:szCs w:val="28"/>
        </w:rPr>
        <w:t>十、退还投标保证金申请函</w:t>
      </w:r>
    </w:p>
    <w:p>
      <w:pPr>
        <w:tabs>
          <w:tab w:val="left" w:pos="978"/>
        </w:tabs>
        <w:spacing w:line="360" w:lineRule="auto"/>
        <w:rPr>
          <w:rFonts w:hint="eastAsia" w:ascii="宋体" w:hAnsi="宋体" w:cs="宋体"/>
          <w:sz w:val="24"/>
        </w:rPr>
      </w:pPr>
      <w:r>
        <w:rPr>
          <w:rFonts w:hint="eastAsia" w:ascii="宋体" w:hAnsi="宋体" w:cs="宋体"/>
          <w:sz w:val="24"/>
        </w:rPr>
        <w:t>致：招标代理人</w:t>
      </w:r>
    </w:p>
    <w:p>
      <w:pPr>
        <w:tabs>
          <w:tab w:val="left" w:pos="978"/>
        </w:tabs>
        <w:spacing w:line="360" w:lineRule="auto"/>
        <w:rPr>
          <w:rFonts w:hint="eastAsia" w:ascii="宋体" w:hAnsi="宋体" w:cs="宋体"/>
          <w:sz w:val="24"/>
        </w:rPr>
      </w:pPr>
      <w:r>
        <w:rPr>
          <w:rFonts w:hint="eastAsia" w:ascii="宋体" w:hAnsi="宋体" w:cs="宋体"/>
          <w:b/>
          <w:sz w:val="24"/>
        </w:rPr>
        <w:t xml:space="preserve">    </w:t>
      </w:r>
      <w:r>
        <w:rPr>
          <w:rFonts w:hint="eastAsia" w:ascii="宋体" w:hAnsi="宋体" w:cs="宋体"/>
          <w:sz w:val="24"/>
        </w:rPr>
        <w:t>我方参与贵方组织的“</w:t>
      </w:r>
      <w:r>
        <w:rPr>
          <w:rFonts w:hint="eastAsia" w:ascii="宋体" w:hAnsi="宋体" w:cs="宋体"/>
          <w:sz w:val="24"/>
          <w:u w:val="single"/>
        </w:rPr>
        <w:t xml:space="preserve">       项目名称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)项目合同包</w:t>
      </w:r>
      <w:r>
        <w:rPr>
          <w:rFonts w:hint="eastAsia" w:ascii="宋体" w:hAnsi="宋体" w:cs="宋体"/>
          <w:sz w:val="24"/>
          <w:u w:val="single"/>
        </w:rPr>
        <w:t xml:space="preserve">        </w:t>
      </w:r>
      <w:r>
        <w:rPr>
          <w:rFonts w:hint="eastAsia" w:ascii="宋体" w:hAnsi="宋体" w:cs="宋体"/>
          <w:sz w:val="24"/>
        </w:rPr>
        <w:t>的投标，我方以(同城转帐、异城电汇、现金银行缴款)形式向贵方帐户缴纳投标保证金(大写</w:t>
      </w:r>
      <w:r>
        <w:rPr>
          <w:rFonts w:hint="eastAsia" w:ascii="宋体" w:hAnsi="宋体" w:cs="宋体"/>
          <w:sz w:val="24"/>
          <w:u w:val="single"/>
        </w:rPr>
        <w:t xml:space="preserve">        </w:t>
      </w:r>
      <w:r>
        <w:rPr>
          <w:rFonts w:hint="eastAsia" w:ascii="宋体" w:hAnsi="宋体" w:cs="宋体"/>
          <w:sz w:val="24"/>
        </w:rPr>
        <w:t>元)(小写￥</w:t>
      </w:r>
      <w:r>
        <w:rPr>
          <w:rFonts w:hint="eastAsia" w:ascii="宋体" w:hAnsi="宋体" w:cs="宋体"/>
          <w:sz w:val="24"/>
          <w:u w:val="single"/>
        </w:rPr>
        <w:t xml:space="preserve">      </w:t>
      </w:r>
      <w:r>
        <w:rPr>
          <w:rFonts w:hint="eastAsia" w:ascii="宋体" w:hAnsi="宋体" w:cs="宋体"/>
          <w:sz w:val="24"/>
        </w:rPr>
        <w:t>元)，因(中标、未中标)，请贵公司将相关款项结清后给予办理退还，并退还到我方以下帐户中：</w:t>
      </w:r>
    </w:p>
    <w:p>
      <w:pPr>
        <w:tabs>
          <w:tab w:val="left" w:pos="978"/>
        </w:tabs>
        <w:spacing w:line="360" w:lineRule="auto"/>
        <w:ind w:left="706" w:hanging="705" w:hangingChars="294"/>
        <w:rPr>
          <w:rFonts w:hint="eastAsia" w:ascii="宋体" w:hAnsi="宋体" w:cs="宋体"/>
          <w:sz w:val="24"/>
        </w:rPr>
      </w:pPr>
    </w:p>
    <w:p>
      <w:pPr>
        <w:tabs>
          <w:tab w:val="left" w:pos="978"/>
        </w:tabs>
        <w:spacing w:line="480" w:lineRule="auto"/>
        <w:rPr>
          <w:rFonts w:hint="eastAsia" w:ascii="宋体" w:hAnsi="宋体" w:cs="宋体"/>
          <w:sz w:val="24"/>
          <w:u w:val="single"/>
        </w:rPr>
      </w:pPr>
      <w:r>
        <w:rPr>
          <w:rFonts w:hint="eastAsia" w:ascii="宋体" w:hAnsi="宋体" w:cs="宋体"/>
          <w:sz w:val="24"/>
        </w:rPr>
        <w:t>投标人全称：</w:t>
      </w:r>
      <w:r>
        <w:rPr>
          <w:rFonts w:hint="eastAsia" w:ascii="宋体" w:hAnsi="宋体" w:cs="宋体"/>
          <w:sz w:val="24"/>
          <w:u w:val="single"/>
        </w:rPr>
        <w:t xml:space="preserve">                                      </w:t>
      </w:r>
    </w:p>
    <w:p>
      <w:pPr>
        <w:tabs>
          <w:tab w:val="left" w:pos="978"/>
        </w:tabs>
        <w:spacing w:line="480" w:lineRule="auto"/>
        <w:rPr>
          <w:rFonts w:hint="eastAsia" w:ascii="宋体" w:hAnsi="宋体" w:cs="宋体"/>
          <w:sz w:val="24"/>
        </w:rPr>
      </w:pPr>
      <w:r>
        <w:rPr>
          <w:rFonts w:hint="eastAsia" w:ascii="宋体" w:hAnsi="宋体" w:cs="宋体"/>
          <w:sz w:val="24"/>
        </w:rPr>
        <w:t>开户行全称：</w:t>
      </w:r>
      <w:r>
        <w:rPr>
          <w:rFonts w:hint="eastAsia" w:ascii="宋体" w:hAnsi="宋体" w:cs="宋体"/>
          <w:sz w:val="24"/>
          <w:u w:val="single"/>
        </w:rPr>
        <w:t xml:space="preserve">                                        </w:t>
      </w:r>
    </w:p>
    <w:p>
      <w:pPr>
        <w:tabs>
          <w:tab w:val="left" w:pos="978"/>
        </w:tabs>
        <w:spacing w:line="480" w:lineRule="auto"/>
        <w:rPr>
          <w:rFonts w:hint="eastAsia" w:ascii="宋体" w:hAnsi="宋体" w:cs="宋体"/>
          <w:sz w:val="24"/>
        </w:rPr>
      </w:pPr>
      <w:r>
        <w:rPr>
          <w:rFonts w:hint="eastAsia" w:ascii="宋体" w:hAnsi="宋体" w:cs="宋体"/>
          <w:sz w:val="24"/>
        </w:rPr>
        <w:t>账号：</w:t>
      </w:r>
      <w:r>
        <w:rPr>
          <w:rFonts w:hint="eastAsia" w:ascii="宋体" w:hAnsi="宋体" w:cs="宋体"/>
          <w:sz w:val="24"/>
          <w:u w:val="single"/>
        </w:rPr>
        <w:t xml:space="preserve">                                              </w:t>
      </w:r>
    </w:p>
    <w:p>
      <w:pPr>
        <w:tabs>
          <w:tab w:val="left" w:pos="978"/>
        </w:tabs>
        <w:spacing w:line="360" w:lineRule="auto"/>
        <w:rPr>
          <w:rFonts w:hint="eastAsia" w:ascii="宋体" w:hAnsi="宋体" w:cs="宋体"/>
          <w:sz w:val="24"/>
        </w:rPr>
      </w:pPr>
      <w:r>
        <w:rPr>
          <w:rFonts w:hint="eastAsia" w:ascii="宋体" w:hAnsi="宋体" w:cs="宋体"/>
          <w:b/>
          <w:sz w:val="24"/>
        </w:rPr>
        <w:t xml:space="preserve">     </w:t>
      </w:r>
    </w:p>
    <w:p>
      <w:pPr>
        <w:spacing w:line="360" w:lineRule="auto"/>
        <w:rPr>
          <w:rFonts w:hint="eastAsia" w:ascii="宋体" w:hAnsi="宋体" w:cs="宋体"/>
          <w:sz w:val="24"/>
          <w:u w:val="single"/>
        </w:rPr>
      </w:pPr>
      <w:r>
        <w:rPr>
          <w:rFonts w:hint="eastAsia" w:ascii="宋体" w:hAnsi="宋体" w:cs="宋体"/>
          <w:sz w:val="24"/>
        </w:rPr>
        <w:t xml:space="preserve">                         投标人全称(加盖公章)：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 xml:space="preserve">                         投标人代表签字：</w:t>
      </w:r>
      <w:r>
        <w:rPr>
          <w:rFonts w:hint="eastAsia" w:ascii="宋体" w:hAnsi="宋体" w:cs="宋体"/>
          <w:sz w:val="24"/>
          <w:u w:val="single"/>
        </w:rPr>
        <w:t xml:space="preserve">                </w:t>
      </w:r>
    </w:p>
    <w:p>
      <w:pPr>
        <w:rPr>
          <w:rFonts w:hint="eastAsia"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pPr>
        <w:spacing w:line="360" w:lineRule="auto"/>
        <w:rPr>
          <w:rFonts w:hint="eastAsia"/>
          <w:sz w:val="24"/>
        </w:rPr>
      </w:pPr>
    </w:p>
    <w:p>
      <w:pPr>
        <w:spacing w:line="360" w:lineRule="auto"/>
        <w:rPr>
          <w:rFonts w:hint="eastAsia"/>
        </w:rPr>
      </w:pP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十一、有无行贿犯罪承诺函或说明函</w:t>
      </w:r>
    </w:p>
    <w:p>
      <w:pPr>
        <w:spacing w:line="360" w:lineRule="auto"/>
        <w:jc w:val="center"/>
        <w:rPr>
          <w:rFonts w:hint="eastAsia" w:ascii="宋体" w:hAnsi="宋体" w:cs="宋体"/>
          <w:b/>
          <w:sz w:val="24"/>
        </w:rPr>
      </w:pPr>
      <w:r>
        <w:rPr>
          <w:rFonts w:hint="eastAsia" w:ascii="宋体" w:hAnsi="宋体" w:cs="宋体"/>
          <w:b/>
          <w:sz w:val="24"/>
        </w:rPr>
        <w:t>（格式自拟）</w:t>
      </w: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rPr>
          <w:rFonts w:hint="eastAsia" w:ascii="宋体" w:hAnsi="宋体" w:cs="宋体"/>
          <w:sz w:val="24"/>
          <w:u w:val="single"/>
        </w:rPr>
      </w:pPr>
      <w:r>
        <w:rPr>
          <w:rFonts w:hint="eastAsia" w:ascii="宋体" w:hAnsi="宋体" w:cs="宋体"/>
        </w:rPr>
        <w:t xml:space="preserve">                     </w:t>
      </w:r>
      <w:r>
        <w:rPr>
          <w:rFonts w:hint="eastAsia" w:ascii="宋体" w:hAnsi="宋体" w:cs="宋体"/>
          <w:sz w:val="24"/>
        </w:rPr>
        <w:t xml:space="preserve">    投标人全称(加盖公章)：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 xml:space="preserve">                         投标人代表签字：</w:t>
      </w:r>
      <w:r>
        <w:rPr>
          <w:rFonts w:hint="eastAsia" w:ascii="宋体" w:hAnsi="宋体" w:cs="宋体"/>
          <w:sz w:val="24"/>
          <w:u w:val="single"/>
        </w:rPr>
        <w:t xml:space="preserve">                </w:t>
      </w:r>
    </w:p>
    <w:p>
      <w:pPr>
        <w:rPr>
          <w:rFonts w:hint="eastAsia"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pPr>
        <w:rPr>
          <w:rFonts w:hint="eastAsia" w:ascii="仿宋_GB2312" w:hAnsi="宋体" w:eastAsia="仿宋_GB2312"/>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36</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36</w:t>
    </w:r>
    <w:r>
      <w:rPr>
        <w:b/>
        <w:sz w:val="24"/>
        <w:szCs w:val="2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37</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37</w:t>
    </w:r>
    <w:r>
      <w:rPr>
        <w:b/>
        <w:sz w:val="24"/>
        <w:szCs w:val="24"/>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- 29 -</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separate"/>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sz w:val="21"/>
        <w:lang w:val="en-US" w:eastAsia="zh-CN"/>
      </w:rPr>
      <w:t xml:space="preserve"> </w:t>
    </w:r>
    <w:r>
      <w:rPr>
        <w:rFonts w:hint="eastAsia"/>
        <w:sz w:val="24"/>
        <w:szCs w:val="24"/>
        <w:lang w:val="en-US" w:eastAsia="zh-CN"/>
      </w:rPr>
      <w:t>福建省博能招标代理有限公司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sz w:val="21"/>
        <w:lang w:val="en-US" w:eastAsia="zh-CN"/>
      </w:rPr>
      <w:t xml:space="preserve">                                   </w:t>
    </w:r>
    <w:r>
      <w:rPr>
        <w:rFonts w:hint="eastAsia"/>
        <w:sz w:val="21"/>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E93F3"/>
    <w:multiLevelType w:val="singleLevel"/>
    <w:tmpl w:val="A39E93F3"/>
    <w:lvl w:ilvl="0" w:tentative="0">
      <w:start w:val="1"/>
      <w:numFmt w:val="decimal"/>
      <w:suff w:val="nothing"/>
      <w:lvlText w:val="%1、"/>
      <w:lvlJc w:val="left"/>
      <w:pPr>
        <w:ind w:left="-210"/>
      </w:pPr>
    </w:lvl>
  </w:abstractNum>
  <w:abstractNum w:abstractNumId="1">
    <w:nsid w:val="D4056155"/>
    <w:multiLevelType w:val="singleLevel"/>
    <w:tmpl w:val="D4056155"/>
    <w:lvl w:ilvl="0" w:tentative="0">
      <w:start w:val="1"/>
      <w:numFmt w:val="decimal"/>
      <w:suff w:val="nothing"/>
      <w:lvlText w:val="%1、"/>
      <w:lvlJc w:val="left"/>
    </w:lvl>
  </w:abstractNum>
  <w:abstractNum w:abstractNumId="2">
    <w:nsid w:val="E387AC96"/>
    <w:multiLevelType w:val="singleLevel"/>
    <w:tmpl w:val="E387AC96"/>
    <w:lvl w:ilvl="0" w:tentative="0">
      <w:start w:val="3"/>
      <w:numFmt w:val="chineseCounting"/>
      <w:suff w:val="nothing"/>
      <w:lvlText w:val="%1、"/>
      <w:lvlJc w:val="left"/>
      <w:rPr>
        <w:rFonts w:hint="eastAsia"/>
      </w:rPr>
    </w:lvl>
  </w:abstractNum>
  <w:abstractNum w:abstractNumId="3">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28F7BE5"/>
    <w:multiLevelType w:val="multilevel"/>
    <w:tmpl w:val="228F7BE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3A4065C"/>
    <w:multiLevelType w:val="multilevel"/>
    <w:tmpl w:val="23A4065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5B0761C"/>
    <w:multiLevelType w:val="singleLevel"/>
    <w:tmpl w:val="45B0761C"/>
    <w:lvl w:ilvl="0" w:tentative="0">
      <w:start w:val="3"/>
      <w:numFmt w:val="chineseCounting"/>
      <w:suff w:val="space"/>
      <w:lvlText w:val="第%1章"/>
      <w:lvlJc w:val="left"/>
      <w:rPr>
        <w:rFonts w:hint="eastAsia"/>
      </w:rPr>
    </w:lvl>
  </w:abstractNum>
  <w:abstractNum w:abstractNumId="7">
    <w:nsid w:val="686C0629"/>
    <w:multiLevelType w:val="singleLevel"/>
    <w:tmpl w:val="686C0629"/>
    <w:lvl w:ilvl="0" w:tentative="0">
      <w:start w:val="6"/>
      <w:numFmt w:val="decimal"/>
      <w:suff w:val="nothing"/>
      <w:lvlText w:val="%1、"/>
      <w:lvlJc w:val="left"/>
    </w:lvl>
  </w:abstractNum>
  <w:num w:numId="1">
    <w:abstractNumId w:val="3"/>
  </w:num>
  <w:num w:numId="2">
    <w:abstractNumId w:val="7"/>
  </w:num>
  <w:num w:numId="3">
    <w:abstractNumId w:val="4"/>
  </w:num>
  <w:num w:numId="4">
    <w:abstractNumId w:val="5"/>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D19EC"/>
    <w:rsid w:val="0FE87307"/>
    <w:rsid w:val="11823A3E"/>
    <w:rsid w:val="141B2C97"/>
    <w:rsid w:val="238500B4"/>
    <w:rsid w:val="2BF80E1A"/>
    <w:rsid w:val="328E5F05"/>
    <w:rsid w:val="337A0804"/>
    <w:rsid w:val="338A00F0"/>
    <w:rsid w:val="34AC0DAD"/>
    <w:rsid w:val="34EF6A30"/>
    <w:rsid w:val="3E235A03"/>
    <w:rsid w:val="47915C8B"/>
    <w:rsid w:val="49682D28"/>
    <w:rsid w:val="593D5211"/>
    <w:rsid w:val="5D7962DA"/>
    <w:rsid w:val="5FB86DB4"/>
    <w:rsid w:val="62A8543C"/>
    <w:rsid w:val="6380477F"/>
    <w:rsid w:val="653B16D3"/>
    <w:rsid w:val="6673281D"/>
    <w:rsid w:val="6B861A84"/>
    <w:rsid w:val="6FB75DFA"/>
    <w:rsid w:val="78D14644"/>
    <w:rsid w:val="7CDE4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4">
    <w:name w:val="Normal Indent"/>
    <w:basedOn w:val="1"/>
    <w:qFormat/>
    <w:uiPriority w:val="0"/>
    <w:pPr>
      <w:ind w:firstLine="420"/>
    </w:pPr>
    <w:rPr>
      <w:szCs w:val="20"/>
    </w:rPr>
  </w:style>
  <w:style w:type="paragraph" w:styleId="5">
    <w:name w:val="Body Text Indent"/>
    <w:basedOn w:val="1"/>
    <w:qFormat/>
    <w:uiPriority w:val="0"/>
    <w:pPr>
      <w:spacing w:after="120" w:afterLines="0"/>
      <w:ind w:left="420" w:leftChars="200"/>
    </w:pPr>
    <w:rPr>
      <w:szCs w:val="20"/>
    </w:rPr>
  </w:style>
  <w:style w:type="paragraph" w:styleId="6">
    <w:name w:val="Plain Text"/>
    <w:basedOn w:val="1"/>
    <w:qFormat/>
    <w:uiPriority w:val="0"/>
    <w:rPr>
      <w:rFonts w:ascii="宋体" w:hAnsi="Courier New" w:cs="Courier New"/>
      <w:szCs w:val="21"/>
    </w:rPr>
  </w:style>
  <w:style w:type="paragraph" w:styleId="7">
    <w:name w:val="Date"/>
    <w:basedOn w:val="1"/>
    <w:next w:val="1"/>
    <w:qFormat/>
    <w:uiPriority w:val="0"/>
    <w:pPr>
      <w:widowControl/>
      <w:spacing w:after="75" w:afterLines="0"/>
      <w:ind w:firstLine="480"/>
      <w:jc w:val="left"/>
    </w:pPr>
    <w:rPr>
      <w:rFonts w:ascii="宋体" w:hAnsi="宋体" w:cs="宋体"/>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样式1"/>
    <w:basedOn w:val="3"/>
    <w:qFormat/>
    <w:uiPriority w:val="0"/>
    <w:pPr>
      <w:keepLines/>
      <w:spacing w:before="340" w:beforeLines="0" w:after="330" w:afterLines="0" w:line="0" w:lineRule="atLeast"/>
    </w:pPr>
    <w:rPr>
      <w:rFonts w:ascii="Times New Roman" w:hAnsi="Times New Roman" w:eastAsia="黑体" w:cs="Times New Roman"/>
      <w:sz w:val="36"/>
      <w:szCs w:val="20"/>
    </w:rPr>
  </w:style>
  <w:style w:type="paragraph" w:customStyle="1" w:styleId="17">
    <w:name w:val="标3"/>
    <w:basedOn w:val="1"/>
    <w:qFormat/>
    <w:uiPriority w:val="0"/>
    <w:pPr>
      <w:tabs>
        <w:tab w:val="left" w:pos="1740"/>
      </w:tabs>
      <w:adjustRightInd w:val="0"/>
      <w:snapToGrid w:val="0"/>
      <w:spacing w:before="50" w:beforeLines="0"/>
      <w:ind w:left="1740" w:hanging="420"/>
      <w:outlineLvl w:val="2"/>
    </w:pPr>
    <w:rPr>
      <w:rFonts w:ascii="Arial Narrow" w:hAnsi="Arial Narrow" w:eastAsia="仿宋_GB2312"/>
      <w:sz w:val="28"/>
      <w:szCs w:val="20"/>
    </w:rPr>
  </w:style>
  <w:style w:type="paragraph" w:customStyle="1" w:styleId="18">
    <w:name w:val="样式3"/>
    <w:basedOn w:val="6"/>
    <w:qFormat/>
    <w:uiPriority w:val="0"/>
    <w:pPr>
      <w:spacing w:line="0" w:lineRule="atLeast"/>
      <w:outlineLvl w:val="0"/>
    </w:pPr>
    <w:rPr>
      <w:rFonts w:cs="Times New Roman"/>
      <w:sz w:val="28"/>
      <w:szCs w:val="20"/>
    </w:rPr>
  </w:style>
  <w:style w:type="character" w:customStyle="1" w:styleId="19">
    <w:name w:val="font41"/>
    <w:basedOn w:val="13"/>
    <w:qFormat/>
    <w:uiPriority w:val="0"/>
    <w:rPr>
      <w:rFonts w:hint="eastAsia" w:ascii="宋体" w:hAnsi="宋体" w:eastAsia="宋体" w:cs="宋体"/>
      <w:color w:val="000000"/>
      <w:sz w:val="18"/>
      <w:szCs w:val="18"/>
      <w:u w:val="none"/>
    </w:rPr>
  </w:style>
  <w:style w:type="character" w:customStyle="1" w:styleId="20">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21">
    <w:name w:val="NormalIndent"/>
    <w:basedOn w:val="1"/>
    <w:qFormat/>
    <w:uiPriority w:val="0"/>
    <w:pPr>
      <w:snapToGrid w:val="0"/>
      <w:ind w:firstLine="420"/>
      <w:jc w:val="both"/>
      <w:textAlignment w:val="baseline"/>
    </w:pPr>
    <w:rPr>
      <w:rFonts w:ascii="Times New Roman" w:hAnsi="Times New Roman"/>
      <w:kern w:val="0"/>
      <w:sz w:val="20"/>
      <w:szCs w:val="22"/>
      <w:lang w:val="en-US" w:eastAsia="zh-CN" w:bidi="ar-SA"/>
    </w:rPr>
  </w:style>
  <w:style w:type="paragraph" w:customStyle="1" w:styleId="22">
    <w:name w:val="HtmlNormal"/>
    <w:basedOn w:val="1"/>
    <w:uiPriority w:val="0"/>
    <w:pPr>
      <w:spacing w:before="75" w:after="75"/>
      <w:ind w:left="0" w:right="0"/>
      <w:jc w:val="left"/>
      <w:textAlignment w:val="baseline"/>
    </w:pPr>
    <w:rPr>
      <w:rFonts w:ascii="Calibri" w:hAnsi="Calibri"/>
      <w:kern w:val="0"/>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2020-03-31T08:32:00Z</dcterms:created>
  <dc:creator>Administrator</dc:creator>
  <cp:lastModifiedBy>A小都都</cp:lastModifiedBy>
  <dcterms:modified xsi:type="dcterms:W3CDTF">2021-07-23T08:54:38Z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1F1F8B475E5C4E0195FD40B6CD9962EC</vt:lpwstr>
  </property>
</Properties>
</file>